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9.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2.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4.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5.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6.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7.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39.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0.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1.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2.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3.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4.xml" ContentType="application/vnd.openxmlformats-officedocument.themeOverride+xml"/>
  <Override PartName="/word/drawings/drawing45.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charts/chart46.xml" ContentType="application/vnd.openxmlformats-officedocument.drawingml.chart+xml"/>
  <Override PartName="/word/theme/themeOverride45.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6.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7.xml" ContentType="application/vnd.openxmlformats-officedocument.themeOverride+xml"/>
  <Override PartName="/word/drawings/drawing48.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3770" w14:textId="7D769C7E" w:rsidR="00882BD0" w:rsidRDefault="00882BD0" w:rsidP="003726B9">
      <w:pPr>
        <w:pStyle w:val="afff6"/>
        <w:ind w:firstLine="583"/>
        <w:rPr>
          <w:w w:val="90"/>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Default="00E400DE"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7B8797" w14:textId="77777777" w:rsidR="008F0BAB" w:rsidRPr="00AD5BB6" w:rsidRDefault="008F0BAB"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D2A492" w14:textId="4F1E35CE" w:rsidR="0023473A" w:rsidRDefault="0023473A" w:rsidP="00351936">
      <w:pPr>
        <w:spacing w:line="720" w:lineRule="auto"/>
        <w:ind w:firstLineChars="0" w:firstLine="0"/>
        <w:jc w:val="center"/>
        <w:rPr>
          <w:rFonts w:eastAsia="黑体"/>
          <w:b/>
          <w:bCs/>
          <w:color w:val="000000" w:themeColor="text1"/>
          <w:spacing w:val="-20"/>
          <w:w w:val="90"/>
          <w:sz w:val="72"/>
          <w:szCs w:val="72"/>
        </w:rPr>
      </w:pPr>
      <w:r>
        <w:rPr>
          <w:rFonts w:eastAsia="黑体" w:hint="eastAsia"/>
          <w:b/>
          <w:bCs/>
          <w:color w:val="000000" w:themeColor="text1"/>
          <w:spacing w:val="-20"/>
          <w:w w:val="90"/>
          <w:sz w:val="72"/>
          <w:szCs w:val="72"/>
        </w:rPr>
        <w:t>第</w:t>
      </w:r>
      <w:r w:rsidR="0034526C">
        <w:rPr>
          <w:rFonts w:eastAsia="黑体" w:hint="eastAsia"/>
          <w:b/>
          <w:bCs/>
          <w:color w:val="000000" w:themeColor="text1"/>
          <w:spacing w:val="-20"/>
          <w:w w:val="90"/>
          <w:sz w:val="72"/>
          <w:szCs w:val="72"/>
        </w:rPr>
        <w:t>5</w:t>
      </w:r>
      <w:r w:rsidR="00E80582">
        <w:rPr>
          <w:rFonts w:eastAsia="黑体"/>
          <w:b/>
          <w:bCs/>
          <w:color w:val="000000" w:themeColor="text1"/>
          <w:spacing w:val="-20"/>
          <w:w w:val="90"/>
          <w:sz w:val="72"/>
          <w:szCs w:val="72"/>
        </w:rPr>
        <w:t>2</w:t>
      </w:r>
      <w:r>
        <w:rPr>
          <w:rFonts w:eastAsia="黑体" w:hint="eastAsia"/>
          <w:b/>
          <w:bCs/>
          <w:color w:val="000000" w:themeColor="text1"/>
          <w:spacing w:val="-20"/>
          <w:w w:val="90"/>
          <w:sz w:val="72"/>
          <w:szCs w:val="72"/>
        </w:rPr>
        <w:t>次</w:t>
      </w:r>
      <w:r w:rsidR="00882BD0" w:rsidRPr="00AD5BB6">
        <w:rPr>
          <w:rFonts w:eastAsia="黑体" w:hint="eastAsia"/>
          <w:b/>
          <w:bCs/>
          <w:color w:val="000000" w:themeColor="text1"/>
          <w:spacing w:val="-20"/>
          <w:w w:val="90"/>
          <w:sz w:val="72"/>
          <w:szCs w:val="72"/>
        </w:rPr>
        <w:t>中国互联网络发展状况</w:t>
      </w:r>
    </w:p>
    <w:p w14:paraId="7B9F792A" w14:textId="77777777" w:rsidR="00E5684E"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AD5BB6">
        <w:rPr>
          <w:rFonts w:eastAsia="黑体" w:hint="eastAsia"/>
          <w:b/>
          <w:bCs/>
          <w:color w:val="000000" w:themeColor="text1"/>
          <w:spacing w:val="-20"/>
          <w:w w:val="90"/>
          <w:sz w:val="72"/>
          <w:szCs w:val="72"/>
        </w:rPr>
        <w:t>统计报告</w:t>
      </w:r>
    </w:p>
    <w:p w14:paraId="4900498F" w14:textId="4B26BE68" w:rsidR="00882BD0" w:rsidRPr="00D220F5"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2B12C898"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72"/>
          <w:szCs w:val="72"/>
        </w:rPr>
      </w:pPr>
    </w:p>
    <w:p w14:paraId="0AA63A4D"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48"/>
          <w:szCs w:val="48"/>
        </w:rPr>
      </w:pPr>
    </w:p>
    <w:p w14:paraId="26174F9A" w14:textId="77777777" w:rsidR="006D080B" w:rsidRPr="00EA787C" w:rsidRDefault="006D080B" w:rsidP="00EA787C">
      <w:pPr>
        <w:adjustRightInd w:val="0"/>
        <w:snapToGrid w:val="0"/>
        <w:spacing w:line="312" w:lineRule="auto"/>
        <w:ind w:firstLineChars="0" w:firstLine="0"/>
        <w:jc w:val="center"/>
        <w:rPr>
          <w:color w:val="000000" w:themeColor="text1"/>
          <w:sz w:val="30"/>
          <w:szCs w:val="30"/>
        </w:rPr>
      </w:pPr>
    </w:p>
    <w:p w14:paraId="67558030"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5623A8F2"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31154141"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65FD88B0" w14:textId="77777777" w:rsidR="00CB1CEF" w:rsidRPr="00EA787C" w:rsidRDefault="00CB1CEF" w:rsidP="00EA787C">
      <w:pPr>
        <w:adjustRightInd w:val="0"/>
        <w:snapToGrid w:val="0"/>
        <w:spacing w:line="312" w:lineRule="auto"/>
        <w:ind w:firstLineChars="0" w:firstLine="0"/>
        <w:jc w:val="center"/>
        <w:rPr>
          <w:color w:val="000000" w:themeColor="text1"/>
          <w:sz w:val="30"/>
          <w:szCs w:val="30"/>
        </w:rPr>
      </w:pPr>
    </w:p>
    <w:p w14:paraId="4A71A659" w14:textId="77777777" w:rsidR="00882BD0" w:rsidRDefault="00CB1CEF" w:rsidP="00351936">
      <w:pPr>
        <w:adjustRightInd w:val="0"/>
        <w:snapToGrid w:val="0"/>
        <w:spacing w:line="312" w:lineRule="auto"/>
        <w:ind w:firstLineChars="0" w:firstLine="0"/>
        <w:jc w:val="center"/>
        <w:rPr>
          <w:color w:val="000000" w:themeColor="text1"/>
          <w:sz w:val="30"/>
          <w:szCs w:val="30"/>
        </w:rPr>
      </w:pPr>
      <w:r w:rsidRPr="00CB1CEF">
        <w:rPr>
          <w:rFonts w:hint="eastAsia"/>
          <w:color w:val="000000" w:themeColor="text1"/>
          <w:sz w:val="30"/>
          <w:szCs w:val="30"/>
        </w:rPr>
        <w:t>中国互联网络信息中心</w:t>
      </w:r>
    </w:p>
    <w:p w14:paraId="05077914" w14:textId="5DAF77D8" w:rsidR="00CB1CEF" w:rsidRPr="00CB1CEF" w:rsidRDefault="00CB1CEF" w:rsidP="00351936">
      <w:pPr>
        <w:adjustRightInd w:val="0"/>
        <w:spacing w:line="312" w:lineRule="auto"/>
        <w:ind w:firstLineChars="0" w:firstLine="0"/>
        <w:jc w:val="center"/>
        <w:rPr>
          <w:color w:val="000000" w:themeColor="text1"/>
          <w:sz w:val="30"/>
          <w:szCs w:val="30"/>
        </w:rPr>
      </w:pPr>
      <w:r w:rsidRPr="00CB1CEF">
        <w:rPr>
          <w:color w:val="000000" w:themeColor="text1"/>
          <w:sz w:val="30"/>
          <w:szCs w:val="30"/>
        </w:rPr>
        <w:t>202</w:t>
      </w:r>
      <w:r w:rsidR="00E80582">
        <w:rPr>
          <w:color w:val="000000" w:themeColor="text1"/>
          <w:sz w:val="30"/>
          <w:szCs w:val="30"/>
        </w:rPr>
        <w:t>3</w:t>
      </w:r>
      <w:r w:rsidRPr="00CB1CEF">
        <w:rPr>
          <w:rFonts w:hint="eastAsia"/>
          <w:color w:val="000000" w:themeColor="text1"/>
          <w:sz w:val="30"/>
          <w:szCs w:val="30"/>
        </w:rPr>
        <w:t>年</w:t>
      </w:r>
      <w:r w:rsidR="00E80582">
        <w:rPr>
          <w:color w:val="000000" w:themeColor="text1"/>
          <w:sz w:val="30"/>
          <w:szCs w:val="30"/>
        </w:rPr>
        <w:t>8</w:t>
      </w:r>
      <w:r w:rsidRPr="00CB1CEF">
        <w:rPr>
          <w:rFonts w:hint="eastAsia"/>
          <w:color w:val="000000" w:themeColor="text1"/>
          <w:sz w:val="30"/>
          <w:szCs w:val="30"/>
        </w:rPr>
        <w:t>月</w:t>
      </w:r>
    </w:p>
    <w:p w14:paraId="0ABCB874" w14:textId="77777777" w:rsidR="00CB1CEF" w:rsidRPr="00CB1CEF" w:rsidRDefault="00CB1CEF" w:rsidP="00351936">
      <w:pPr>
        <w:adjustRightInd w:val="0"/>
        <w:spacing w:line="312" w:lineRule="auto"/>
        <w:ind w:firstLine="600"/>
        <w:jc w:val="center"/>
        <w:rPr>
          <w:color w:val="000000" w:themeColor="text1"/>
          <w:sz w:val="30"/>
          <w:szCs w:val="30"/>
        </w:rPr>
      </w:pPr>
    </w:p>
    <w:p w14:paraId="04FCF8DC" w14:textId="77777777" w:rsidR="00882BD0" w:rsidRPr="00AD5BB6" w:rsidRDefault="00882BD0" w:rsidP="00882BD0">
      <w:pPr>
        <w:spacing w:line="312" w:lineRule="auto"/>
        <w:ind w:firstLine="480"/>
        <w:jc w:val="center"/>
        <w:rPr>
          <w:color w:val="000000" w:themeColor="text1"/>
          <w:sz w:val="24"/>
        </w:rPr>
      </w:pPr>
    </w:p>
    <w:p w14:paraId="77E3C4AB" w14:textId="77777777" w:rsidR="00882BD0" w:rsidRPr="00AD5BB6" w:rsidRDefault="00882BD0" w:rsidP="00882BD0">
      <w:pPr>
        <w:spacing w:line="312" w:lineRule="auto"/>
        <w:ind w:firstLine="480"/>
        <w:jc w:val="center"/>
        <w:rPr>
          <w:color w:val="000000" w:themeColor="text1"/>
          <w:sz w:val="24"/>
        </w:rPr>
      </w:pPr>
    </w:p>
    <w:p w14:paraId="77FCCF86" w14:textId="77777777" w:rsidR="005705C2" w:rsidRPr="00AD5BB6" w:rsidRDefault="005705C2" w:rsidP="000B1B41">
      <w:pPr>
        <w:widowControl/>
        <w:ind w:firstLineChars="0" w:firstLine="0"/>
        <w:jc w:val="center"/>
        <w:rPr>
          <w:rFonts w:eastAsia="仿宋_GB2312"/>
          <w:b/>
          <w:color w:val="000000" w:themeColor="text1"/>
          <w:sz w:val="52"/>
          <w:szCs w:val="52"/>
        </w:rPr>
        <w:sectPr w:rsidR="005705C2" w:rsidRPr="00AD5BB6" w:rsidSect="00B825EA">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fmt="upperRoman" w:start="1"/>
          <w:cols w:space="425"/>
          <w:docGrid w:type="lines" w:linePitch="312"/>
        </w:sectPr>
      </w:pPr>
    </w:p>
    <w:p w14:paraId="38B24E2D" w14:textId="77777777" w:rsidR="007B2AF0" w:rsidRPr="00AD5BB6" w:rsidRDefault="007B2AF0" w:rsidP="000B1B41">
      <w:pPr>
        <w:widowControl/>
        <w:ind w:firstLineChars="0" w:firstLine="0"/>
        <w:jc w:val="center"/>
        <w:rPr>
          <w:rFonts w:eastAsia="仿宋_GB2312"/>
          <w:b/>
          <w:color w:val="000000" w:themeColor="text1"/>
          <w:sz w:val="52"/>
          <w:szCs w:val="52"/>
        </w:rPr>
      </w:pPr>
      <w:r w:rsidRPr="00AD5BB6">
        <w:rPr>
          <w:rFonts w:eastAsia="仿宋_GB2312" w:hint="eastAsia"/>
          <w:b/>
          <w:color w:val="000000" w:themeColor="text1"/>
          <w:sz w:val="52"/>
          <w:szCs w:val="52"/>
        </w:rPr>
        <w:lastRenderedPageBreak/>
        <w:t>前</w:t>
      </w:r>
      <w:r w:rsidRPr="00AD5BB6">
        <w:rPr>
          <w:rFonts w:eastAsia="仿宋_GB2312"/>
          <w:b/>
          <w:color w:val="000000" w:themeColor="text1"/>
          <w:sz w:val="52"/>
          <w:szCs w:val="52"/>
        </w:rPr>
        <w:t xml:space="preserve">  </w:t>
      </w:r>
      <w:r w:rsidRPr="00AD5BB6">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A849984" w14:textId="7EE9A51C" w:rsidR="00AD2EAD" w:rsidRPr="001B14D3" w:rsidRDefault="00AD2EAD" w:rsidP="00AD2EAD">
      <w:pPr>
        <w:ind w:firstLine="420"/>
        <w:rPr>
          <w:color w:val="000000" w:themeColor="text1"/>
          <w:szCs w:val="21"/>
        </w:rPr>
      </w:pPr>
      <w:r w:rsidRPr="001B14D3">
        <w:rPr>
          <w:rFonts w:hint="eastAsia"/>
          <w:color w:val="000000" w:themeColor="text1"/>
          <w:szCs w:val="21"/>
        </w:rPr>
        <w:t>1</w:t>
      </w:r>
      <w:r w:rsidRPr="001B14D3">
        <w:rPr>
          <w:color w:val="000000" w:themeColor="text1"/>
          <w:szCs w:val="21"/>
        </w:rPr>
        <w:t>997</w:t>
      </w:r>
      <w:r w:rsidRPr="001B14D3">
        <w:rPr>
          <w:rFonts w:hint="eastAsia"/>
          <w:color w:val="000000" w:themeColor="text1"/>
          <w:szCs w:val="21"/>
        </w:rPr>
        <w:t>年，国家主管部门研究决定由中国互联网络信息中心（</w:t>
      </w:r>
      <w:r w:rsidRPr="001B14D3">
        <w:rPr>
          <w:rFonts w:hint="eastAsia"/>
          <w:color w:val="000000" w:themeColor="text1"/>
          <w:szCs w:val="21"/>
        </w:rPr>
        <w:t>C</w:t>
      </w:r>
      <w:r w:rsidRPr="001B14D3">
        <w:rPr>
          <w:color w:val="000000" w:themeColor="text1"/>
          <w:szCs w:val="21"/>
        </w:rPr>
        <w:t>NNIC</w:t>
      </w:r>
      <w:r w:rsidRPr="001B14D3">
        <w:rPr>
          <w:rFonts w:hint="eastAsia"/>
          <w:color w:val="000000" w:themeColor="text1"/>
          <w:szCs w:val="21"/>
        </w:rPr>
        <w:t>）牵头组织开展中国互联网络发展状况统计调查，形成了每年年初和年中定期发布《中国互联网络发展状况统计报告》（以下简称《报告》）的惯例，至今已持续发布</w:t>
      </w:r>
      <w:r w:rsidR="00E80582">
        <w:rPr>
          <w:color w:val="000000" w:themeColor="text1"/>
          <w:szCs w:val="21"/>
        </w:rPr>
        <w:t>51</w:t>
      </w:r>
      <w:r w:rsidRPr="001B14D3">
        <w:rPr>
          <w:rFonts w:hint="eastAsia"/>
          <w:color w:val="000000" w:themeColor="text1"/>
          <w:szCs w:val="21"/>
        </w:rPr>
        <w:t>次。《报告》力图通过核心数据反映我国制造强国和网络强国建设历程，成为我国政府部门、国内外行业机构、专家学者和广大人民群众了解中国互联网发展状况的重要参考。</w:t>
      </w:r>
    </w:p>
    <w:p w14:paraId="720493F3" w14:textId="329D1408" w:rsidR="00C45203" w:rsidRDefault="00FD0E9C" w:rsidP="00AD2EAD">
      <w:pPr>
        <w:ind w:firstLine="420"/>
        <w:rPr>
          <w:color w:val="000000" w:themeColor="text1"/>
          <w:szCs w:val="21"/>
        </w:rPr>
      </w:pPr>
      <w:r w:rsidRPr="00FD0E9C">
        <w:rPr>
          <w:rFonts w:hint="eastAsia"/>
          <w:color w:val="000000" w:themeColor="text1"/>
          <w:szCs w:val="21"/>
        </w:rPr>
        <w:t>2023</w:t>
      </w:r>
      <w:r w:rsidRPr="00FD0E9C">
        <w:rPr>
          <w:rFonts w:hint="eastAsia"/>
          <w:color w:val="000000" w:themeColor="text1"/>
          <w:szCs w:val="21"/>
        </w:rPr>
        <w:t>年是全面贯彻落实党的二十大精神的开局之年</w:t>
      </w:r>
      <w:r w:rsidR="004C4CB1">
        <w:rPr>
          <w:rFonts w:hint="eastAsia"/>
          <w:color w:val="000000" w:themeColor="text1"/>
          <w:szCs w:val="21"/>
        </w:rPr>
        <w:t>，</w:t>
      </w:r>
      <w:r w:rsidRPr="00FD0E9C">
        <w:rPr>
          <w:rFonts w:hint="eastAsia"/>
          <w:color w:val="000000" w:themeColor="text1"/>
          <w:szCs w:val="21"/>
        </w:rPr>
        <w:t>是实施“十四五”规划承上启下的关键一年。</w:t>
      </w:r>
      <w:r w:rsidR="00C45203">
        <w:rPr>
          <w:rFonts w:hint="eastAsia"/>
          <w:color w:val="000000" w:themeColor="text1"/>
          <w:szCs w:val="21"/>
        </w:rPr>
        <w:t>当前，我国工</w:t>
      </w:r>
      <w:r w:rsidR="00C45203" w:rsidRPr="00C45203">
        <w:rPr>
          <w:rFonts w:hint="eastAsia"/>
          <w:color w:val="000000" w:themeColor="text1"/>
          <w:szCs w:val="21"/>
        </w:rPr>
        <w:t>业和信息化发展取得历史性成就，新型工业化步伐显著加快，</w:t>
      </w:r>
      <w:r w:rsidR="00131888" w:rsidRPr="00131888">
        <w:rPr>
          <w:rFonts w:hint="eastAsia"/>
          <w:color w:val="000000" w:themeColor="text1"/>
          <w:szCs w:val="21"/>
        </w:rPr>
        <w:t>产业体系更加完备</w:t>
      </w:r>
      <w:r w:rsidR="00131888">
        <w:rPr>
          <w:rFonts w:hint="eastAsia"/>
          <w:color w:val="000000" w:themeColor="text1"/>
          <w:szCs w:val="21"/>
        </w:rPr>
        <w:t>，</w:t>
      </w:r>
      <w:r w:rsidR="00131888" w:rsidRPr="00131888">
        <w:rPr>
          <w:rFonts w:hint="eastAsia"/>
          <w:color w:val="000000" w:themeColor="text1"/>
          <w:szCs w:val="21"/>
        </w:rPr>
        <w:t>产业</w:t>
      </w:r>
      <w:proofErr w:type="gramStart"/>
      <w:r w:rsidR="00131888" w:rsidRPr="00131888">
        <w:rPr>
          <w:rFonts w:hint="eastAsia"/>
          <w:color w:val="000000" w:themeColor="text1"/>
          <w:szCs w:val="21"/>
        </w:rPr>
        <w:t>链更加</w:t>
      </w:r>
      <w:proofErr w:type="gramEnd"/>
      <w:r w:rsidR="00131888" w:rsidRPr="00131888">
        <w:rPr>
          <w:rFonts w:hint="eastAsia"/>
          <w:color w:val="000000" w:themeColor="text1"/>
          <w:szCs w:val="21"/>
        </w:rPr>
        <w:t>健全，</w:t>
      </w:r>
      <w:r w:rsidR="00C45203" w:rsidRPr="00C45203">
        <w:rPr>
          <w:rFonts w:hint="eastAsia"/>
          <w:color w:val="000000" w:themeColor="text1"/>
          <w:szCs w:val="21"/>
        </w:rPr>
        <w:t>网络基础设施</w:t>
      </w:r>
      <w:r w:rsidR="00C45203">
        <w:rPr>
          <w:rFonts w:hint="eastAsia"/>
          <w:color w:val="000000" w:themeColor="text1"/>
          <w:szCs w:val="21"/>
        </w:rPr>
        <w:t>全球领先，</w:t>
      </w:r>
      <w:r w:rsidR="00C45203" w:rsidRPr="00C45203">
        <w:rPr>
          <w:rFonts w:hint="eastAsia"/>
          <w:color w:val="000000" w:themeColor="text1"/>
          <w:szCs w:val="21"/>
        </w:rPr>
        <w:t>互联网应用加速从消费领域向生产领域拓展</w:t>
      </w:r>
      <w:r w:rsidR="00C45203">
        <w:rPr>
          <w:rFonts w:hint="eastAsia"/>
          <w:color w:val="000000" w:themeColor="text1"/>
          <w:szCs w:val="21"/>
        </w:rPr>
        <w:t>，行业综合实力再上台阶，</w:t>
      </w:r>
      <w:r w:rsidR="00C45203" w:rsidRPr="00C45203">
        <w:rPr>
          <w:rFonts w:hint="eastAsia"/>
          <w:color w:val="000000" w:themeColor="text1"/>
          <w:szCs w:val="21"/>
        </w:rPr>
        <w:t>为开启全面建设社会主义现代化国家新征程奠定了坚实基础。</w:t>
      </w:r>
    </w:p>
    <w:p w14:paraId="186504CE" w14:textId="03A3CF86" w:rsidR="00AD2EAD" w:rsidRPr="001B14D3" w:rsidRDefault="00AD2EAD" w:rsidP="00AD2EAD">
      <w:pPr>
        <w:ind w:firstLine="420"/>
        <w:rPr>
          <w:color w:val="000000" w:themeColor="text1"/>
          <w:szCs w:val="21"/>
        </w:rPr>
      </w:pPr>
      <w:r w:rsidRPr="001B14D3">
        <w:rPr>
          <w:rFonts w:hint="eastAsia"/>
          <w:color w:val="000000" w:themeColor="text1"/>
          <w:szCs w:val="21"/>
        </w:rPr>
        <w:t>作为制造强国和网络强国</w:t>
      </w:r>
      <w:r w:rsidR="006476DA">
        <w:rPr>
          <w:rFonts w:hint="eastAsia"/>
          <w:color w:val="000000" w:themeColor="text1"/>
          <w:szCs w:val="21"/>
        </w:rPr>
        <w:t>建设历程</w:t>
      </w:r>
      <w:r w:rsidRPr="001B14D3">
        <w:rPr>
          <w:rFonts w:hint="eastAsia"/>
          <w:color w:val="000000" w:themeColor="text1"/>
          <w:szCs w:val="21"/>
        </w:rPr>
        <w:t>的忠实记录者，中国互联网络信息中心持续跟进我国互联网发展进程，不断扩大研究范围，深化研究领域。《报告》围绕互联网基础建设、网民规模、互联网应用、工业互联网、互联网安全等五个方面，力求通过多角度、全方位的数据展现，综合反映</w:t>
      </w:r>
      <w:r w:rsidRPr="001B14D3">
        <w:rPr>
          <w:rFonts w:hint="eastAsia"/>
          <w:color w:val="000000" w:themeColor="text1"/>
          <w:szCs w:val="21"/>
        </w:rPr>
        <w:t>2</w:t>
      </w:r>
      <w:r w:rsidRPr="001B14D3">
        <w:rPr>
          <w:color w:val="000000" w:themeColor="text1"/>
          <w:szCs w:val="21"/>
        </w:rPr>
        <w:t>02</w:t>
      </w:r>
      <w:r w:rsidR="00E80582">
        <w:rPr>
          <w:color w:val="000000" w:themeColor="text1"/>
          <w:szCs w:val="21"/>
        </w:rPr>
        <w:t>3</w:t>
      </w:r>
      <w:r w:rsidRPr="001B14D3">
        <w:rPr>
          <w:rFonts w:hint="eastAsia"/>
          <w:color w:val="000000" w:themeColor="text1"/>
          <w:szCs w:val="21"/>
        </w:rPr>
        <w:t>年上半年我国互联网发展状况。</w:t>
      </w:r>
    </w:p>
    <w:p w14:paraId="1C4A210A" w14:textId="2587F473" w:rsidR="001B14D3" w:rsidRDefault="00AD2EAD" w:rsidP="00AD2EAD">
      <w:pPr>
        <w:ind w:firstLine="420"/>
        <w:rPr>
          <w:color w:val="000000" w:themeColor="text1"/>
          <w:szCs w:val="21"/>
        </w:rPr>
      </w:pPr>
      <w:r w:rsidRPr="001B14D3">
        <w:rPr>
          <w:rFonts w:hint="eastAsia"/>
          <w:color w:val="000000" w:themeColor="text1"/>
          <w:szCs w:val="21"/>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6BB9A755" w14:textId="77777777" w:rsidR="00FD0E9C" w:rsidRPr="00FD0E9C" w:rsidRDefault="00FD0E9C" w:rsidP="00AD2EAD">
      <w:pPr>
        <w:ind w:firstLine="420"/>
        <w:rPr>
          <w:color w:val="000000" w:themeColor="text1"/>
          <w:szCs w:val="21"/>
        </w:rPr>
      </w:pPr>
    </w:p>
    <w:p w14:paraId="62E23607" w14:textId="77777777" w:rsidR="001B14D3" w:rsidRPr="001B14D3" w:rsidRDefault="001B14D3" w:rsidP="001B14D3">
      <w:pPr>
        <w:ind w:firstLine="420"/>
        <w:rPr>
          <w:color w:val="000000" w:themeColor="text1"/>
          <w:szCs w:val="21"/>
        </w:rPr>
      </w:pPr>
    </w:p>
    <w:p w14:paraId="1B3F89A1" w14:textId="77777777" w:rsidR="001B14D3" w:rsidRPr="001B14D3" w:rsidRDefault="001B14D3" w:rsidP="001B14D3">
      <w:pPr>
        <w:ind w:firstLine="420"/>
        <w:rPr>
          <w:color w:val="000000" w:themeColor="text1"/>
          <w:szCs w:val="21"/>
        </w:rPr>
      </w:pPr>
    </w:p>
    <w:p w14:paraId="6F8FAC38" w14:textId="77777777" w:rsidR="001B14D3" w:rsidRPr="001B14D3" w:rsidRDefault="001B14D3" w:rsidP="001B14D3">
      <w:pPr>
        <w:ind w:firstLine="420"/>
        <w:jc w:val="right"/>
        <w:rPr>
          <w:color w:val="000000" w:themeColor="text1"/>
          <w:szCs w:val="21"/>
        </w:rPr>
      </w:pPr>
      <w:r w:rsidRPr="001B14D3">
        <w:rPr>
          <w:rFonts w:hint="eastAsia"/>
          <w:color w:val="000000" w:themeColor="text1"/>
          <w:szCs w:val="21"/>
        </w:rPr>
        <w:t>中国互联网络信息中心</w:t>
      </w:r>
    </w:p>
    <w:p w14:paraId="75CECC2A" w14:textId="6FD8E07E" w:rsidR="001B14D3" w:rsidRPr="001B14D3" w:rsidRDefault="001B14D3" w:rsidP="001B14D3">
      <w:pPr>
        <w:ind w:firstLine="420"/>
        <w:jc w:val="right"/>
        <w:rPr>
          <w:color w:val="000000" w:themeColor="text1"/>
          <w:szCs w:val="21"/>
        </w:rPr>
      </w:pPr>
      <w:r w:rsidRPr="001B14D3">
        <w:rPr>
          <w:rFonts w:hint="eastAsia"/>
          <w:color w:val="000000" w:themeColor="text1"/>
          <w:szCs w:val="21"/>
        </w:rPr>
        <w:t>2</w:t>
      </w:r>
      <w:r w:rsidRPr="001B14D3">
        <w:rPr>
          <w:color w:val="000000" w:themeColor="text1"/>
          <w:szCs w:val="21"/>
        </w:rPr>
        <w:t>02</w:t>
      </w:r>
      <w:r w:rsidR="00E80582">
        <w:rPr>
          <w:color w:val="000000" w:themeColor="text1"/>
          <w:szCs w:val="21"/>
        </w:rPr>
        <w:t>3</w:t>
      </w:r>
      <w:r w:rsidRPr="001B14D3">
        <w:rPr>
          <w:rFonts w:hint="eastAsia"/>
          <w:color w:val="000000" w:themeColor="text1"/>
          <w:szCs w:val="21"/>
        </w:rPr>
        <w:t>年</w:t>
      </w:r>
      <w:r w:rsidRPr="001B14D3">
        <w:rPr>
          <w:rFonts w:hint="eastAsia"/>
          <w:color w:val="000000" w:themeColor="text1"/>
          <w:szCs w:val="21"/>
        </w:rPr>
        <w:t>8</w:t>
      </w:r>
      <w:r w:rsidRPr="001B14D3">
        <w:rPr>
          <w:rFonts w:hint="eastAsia"/>
          <w:color w:val="000000" w:themeColor="text1"/>
          <w:szCs w:val="21"/>
        </w:rPr>
        <w:t>月</w:t>
      </w:r>
    </w:p>
    <w:p w14:paraId="33222E53" w14:textId="77777777" w:rsidR="001B14D3" w:rsidRPr="001B14D3" w:rsidRDefault="001B14D3" w:rsidP="001B14D3">
      <w:pPr>
        <w:ind w:firstLine="420"/>
      </w:pPr>
    </w:p>
    <w:p w14:paraId="1B8424E5" w14:textId="554052D4" w:rsidR="007B2AF0" w:rsidRPr="00AD5BB6" w:rsidRDefault="007B2AF0" w:rsidP="006F5285">
      <w:pPr>
        <w:ind w:left="108" w:right="525" w:firstLineChars="2176" w:firstLine="4570"/>
        <w:jc w:val="right"/>
        <w:rPr>
          <w:color w:val="000000" w:themeColor="text1"/>
        </w:rPr>
      </w:pPr>
      <w:r w:rsidRPr="00AD5BB6">
        <w:rPr>
          <w:color w:val="000000" w:themeColor="text1"/>
        </w:rPr>
        <w:br w:type="page"/>
      </w:r>
    </w:p>
    <w:p w14:paraId="37882794" w14:textId="77777777" w:rsidR="007B2AF0" w:rsidRPr="00AD5BB6" w:rsidRDefault="007B2AF0" w:rsidP="000342A0">
      <w:pPr>
        <w:ind w:firstLine="420"/>
        <w:rPr>
          <w:color w:val="000000" w:themeColor="text1"/>
        </w:rPr>
        <w:sectPr w:rsidR="007B2AF0" w:rsidRPr="00AD5BB6" w:rsidSect="00B825EA">
          <w:headerReference w:type="even" r:id="rId21"/>
          <w:headerReference w:type="default" r:id="rId22"/>
          <w:footerReference w:type="even" r:id="rId23"/>
          <w:footerReference w:type="default" r:id="rId24"/>
          <w:headerReference w:type="first" r:id="rId25"/>
          <w:pgSz w:w="11906" w:h="16838"/>
          <w:pgMar w:top="1440" w:right="1800" w:bottom="1440" w:left="1800" w:header="851" w:footer="992" w:gutter="0"/>
          <w:pgNumType w:fmt="upperRoman" w:start="1"/>
          <w:cols w:space="425"/>
          <w:docGrid w:type="lines" w:linePitch="312"/>
        </w:sectPr>
      </w:pPr>
    </w:p>
    <w:bookmarkStart w:id="35" w:name="_Toc80886819" w:displacedByCustomXml="next"/>
    <w:bookmarkStart w:id="36" w:name="_Toc80877301" w:displacedByCustomXml="next"/>
    <w:bookmarkStart w:id="37" w:name="_Toc80778678" w:displacedByCustomXml="next"/>
    <w:bookmarkStart w:id="38" w:name="_Toc80695695" w:displacedByCustomXml="next"/>
    <w:bookmarkStart w:id="39" w:name="_Toc80695603" w:displacedByCustomXml="next"/>
    <w:bookmarkStart w:id="40" w:name="_Toc79565211" w:displacedByCustomXml="next"/>
    <w:bookmarkStart w:id="41" w:name="_Toc78528919" w:displacedByCustomXml="next"/>
    <w:bookmarkStart w:id="42" w:name="_Toc78382952" w:displacedByCustomXml="next"/>
    <w:bookmarkStart w:id="43" w:name="_Toc78300134" w:displacedByCustomXml="next"/>
    <w:bookmarkStart w:id="44" w:name="_Toc77950139" w:displacedByCustomXml="next"/>
    <w:bookmarkStart w:id="45" w:name="_Toc77748299" w:displacedByCustomXml="next"/>
    <w:bookmarkStart w:id="46" w:name="_Toc77681137" w:displacedByCustomXml="next"/>
    <w:bookmarkStart w:id="47" w:name="_Toc62801362" w:displacedByCustomXml="next"/>
    <w:bookmarkStart w:id="48" w:name="_Toc62458439" w:displacedByCustomXml="next"/>
    <w:bookmarkStart w:id="49" w:name="_Toc62048766" w:displacedByCustomXml="next"/>
    <w:bookmarkStart w:id="50" w:name="_Toc61350936" w:displacedByCustomXml="next"/>
    <w:bookmarkStart w:id="51" w:name="_Toc51327144" w:displacedByCustomXml="next"/>
    <w:bookmarkStart w:id="52" w:name="_Toc44487620" w:displacedByCustomXml="next"/>
    <w:bookmarkStart w:id="53" w:name="_Toc36720920" w:displacedByCustomXml="next"/>
    <w:bookmarkStart w:id="54" w:name="_Toc36015921" w:displacedByCustomXml="next"/>
    <w:bookmarkStart w:id="55" w:name="_Toc35930182" w:displacedByCustomXml="next"/>
    <w:bookmarkStart w:id="56" w:name="_Toc35246568" w:displacedByCustomXml="next"/>
    <w:bookmarkStart w:id="57" w:name="_Toc34292917" w:displacedByCustomXml="next"/>
    <w:bookmarkStart w:id="58" w:name="_Toc33191217" w:displacedByCustomXml="next"/>
    <w:bookmarkStart w:id="59" w:name="_Toc22715126" w:displacedByCustomXml="next"/>
    <w:bookmarkStart w:id="60" w:name="_Toc22714507" w:displacedByCustomXml="next"/>
    <w:bookmarkStart w:id="61" w:name="_Toc17044240" w:displacedByCustomXml="next"/>
    <w:bookmarkStart w:id="62" w:name="_Toc17043868" w:displacedByCustomXml="next"/>
    <w:bookmarkStart w:id="63" w:name="_Toc16079354" w:displacedByCustomXml="next"/>
    <w:bookmarkStart w:id="64" w:name="_Toc15569618" w:displacedByCustomXml="next"/>
    <w:bookmarkStart w:id="65" w:name="_Toc15404921" w:displacedByCustomXml="next"/>
    <w:bookmarkStart w:id="66" w:name="_Toc14342770" w:displacedByCustomXml="next"/>
    <w:bookmarkStart w:id="67" w:name="_Toc13747363" w:displacedByCustomXml="next"/>
    <w:bookmarkStart w:id="68" w:name="_Toc11153204" w:displacedByCustomXml="next"/>
    <w:bookmarkStart w:id="69" w:name="_Toc13588298" w:displacedByCustomXml="next"/>
    <w:bookmarkStart w:id="70" w:name="_Toc13588591" w:displacedByCustomXml="next"/>
    <w:bookmarkStart w:id="71" w:name="_Toc14160850" w:displacedByCustomXml="next"/>
    <w:bookmarkStart w:id="72" w:name="_Toc15306355" w:displacedByCustomXml="next"/>
    <w:bookmarkStart w:id="73" w:name="_Toc15404548" w:displacedByCustomXml="next"/>
    <w:bookmarkStart w:id="74" w:name="_Toc15661011" w:displacedByCustomXml="next"/>
    <w:bookmarkStart w:id="75" w:name="_Toc16234449" w:displacedByCustomXml="next"/>
    <w:bookmarkStart w:id="76" w:name="_Toc16244072" w:displacedByCustomXml="next"/>
    <w:bookmarkStart w:id="77" w:name="_Toc16346331" w:displacedByCustomXml="next"/>
    <w:bookmarkStart w:id="78" w:name="_Toc16845783" w:displacedByCustomXml="next"/>
    <w:bookmarkStart w:id="79" w:name="_Toc16845883" w:displacedByCustomXml="next"/>
    <w:bookmarkStart w:id="80" w:name="_Toc17053372" w:displacedByCustomXml="next"/>
    <w:bookmarkStart w:id="81" w:name="_Toc17098344" w:displacedByCustomXml="next"/>
    <w:bookmarkStart w:id="82" w:name="_Toc17104795" w:displacedByCustomXml="next"/>
    <w:bookmarkStart w:id="83" w:name="_Toc17129165" w:displacedByCustomXml="next"/>
    <w:bookmarkStart w:id="84" w:name="_Toc28072590" w:displacedByCustomXml="next"/>
    <w:bookmarkStart w:id="85" w:name="_Toc34312701" w:displacedByCustomXml="next"/>
    <w:bookmarkStart w:id="86" w:name="_Toc35010978" w:displacedByCustomXml="next"/>
    <w:bookmarkStart w:id="87" w:name="_Toc36294919" w:displacedByCustomXml="next"/>
    <w:bookmarkStart w:id="88" w:name="_Toc37749824" w:displacedByCustomXml="next"/>
    <w:bookmarkStart w:id="89" w:name="_Toc49938766" w:displacedByCustomXml="next"/>
    <w:bookmarkStart w:id="90" w:name="_Toc50045020" w:displacedByCustomXml="next"/>
    <w:bookmarkStart w:id="91" w:name="_Toc50115968" w:displacedByCustomXml="next"/>
    <w:bookmarkStart w:id="92" w:name="_Toc51771103" w:displacedByCustomXml="next"/>
    <w:bookmarkStart w:id="93" w:name="_Toc61866467" w:displacedByCustomXml="next"/>
    <w:bookmarkStart w:id="94" w:name="_Toc75165248" w:displacedByCustomXml="next"/>
    <w:bookmarkStart w:id="95" w:name="_Toc76980977" w:displacedByCustomXml="next"/>
    <w:bookmarkStart w:id="96" w:name="_Toc76981094" w:displacedByCustomXml="next"/>
    <w:bookmarkStart w:id="97" w:name="_Toc77577444" w:displacedByCustomXml="next"/>
    <w:bookmarkStart w:id="98" w:name="_Toc77594856" w:displacedByCustomXml="next"/>
    <w:bookmarkStart w:id="99" w:name="_Toc77690071" w:displacedByCustomXml="next"/>
    <w:bookmarkStart w:id="100" w:name="_Toc77779311" w:displacedByCustomXml="next"/>
    <w:bookmarkStart w:id="101" w:name="_Toc77947793" w:displacedByCustomXml="next"/>
    <w:bookmarkStart w:id="102" w:name="_Toc77948918" w:displacedByCustomXml="next"/>
    <w:bookmarkStart w:id="103" w:name="_Toc78288962" w:displacedByCustomXml="next"/>
    <w:bookmarkStart w:id="104" w:name="_Toc80111272" w:displacedByCustomXml="next"/>
    <w:bookmarkStart w:id="105" w:name="_Toc80809353" w:displacedByCustomXml="next"/>
    <w:bookmarkStart w:id="106" w:name="_Toc80887530"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07" w:name="_Toc410122728" w:displacedByCustomXml="prev"/>
                <w:bookmarkStart w:id="108" w:name="_Toc409688470" w:displacedByCustomXml="prev"/>
                <w:bookmarkStart w:id="109" w:name="_Toc409518220" w:displacedByCustomXml="prev"/>
                <w:bookmarkStart w:id="110" w:name="_Toc409079032" w:displacedByCustomXml="prev"/>
                <w:bookmarkStart w:id="111" w:name="_Toc407920489" w:displacedByCustomXml="prev"/>
                <w:bookmarkStart w:id="112" w:name="_Toc407787837" w:displacedByCustomXml="prev"/>
                <w:bookmarkStart w:id="113" w:name="_Toc407787220" w:displacedByCustomXml="prev"/>
                <w:bookmarkStart w:id="114" w:name="_Toc407632503" w:displacedByCustomXml="prev"/>
                <w:bookmarkStart w:id="115" w:name="_Toc377549228" w:displacedByCustomXml="prev"/>
                <w:bookmarkStart w:id="116" w:name="_Toc377486301" w:displacedByCustomXml="prev"/>
                <w:bookmarkStart w:id="117" w:name="_Toc377485500" w:displacedByCustomXml="prev"/>
                <w:bookmarkStart w:id="118" w:name="_Toc345950522" w:displacedByCustomXml="prev"/>
                <w:bookmarkStart w:id="119" w:name="_Toc377551843" w:displacedByCustomXml="prev"/>
                <w:bookmarkStart w:id="120" w:name="_Toc409426931" w:displacedByCustomXml="prev"/>
                <w:bookmarkStart w:id="121" w:name="_Toc409427122" w:displacedByCustomXml="prev"/>
                <w:bookmarkStart w:id="122" w:name="_Toc409699891" w:displacedByCustomXml="prev"/>
                <w:bookmarkStart w:id="123" w:name="_Toc409796141" w:displacedByCustomXml="prev"/>
                <w:bookmarkStart w:id="124" w:name="_Toc440442700" w:displacedByCustomXml="prev"/>
                <w:p w14:paraId="16EDD3A0" w14:textId="77777777" w:rsidR="003556B5" w:rsidRPr="001C0D05" w:rsidRDefault="007B2AF0" w:rsidP="002F0177">
                  <w:pPr>
                    <w:pStyle w:val="TOC1"/>
                  </w:pPr>
                  <w:r w:rsidRPr="00AD5BB6">
                    <w:rPr>
                      <w:sz w:val="52"/>
                      <w:szCs w:val="52"/>
                    </w:rPr>
                    <w:t>目</w:t>
                  </w:r>
                  <w:r w:rsidRPr="00AD5BB6">
                    <w:rPr>
                      <w:sz w:val="52"/>
                      <w:szCs w:val="52"/>
                    </w:rPr>
                    <w:t xml:space="preserve">  </w:t>
                  </w:r>
                  <w:r w:rsidRPr="00AD5BB6">
                    <w:rPr>
                      <w:sz w:val="52"/>
                      <w:szCs w:val="52"/>
                    </w:rPr>
                    <w:t>录</w:t>
                  </w:r>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r w:rsidR="00D77405" w:rsidRPr="0025337E">
                    <w:rPr>
                      <w:highlight w:val="yellow"/>
                    </w:rPr>
                    <w:fldChar w:fldCharType="begin"/>
                  </w:r>
                  <w:r w:rsidR="00E23BEC" w:rsidRPr="0025337E">
                    <w:rPr>
                      <w:highlight w:val="yellow"/>
                    </w:rPr>
                    <w:instrText xml:space="preserve"> TOC \o "1-3" \h \z \u </w:instrText>
                  </w:r>
                  <w:r w:rsidR="00D77405" w:rsidRPr="0025337E">
                    <w:rPr>
                      <w:highlight w:val="yellow"/>
                    </w:rPr>
                    <w:fldChar w:fldCharType="separate"/>
                  </w:r>
                </w:p>
                <w:p w14:paraId="3CDC69BB" w14:textId="6952127A" w:rsidR="003556B5" w:rsidRPr="001C0D05" w:rsidRDefault="00000000">
                  <w:pPr>
                    <w:pStyle w:val="TOC1"/>
                    <w:rPr>
                      <w:rFonts w:eastAsiaTheme="minorEastAsia"/>
                      <w:b w:val="0"/>
                      <w:bCs w:val="0"/>
                      <w:caps w:val="0"/>
                      <w:sz w:val="21"/>
                      <w:szCs w:val="22"/>
                    </w:rPr>
                  </w:pPr>
                  <w:hyperlink w:anchor="_Toc142917085" w:history="1">
                    <w:r w:rsidR="003556B5" w:rsidRPr="001C0D05">
                      <w:rPr>
                        <w:rStyle w:val="aa"/>
                      </w:rPr>
                      <w:t>核心数据</w:t>
                    </w:r>
                    <w:r w:rsidR="003556B5" w:rsidRPr="001C0D05">
                      <w:rPr>
                        <w:webHidden/>
                      </w:rPr>
                      <w:tab/>
                    </w:r>
                    <w:r w:rsidR="003556B5" w:rsidRPr="001C0D05">
                      <w:rPr>
                        <w:webHidden/>
                      </w:rPr>
                      <w:tab/>
                    </w:r>
                    <w:r w:rsidR="003556B5" w:rsidRPr="001C0D05">
                      <w:rPr>
                        <w:webHidden/>
                      </w:rPr>
                      <w:fldChar w:fldCharType="begin"/>
                    </w:r>
                    <w:r w:rsidR="003556B5" w:rsidRPr="001C0D05">
                      <w:rPr>
                        <w:webHidden/>
                      </w:rPr>
                      <w:instrText xml:space="preserve"> PAGEREF _Toc142917085 \h </w:instrText>
                    </w:r>
                    <w:r w:rsidR="003556B5" w:rsidRPr="001C0D05">
                      <w:rPr>
                        <w:webHidden/>
                      </w:rPr>
                    </w:r>
                    <w:r w:rsidR="003556B5" w:rsidRPr="001C0D05">
                      <w:rPr>
                        <w:webHidden/>
                      </w:rPr>
                      <w:fldChar w:fldCharType="separate"/>
                    </w:r>
                    <w:r w:rsidR="005220EC">
                      <w:rPr>
                        <w:webHidden/>
                      </w:rPr>
                      <w:t>1</w:t>
                    </w:r>
                    <w:r w:rsidR="003556B5" w:rsidRPr="001C0D05">
                      <w:rPr>
                        <w:webHidden/>
                      </w:rPr>
                      <w:fldChar w:fldCharType="end"/>
                    </w:r>
                  </w:hyperlink>
                </w:p>
                <w:p w14:paraId="6ED10525" w14:textId="1AE0BE0E" w:rsidR="003556B5" w:rsidRPr="001C0D05" w:rsidRDefault="00000000">
                  <w:pPr>
                    <w:pStyle w:val="TOC1"/>
                    <w:rPr>
                      <w:rFonts w:eastAsiaTheme="minorEastAsia"/>
                      <w:b w:val="0"/>
                      <w:bCs w:val="0"/>
                      <w:caps w:val="0"/>
                      <w:sz w:val="21"/>
                      <w:szCs w:val="22"/>
                    </w:rPr>
                  </w:pPr>
                  <w:hyperlink w:anchor="_Toc142917086" w:history="1">
                    <w:r w:rsidR="003556B5" w:rsidRPr="001C0D05">
                      <w:rPr>
                        <w:rStyle w:val="aa"/>
                      </w:rPr>
                      <w:t>第一章</w:t>
                    </w:r>
                    <w:r w:rsidR="003556B5" w:rsidRPr="001C0D05">
                      <w:rPr>
                        <w:rFonts w:eastAsiaTheme="minorEastAsia"/>
                        <w:b w:val="0"/>
                        <w:bCs w:val="0"/>
                        <w:caps w:val="0"/>
                        <w:sz w:val="21"/>
                        <w:szCs w:val="22"/>
                      </w:rPr>
                      <w:tab/>
                    </w:r>
                    <w:r w:rsidR="003556B5" w:rsidRPr="001C0D05">
                      <w:rPr>
                        <w:rStyle w:val="aa"/>
                      </w:rPr>
                      <w:t>互联网资源及接入状况</w:t>
                    </w:r>
                    <w:r w:rsidR="003556B5" w:rsidRPr="001C0D05">
                      <w:rPr>
                        <w:webHidden/>
                      </w:rPr>
                      <w:tab/>
                    </w:r>
                    <w:r w:rsidR="003556B5" w:rsidRPr="001C0D05">
                      <w:rPr>
                        <w:webHidden/>
                      </w:rPr>
                      <w:fldChar w:fldCharType="begin"/>
                    </w:r>
                    <w:r w:rsidR="003556B5" w:rsidRPr="001C0D05">
                      <w:rPr>
                        <w:webHidden/>
                      </w:rPr>
                      <w:instrText xml:space="preserve"> PAGEREF _Toc142917086 \h </w:instrText>
                    </w:r>
                    <w:r w:rsidR="003556B5" w:rsidRPr="001C0D05">
                      <w:rPr>
                        <w:webHidden/>
                      </w:rPr>
                    </w:r>
                    <w:r w:rsidR="003556B5" w:rsidRPr="001C0D05">
                      <w:rPr>
                        <w:webHidden/>
                      </w:rPr>
                      <w:fldChar w:fldCharType="separate"/>
                    </w:r>
                    <w:r w:rsidR="005220EC">
                      <w:rPr>
                        <w:webHidden/>
                      </w:rPr>
                      <w:t>3</w:t>
                    </w:r>
                    <w:r w:rsidR="003556B5" w:rsidRPr="001C0D05">
                      <w:rPr>
                        <w:webHidden/>
                      </w:rPr>
                      <w:fldChar w:fldCharType="end"/>
                    </w:r>
                  </w:hyperlink>
                </w:p>
                <w:p w14:paraId="63BF50F4" w14:textId="56BED2D1" w:rsidR="003556B5" w:rsidRPr="001C0D05" w:rsidRDefault="00000000">
                  <w:pPr>
                    <w:pStyle w:val="TOC2"/>
                    <w:rPr>
                      <w:rFonts w:ascii="Times New Roman" w:eastAsiaTheme="minorEastAsia" w:hAnsi="Times New Roman"/>
                      <w:smallCaps w:val="0"/>
                      <w:sz w:val="21"/>
                      <w:szCs w:val="22"/>
                    </w:rPr>
                  </w:pPr>
                  <w:hyperlink w:anchor="_Toc142917087" w:history="1">
                    <w:r w:rsidR="003556B5" w:rsidRPr="001C0D05">
                      <w:rPr>
                        <w:rStyle w:val="aa"/>
                        <w:rFonts w:ascii="Times New Roman" w:hAnsi="Times New Roman"/>
                      </w:rPr>
                      <w:t>一、</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互联网基础资源</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_Toc142917087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3</w:t>
                    </w:r>
                    <w:r w:rsidR="003556B5" w:rsidRPr="001C0D05">
                      <w:rPr>
                        <w:rFonts w:ascii="Times New Roman" w:hAnsi="Times New Roman"/>
                        <w:webHidden/>
                      </w:rPr>
                      <w:fldChar w:fldCharType="end"/>
                    </w:r>
                  </w:hyperlink>
                </w:p>
                <w:p w14:paraId="3D918BDD" w14:textId="30B16AFB" w:rsidR="003556B5" w:rsidRPr="001C0D05" w:rsidRDefault="00000000">
                  <w:pPr>
                    <w:pStyle w:val="TOC3"/>
                    <w:rPr>
                      <w:rFonts w:eastAsiaTheme="minorEastAsia"/>
                      <w:iCs w:val="0"/>
                      <w:sz w:val="21"/>
                      <w:szCs w:val="22"/>
                    </w:rPr>
                  </w:pPr>
                  <w:hyperlink w:anchor="_Toc142917088"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IP</w:t>
                    </w:r>
                    <w:r w:rsidR="003556B5" w:rsidRPr="001C0D05">
                      <w:rPr>
                        <w:rStyle w:val="aa"/>
                        <w:rFonts w:eastAsia="楷体_GB2312"/>
                      </w:rPr>
                      <w:t>地址</w:t>
                    </w:r>
                    <w:r w:rsidR="003556B5" w:rsidRPr="001C0D05">
                      <w:rPr>
                        <w:webHidden/>
                      </w:rPr>
                      <w:tab/>
                    </w:r>
                    <w:r w:rsidR="003556B5" w:rsidRPr="001C0D05">
                      <w:rPr>
                        <w:webHidden/>
                      </w:rPr>
                      <w:fldChar w:fldCharType="begin"/>
                    </w:r>
                    <w:r w:rsidR="003556B5" w:rsidRPr="001C0D05">
                      <w:rPr>
                        <w:webHidden/>
                      </w:rPr>
                      <w:instrText xml:space="preserve"> PAGEREF _Toc142917088 \h </w:instrText>
                    </w:r>
                    <w:r w:rsidR="003556B5" w:rsidRPr="001C0D05">
                      <w:rPr>
                        <w:webHidden/>
                      </w:rPr>
                    </w:r>
                    <w:r w:rsidR="003556B5" w:rsidRPr="001C0D05">
                      <w:rPr>
                        <w:webHidden/>
                      </w:rPr>
                      <w:fldChar w:fldCharType="separate"/>
                    </w:r>
                    <w:r w:rsidR="005220EC">
                      <w:rPr>
                        <w:webHidden/>
                      </w:rPr>
                      <w:t>4</w:t>
                    </w:r>
                    <w:r w:rsidR="003556B5" w:rsidRPr="001C0D05">
                      <w:rPr>
                        <w:webHidden/>
                      </w:rPr>
                      <w:fldChar w:fldCharType="end"/>
                    </w:r>
                  </w:hyperlink>
                </w:p>
                <w:p w14:paraId="13AF745B" w14:textId="6B81ABA1" w:rsidR="003556B5" w:rsidRPr="001C0D05" w:rsidRDefault="00000000">
                  <w:pPr>
                    <w:pStyle w:val="TOC3"/>
                    <w:rPr>
                      <w:rFonts w:eastAsiaTheme="minorEastAsia"/>
                      <w:iCs w:val="0"/>
                      <w:sz w:val="21"/>
                      <w:szCs w:val="22"/>
                    </w:rPr>
                  </w:pPr>
                  <w:hyperlink w:anchor="_Toc142917089"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域名</w:t>
                    </w:r>
                    <w:r w:rsidR="003556B5" w:rsidRPr="001C0D05">
                      <w:rPr>
                        <w:webHidden/>
                      </w:rPr>
                      <w:tab/>
                    </w:r>
                    <w:r w:rsidR="003556B5" w:rsidRPr="001C0D05">
                      <w:rPr>
                        <w:webHidden/>
                      </w:rPr>
                      <w:fldChar w:fldCharType="begin"/>
                    </w:r>
                    <w:r w:rsidR="003556B5" w:rsidRPr="001C0D05">
                      <w:rPr>
                        <w:webHidden/>
                      </w:rPr>
                      <w:instrText xml:space="preserve"> PAGEREF _Toc142917089 \h </w:instrText>
                    </w:r>
                    <w:r w:rsidR="003556B5" w:rsidRPr="001C0D05">
                      <w:rPr>
                        <w:webHidden/>
                      </w:rPr>
                    </w:r>
                    <w:r w:rsidR="003556B5" w:rsidRPr="001C0D05">
                      <w:rPr>
                        <w:webHidden/>
                      </w:rPr>
                      <w:fldChar w:fldCharType="separate"/>
                    </w:r>
                    <w:r w:rsidR="005220EC">
                      <w:rPr>
                        <w:webHidden/>
                      </w:rPr>
                      <w:t>5</w:t>
                    </w:r>
                    <w:r w:rsidR="003556B5" w:rsidRPr="001C0D05">
                      <w:rPr>
                        <w:webHidden/>
                      </w:rPr>
                      <w:fldChar w:fldCharType="end"/>
                    </w:r>
                  </w:hyperlink>
                </w:p>
                <w:p w14:paraId="4D0F7D15" w14:textId="22CFD5E8" w:rsidR="003556B5" w:rsidRPr="001C0D05" w:rsidRDefault="00000000">
                  <w:pPr>
                    <w:pStyle w:val="TOC3"/>
                    <w:rPr>
                      <w:rFonts w:eastAsiaTheme="minorEastAsia"/>
                      <w:iCs w:val="0"/>
                      <w:sz w:val="21"/>
                      <w:szCs w:val="22"/>
                    </w:rPr>
                  </w:pPr>
                  <w:hyperlink w:anchor="_Toc142917090"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国际出口带宽</w:t>
                    </w:r>
                    <w:r w:rsidR="003556B5" w:rsidRPr="001C0D05">
                      <w:rPr>
                        <w:webHidden/>
                      </w:rPr>
                      <w:tab/>
                    </w:r>
                    <w:r w:rsidR="003556B5" w:rsidRPr="001C0D05">
                      <w:rPr>
                        <w:webHidden/>
                      </w:rPr>
                      <w:fldChar w:fldCharType="begin"/>
                    </w:r>
                    <w:r w:rsidR="003556B5" w:rsidRPr="001C0D05">
                      <w:rPr>
                        <w:webHidden/>
                      </w:rPr>
                      <w:instrText xml:space="preserve"> PAGEREF _Toc142917090 \h </w:instrText>
                    </w:r>
                    <w:r w:rsidR="003556B5" w:rsidRPr="001C0D05">
                      <w:rPr>
                        <w:webHidden/>
                      </w:rPr>
                    </w:r>
                    <w:r w:rsidR="003556B5" w:rsidRPr="001C0D05">
                      <w:rPr>
                        <w:webHidden/>
                      </w:rPr>
                      <w:fldChar w:fldCharType="separate"/>
                    </w:r>
                    <w:r w:rsidR="005220EC">
                      <w:rPr>
                        <w:webHidden/>
                      </w:rPr>
                      <w:t>6</w:t>
                    </w:r>
                    <w:r w:rsidR="003556B5" w:rsidRPr="001C0D05">
                      <w:rPr>
                        <w:webHidden/>
                      </w:rPr>
                      <w:fldChar w:fldCharType="end"/>
                    </w:r>
                  </w:hyperlink>
                </w:p>
                <w:p w14:paraId="663E670B" w14:textId="7C48851B" w:rsidR="003556B5" w:rsidRPr="001C0D05" w:rsidRDefault="00000000">
                  <w:pPr>
                    <w:pStyle w:val="TOC3"/>
                    <w:rPr>
                      <w:rFonts w:eastAsiaTheme="minorEastAsia"/>
                      <w:iCs w:val="0"/>
                      <w:sz w:val="21"/>
                      <w:szCs w:val="22"/>
                    </w:rPr>
                  </w:pPr>
                  <w:hyperlink w:anchor="_Toc142917091"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移动电话基站数量</w:t>
                    </w:r>
                    <w:r w:rsidR="003556B5" w:rsidRPr="001C0D05">
                      <w:rPr>
                        <w:webHidden/>
                      </w:rPr>
                      <w:tab/>
                    </w:r>
                    <w:r w:rsidR="003556B5" w:rsidRPr="001C0D05">
                      <w:rPr>
                        <w:webHidden/>
                      </w:rPr>
                      <w:fldChar w:fldCharType="begin"/>
                    </w:r>
                    <w:r w:rsidR="003556B5" w:rsidRPr="001C0D05">
                      <w:rPr>
                        <w:webHidden/>
                      </w:rPr>
                      <w:instrText xml:space="preserve"> PAGEREF _Toc142917091 \h </w:instrText>
                    </w:r>
                    <w:r w:rsidR="003556B5" w:rsidRPr="001C0D05">
                      <w:rPr>
                        <w:webHidden/>
                      </w:rPr>
                    </w:r>
                    <w:r w:rsidR="003556B5" w:rsidRPr="001C0D05">
                      <w:rPr>
                        <w:webHidden/>
                      </w:rPr>
                      <w:fldChar w:fldCharType="separate"/>
                    </w:r>
                    <w:r w:rsidR="005220EC">
                      <w:rPr>
                        <w:webHidden/>
                      </w:rPr>
                      <w:t>6</w:t>
                    </w:r>
                    <w:r w:rsidR="003556B5" w:rsidRPr="001C0D05">
                      <w:rPr>
                        <w:webHidden/>
                      </w:rPr>
                      <w:fldChar w:fldCharType="end"/>
                    </w:r>
                  </w:hyperlink>
                </w:p>
                <w:p w14:paraId="0303F7BA" w14:textId="192EA374" w:rsidR="003556B5" w:rsidRPr="001C0D05" w:rsidRDefault="00000000">
                  <w:pPr>
                    <w:pStyle w:val="TOC3"/>
                    <w:rPr>
                      <w:rFonts w:eastAsiaTheme="minorEastAsia"/>
                      <w:iCs w:val="0"/>
                      <w:sz w:val="21"/>
                      <w:szCs w:val="22"/>
                    </w:rPr>
                  </w:pPr>
                  <w:hyperlink w:anchor="_Toc142917092" w:history="1">
                    <w:r w:rsidR="003556B5" w:rsidRPr="001C0D05">
                      <w:rPr>
                        <w:rStyle w:val="aa"/>
                        <w:rFonts w:eastAsia="楷体_GB2312"/>
                      </w:rPr>
                      <w:t>（五）</w:t>
                    </w:r>
                    <w:r w:rsidR="003556B5" w:rsidRPr="001C0D05">
                      <w:rPr>
                        <w:rFonts w:eastAsiaTheme="minorEastAsia"/>
                        <w:iCs w:val="0"/>
                        <w:sz w:val="21"/>
                        <w:szCs w:val="22"/>
                      </w:rPr>
                      <w:tab/>
                    </w:r>
                    <w:r w:rsidR="003556B5" w:rsidRPr="001C0D05">
                      <w:rPr>
                        <w:rStyle w:val="aa"/>
                        <w:rFonts w:eastAsia="楷体_GB2312"/>
                      </w:rPr>
                      <w:t>互联网宽带接入端口数量</w:t>
                    </w:r>
                    <w:r w:rsidR="003556B5" w:rsidRPr="001C0D05">
                      <w:rPr>
                        <w:webHidden/>
                      </w:rPr>
                      <w:tab/>
                    </w:r>
                    <w:r w:rsidR="003556B5" w:rsidRPr="001C0D05">
                      <w:rPr>
                        <w:webHidden/>
                      </w:rPr>
                      <w:fldChar w:fldCharType="begin"/>
                    </w:r>
                    <w:r w:rsidR="003556B5" w:rsidRPr="001C0D05">
                      <w:rPr>
                        <w:webHidden/>
                      </w:rPr>
                      <w:instrText xml:space="preserve"> PAGEREF _Toc142917092 \h </w:instrText>
                    </w:r>
                    <w:r w:rsidR="003556B5" w:rsidRPr="001C0D05">
                      <w:rPr>
                        <w:webHidden/>
                      </w:rPr>
                    </w:r>
                    <w:r w:rsidR="003556B5" w:rsidRPr="001C0D05">
                      <w:rPr>
                        <w:webHidden/>
                      </w:rPr>
                      <w:fldChar w:fldCharType="separate"/>
                    </w:r>
                    <w:r w:rsidR="005220EC">
                      <w:rPr>
                        <w:webHidden/>
                      </w:rPr>
                      <w:t>7</w:t>
                    </w:r>
                    <w:r w:rsidR="003556B5" w:rsidRPr="001C0D05">
                      <w:rPr>
                        <w:webHidden/>
                      </w:rPr>
                      <w:fldChar w:fldCharType="end"/>
                    </w:r>
                  </w:hyperlink>
                </w:p>
                <w:p w14:paraId="4A434F2B" w14:textId="47E4C855" w:rsidR="003556B5" w:rsidRPr="001C0D05" w:rsidRDefault="00000000">
                  <w:pPr>
                    <w:pStyle w:val="TOC3"/>
                    <w:rPr>
                      <w:rFonts w:eastAsiaTheme="minorEastAsia"/>
                      <w:iCs w:val="0"/>
                      <w:sz w:val="21"/>
                      <w:szCs w:val="22"/>
                    </w:rPr>
                  </w:pPr>
                  <w:hyperlink w:anchor="_Toc142917093" w:history="1">
                    <w:r w:rsidR="003556B5" w:rsidRPr="001C0D05">
                      <w:rPr>
                        <w:rStyle w:val="aa"/>
                        <w:rFonts w:eastAsia="楷体_GB2312"/>
                      </w:rPr>
                      <w:t>（六）</w:t>
                    </w:r>
                    <w:r w:rsidR="003556B5" w:rsidRPr="001C0D05">
                      <w:rPr>
                        <w:rFonts w:eastAsiaTheme="minorEastAsia"/>
                        <w:iCs w:val="0"/>
                        <w:sz w:val="21"/>
                        <w:szCs w:val="22"/>
                      </w:rPr>
                      <w:tab/>
                    </w:r>
                    <w:r w:rsidR="003556B5" w:rsidRPr="001C0D05">
                      <w:rPr>
                        <w:rStyle w:val="aa"/>
                        <w:rFonts w:eastAsia="楷体_GB2312"/>
                      </w:rPr>
                      <w:t>光缆线路总长度</w:t>
                    </w:r>
                    <w:r w:rsidR="003556B5" w:rsidRPr="001C0D05">
                      <w:rPr>
                        <w:webHidden/>
                      </w:rPr>
                      <w:tab/>
                    </w:r>
                    <w:r w:rsidR="003556B5" w:rsidRPr="001C0D05">
                      <w:rPr>
                        <w:webHidden/>
                      </w:rPr>
                      <w:fldChar w:fldCharType="begin"/>
                    </w:r>
                    <w:r w:rsidR="003556B5" w:rsidRPr="001C0D05">
                      <w:rPr>
                        <w:webHidden/>
                      </w:rPr>
                      <w:instrText xml:space="preserve"> PAGEREF _Toc142917093 \h </w:instrText>
                    </w:r>
                    <w:r w:rsidR="003556B5" w:rsidRPr="001C0D05">
                      <w:rPr>
                        <w:webHidden/>
                      </w:rPr>
                    </w:r>
                    <w:r w:rsidR="003556B5" w:rsidRPr="001C0D05">
                      <w:rPr>
                        <w:webHidden/>
                      </w:rPr>
                      <w:fldChar w:fldCharType="separate"/>
                    </w:r>
                    <w:r w:rsidR="005220EC">
                      <w:rPr>
                        <w:webHidden/>
                      </w:rPr>
                      <w:t>8</w:t>
                    </w:r>
                    <w:r w:rsidR="003556B5" w:rsidRPr="001C0D05">
                      <w:rPr>
                        <w:webHidden/>
                      </w:rPr>
                      <w:fldChar w:fldCharType="end"/>
                    </w:r>
                  </w:hyperlink>
                </w:p>
                <w:p w14:paraId="13411219" w14:textId="161D7154" w:rsidR="003556B5" w:rsidRPr="001C0D05" w:rsidRDefault="00000000">
                  <w:pPr>
                    <w:pStyle w:val="TOC2"/>
                    <w:rPr>
                      <w:rFonts w:ascii="Times New Roman" w:eastAsiaTheme="minorEastAsia" w:hAnsi="Times New Roman"/>
                      <w:smallCaps w:val="0"/>
                      <w:sz w:val="21"/>
                      <w:szCs w:val="22"/>
                    </w:rPr>
                  </w:pPr>
                  <w:hyperlink w:anchor="_Toc142917094" w:history="1">
                    <w:r w:rsidR="003556B5" w:rsidRPr="001C0D05">
                      <w:rPr>
                        <w:rStyle w:val="aa"/>
                        <w:rFonts w:ascii="Times New Roman" w:hAnsi="Times New Roman"/>
                      </w:rPr>
                      <w:t>二、</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互联网资源应用</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_Toc142917094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8</w:t>
                    </w:r>
                    <w:r w:rsidR="003556B5" w:rsidRPr="001C0D05">
                      <w:rPr>
                        <w:rFonts w:ascii="Times New Roman" w:hAnsi="Times New Roman"/>
                        <w:webHidden/>
                      </w:rPr>
                      <w:fldChar w:fldCharType="end"/>
                    </w:r>
                  </w:hyperlink>
                </w:p>
                <w:p w14:paraId="425FFBA9" w14:textId="127A112F" w:rsidR="003556B5" w:rsidRPr="001C0D05" w:rsidRDefault="00000000">
                  <w:pPr>
                    <w:pStyle w:val="TOC3"/>
                    <w:rPr>
                      <w:rFonts w:eastAsiaTheme="minorEastAsia"/>
                      <w:iCs w:val="0"/>
                      <w:sz w:val="21"/>
                      <w:szCs w:val="22"/>
                    </w:rPr>
                  </w:pPr>
                  <w:hyperlink w:anchor="_Toc142917095"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网站</w:t>
                    </w:r>
                    <w:r w:rsidR="003556B5" w:rsidRPr="001C0D05">
                      <w:rPr>
                        <w:webHidden/>
                      </w:rPr>
                      <w:tab/>
                    </w:r>
                    <w:r w:rsidR="003556B5" w:rsidRPr="001C0D05">
                      <w:rPr>
                        <w:webHidden/>
                      </w:rPr>
                      <w:fldChar w:fldCharType="begin"/>
                    </w:r>
                    <w:r w:rsidR="003556B5" w:rsidRPr="001C0D05">
                      <w:rPr>
                        <w:webHidden/>
                      </w:rPr>
                      <w:instrText xml:space="preserve"> PAGEREF _Toc142917095 \h </w:instrText>
                    </w:r>
                    <w:r w:rsidR="003556B5" w:rsidRPr="001C0D05">
                      <w:rPr>
                        <w:webHidden/>
                      </w:rPr>
                    </w:r>
                    <w:r w:rsidR="003556B5" w:rsidRPr="001C0D05">
                      <w:rPr>
                        <w:webHidden/>
                      </w:rPr>
                      <w:fldChar w:fldCharType="separate"/>
                    </w:r>
                    <w:r w:rsidR="005220EC">
                      <w:rPr>
                        <w:webHidden/>
                      </w:rPr>
                      <w:t>8</w:t>
                    </w:r>
                    <w:r w:rsidR="003556B5" w:rsidRPr="001C0D05">
                      <w:rPr>
                        <w:webHidden/>
                      </w:rPr>
                      <w:fldChar w:fldCharType="end"/>
                    </w:r>
                  </w:hyperlink>
                </w:p>
                <w:p w14:paraId="77464D2B" w14:textId="13AEEB7D" w:rsidR="003556B5" w:rsidRPr="001C0D05" w:rsidRDefault="00000000">
                  <w:pPr>
                    <w:pStyle w:val="TOC3"/>
                    <w:rPr>
                      <w:rFonts w:eastAsiaTheme="minorEastAsia"/>
                      <w:iCs w:val="0"/>
                      <w:sz w:val="21"/>
                      <w:szCs w:val="22"/>
                    </w:rPr>
                  </w:pPr>
                  <w:hyperlink w:anchor="_Toc142917096"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APP</w:t>
                    </w:r>
                    <w:r w:rsidR="003556B5" w:rsidRPr="001C0D05">
                      <w:rPr>
                        <w:rStyle w:val="aa"/>
                        <w:rFonts w:eastAsia="楷体_GB2312"/>
                      </w:rPr>
                      <w:t>数量</w:t>
                    </w:r>
                    <w:r w:rsidR="003556B5" w:rsidRPr="001C0D05">
                      <w:rPr>
                        <w:webHidden/>
                      </w:rPr>
                      <w:tab/>
                    </w:r>
                    <w:r w:rsidR="003556B5" w:rsidRPr="001C0D05">
                      <w:rPr>
                        <w:webHidden/>
                      </w:rPr>
                      <w:fldChar w:fldCharType="begin"/>
                    </w:r>
                    <w:r w:rsidR="003556B5" w:rsidRPr="001C0D05">
                      <w:rPr>
                        <w:webHidden/>
                      </w:rPr>
                      <w:instrText xml:space="preserve"> PAGEREF _Toc142917096 \h </w:instrText>
                    </w:r>
                    <w:r w:rsidR="003556B5" w:rsidRPr="001C0D05">
                      <w:rPr>
                        <w:webHidden/>
                      </w:rPr>
                    </w:r>
                    <w:r w:rsidR="003556B5" w:rsidRPr="001C0D05">
                      <w:rPr>
                        <w:webHidden/>
                      </w:rPr>
                      <w:fldChar w:fldCharType="separate"/>
                    </w:r>
                    <w:r w:rsidR="005220EC">
                      <w:rPr>
                        <w:webHidden/>
                      </w:rPr>
                      <w:t>9</w:t>
                    </w:r>
                    <w:r w:rsidR="003556B5" w:rsidRPr="001C0D05">
                      <w:rPr>
                        <w:webHidden/>
                      </w:rPr>
                      <w:fldChar w:fldCharType="end"/>
                    </w:r>
                  </w:hyperlink>
                </w:p>
                <w:p w14:paraId="5F0B7576" w14:textId="437A7878" w:rsidR="003556B5" w:rsidRPr="001C0D05" w:rsidRDefault="00000000">
                  <w:pPr>
                    <w:pStyle w:val="TOC2"/>
                    <w:rPr>
                      <w:rFonts w:ascii="Times New Roman" w:eastAsiaTheme="minorEastAsia" w:hAnsi="Times New Roman"/>
                      <w:smallCaps w:val="0"/>
                      <w:sz w:val="21"/>
                      <w:szCs w:val="22"/>
                    </w:rPr>
                  </w:pPr>
                  <w:hyperlink w:anchor="_Toc142917097" w:history="1">
                    <w:r w:rsidR="003556B5" w:rsidRPr="001C0D05">
                      <w:rPr>
                        <w:rStyle w:val="aa"/>
                        <w:rFonts w:ascii="Times New Roman" w:hAnsi="Times New Roman"/>
                      </w:rPr>
                      <w:t>三、</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互联网接入环境</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_Toc142917097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10</w:t>
                    </w:r>
                    <w:r w:rsidR="003556B5" w:rsidRPr="001C0D05">
                      <w:rPr>
                        <w:rFonts w:ascii="Times New Roman" w:hAnsi="Times New Roman"/>
                        <w:webHidden/>
                      </w:rPr>
                      <w:fldChar w:fldCharType="end"/>
                    </w:r>
                  </w:hyperlink>
                </w:p>
                <w:p w14:paraId="55A62009" w14:textId="09C1E9C5" w:rsidR="003556B5" w:rsidRPr="001C0D05" w:rsidRDefault="00000000">
                  <w:pPr>
                    <w:pStyle w:val="TOC3"/>
                    <w:rPr>
                      <w:rFonts w:eastAsiaTheme="minorEastAsia"/>
                      <w:iCs w:val="0"/>
                      <w:sz w:val="21"/>
                      <w:szCs w:val="22"/>
                    </w:rPr>
                  </w:pPr>
                  <w:hyperlink w:anchor="_Toc142917098"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上网设备</w:t>
                    </w:r>
                    <w:r w:rsidR="003556B5" w:rsidRPr="001C0D05">
                      <w:rPr>
                        <w:webHidden/>
                      </w:rPr>
                      <w:tab/>
                    </w:r>
                    <w:r w:rsidR="003556B5" w:rsidRPr="001C0D05">
                      <w:rPr>
                        <w:webHidden/>
                      </w:rPr>
                      <w:fldChar w:fldCharType="begin"/>
                    </w:r>
                    <w:r w:rsidR="003556B5" w:rsidRPr="001C0D05">
                      <w:rPr>
                        <w:webHidden/>
                      </w:rPr>
                      <w:instrText xml:space="preserve"> PAGEREF _Toc142917098 \h </w:instrText>
                    </w:r>
                    <w:r w:rsidR="003556B5" w:rsidRPr="001C0D05">
                      <w:rPr>
                        <w:webHidden/>
                      </w:rPr>
                    </w:r>
                    <w:r w:rsidR="003556B5" w:rsidRPr="001C0D05">
                      <w:rPr>
                        <w:webHidden/>
                      </w:rPr>
                      <w:fldChar w:fldCharType="separate"/>
                    </w:r>
                    <w:r w:rsidR="005220EC">
                      <w:rPr>
                        <w:webHidden/>
                      </w:rPr>
                      <w:t>10</w:t>
                    </w:r>
                    <w:r w:rsidR="003556B5" w:rsidRPr="001C0D05">
                      <w:rPr>
                        <w:webHidden/>
                      </w:rPr>
                      <w:fldChar w:fldCharType="end"/>
                    </w:r>
                  </w:hyperlink>
                </w:p>
                <w:p w14:paraId="6127CFE3" w14:textId="502C1C1B" w:rsidR="003556B5" w:rsidRPr="001C0D05" w:rsidRDefault="00000000">
                  <w:pPr>
                    <w:pStyle w:val="TOC3"/>
                    <w:rPr>
                      <w:rFonts w:eastAsiaTheme="minorEastAsia"/>
                      <w:iCs w:val="0"/>
                      <w:sz w:val="21"/>
                      <w:szCs w:val="22"/>
                    </w:rPr>
                  </w:pPr>
                  <w:hyperlink w:anchor="_Toc142917099"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上网时长</w:t>
                    </w:r>
                    <w:r w:rsidR="003556B5" w:rsidRPr="001C0D05">
                      <w:rPr>
                        <w:webHidden/>
                      </w:rPr>
                      <w:tab/>
                    </w:r>
                    <w:r w:rsidR="003556B5" w:rsidRPr="001C0D05">
                      <w:rPr>
                        <w:webHidden/>
                      </w:rPr>
                      <w:fldChar w:fldCharType="begin"/>
                    </w:r>
                    <w:r w:rsidR="003556B5" w:rsidRPr="001C0D05">
                      <w:rPr>
                        <w:webHidden/>
                      </w:rPr>
                      <w:instrText xml:space="preserve"> PAGEREF _Toc142917099 \h </w:instrText>
                    </w:r>
                    <w:r w:rsidR="003556B5" w:rsidRPr="001C0D05">
                      <w:rPr>
                        <w:webHidden/>
                      </w:rPr>
                    </w:r>
                    <w:r w:rsidR="003556B5" w:rsidRPr="001C0D05">
                      <w:rPr>
                        <w:webHidden/>
                      </w:rPr>
                      <w:fldChar w:fldCharType="separate"/>
                    </w:r>
                    <w:r w:rsidR="005220EC">
                      <w:rPr>
                        <w:webHidden/>
                      </w:rPr>
                      <w:t>11</w:t>
                    </w:r>
                    <w:r w:rsidR="003556B5" w:rsidRPr="001C0D05">
                      <w:rPr>
                        <w:webHidden/>
                      </w:rPr>
                      <w:fldChar w:fldCharType="end"/>
                    </w:r>
                  </w:hyperlink>
                </w:p>
                <w:p w14:paraId="4F5F1067" w14:textId="5CDA5921" w:rsidR="003556B5" w:rsidRPr="001C0D05" w:rsidRDefault="00000000">
                  <w:pPr>
                    <w:pStyle w:val="TOC3"/>
                    <w:rPr>
                      <w:rFonts w:eastAsiaTheme="minorEastAsia"/>
                      <w:iCs w:val="0"/>
                      <w:sz w:val="21"/>
                      <w:szCs w:val="22"/>
                    </w:rPr>
                  </w:pPr>
                  <w:hyperlink w:anchor="_Toc142917100"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固定宽带接入情况</w:t>
                    </w:r>
                    <w:r w:rsidR="003556B5" w:rsidRPr="001C0D05">
                      <w:rPr>
                        <w:webHidden/>
                      </w:rPr>
                      <w:tab/>
                    </w:r>
                    <w:r w:rsidR="003556B5" w:rsidRPr="001C0D05">
                      <w:rPr>
                        <w:webHidden/>
                      </w:rPr>
                      <w:fldChar w:fldCharType="begin"/>
                    </w:r>
                    <w:r w:rsidR="003556B5" w:rsidRPr="001C0D05">
                      <w:rPr>
                        <w:webHidden/>
                      </w:rPr>
                      <w:instrText xml:space="preserve"> PAGEREF _Toc142917100 \h </w:instrText>
                    </w:r>
                    <w:r w:rsidR="003556B5" w:rsidRPr="001C0D05">
                      <w:rPr>
                        <w:webHidden/>
                      </w:rPr>
                    </w:r>
                    <w:r w:rsidR="003556B5" w:rsidRPr="001C0D05">
                      <w:rPr>
                        <w:webHidden/>
                      </w:rPr>
                      <w:fldChar w:fldCharType="separate"/>
                    </w:r>
                    <w:r w:rsidR="005220EC">
                      <w:rPr>
                        <w:webHidden/>
                      </w:rPr>
                      <w:t>11</w:t>
                    </w:r>
                    <w:r w:rsidR="003556B5" w:rsidRPr="001C0D05">
                      <w:rPr>
                        <w:webHidden/>
                      </w:rPr>
                      <w:fldChar w:fldCharType="end"/>
                    </w:r>
                  </w:hyperlink>
                </w:p>
                <w:p w14:paraId="0D053090" w14:textId="0E8F70E6" w:rsidR="003556B5" w:rsidRPr="001C0D05" w:rsidRDefault="00000000">
                  <w:pPr>
                    <w:pStyle w:val="TOC3"/>
                    <w:rPr>
                      <w:rFonts w:eastAsiaTheme="minorEastAsia"/>
                      <w:iCs w:val="0"/>
                      <w:sz w:val="21"/>
                      <w:szCs w:val="22"/>
                    </w:rPr>
                  </w:pPr>
                  <w:hyperlink w:anchor="_Toc142917101"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移动互联网接入与移动电话用户情况</w:t>
                    </w:r>
                    <w:r w:rsidR="003556B5" w:rsidRPr="001C0D05">
                      <w:rPr>
                        <w:webHidden/>
                      </w:rPr>
                      <w:tab/>
                    </w:r>
                    <w:r w:rsidR="003556B5" w:rsidRPr="001C0D05">
                      <w:rPr>
                        <w:webHidden/>
                      </w:rPr>
                      <w:fldChar w:fldCharType="begin"/>
                    </w:r>
                    <w:r w:rsidR="003556B5" w:rsidRPr="001C0D05">
                      <w:rPr>
                        <w:webHidden/>
                      </w:rPr>
                      <w:instrText xml:space="preserve"> PAGEREF _Toc142917101 \h </w:instrText>
                    </w:r>
                    <w:r w:rsidR="003556B5" w:rsidRPr="001C0D05">
                      <w:rPr>
                        <w:webHidden/>
                      </w:rPr>
                    </w:r>
                    <w:r w:rsidR="003556B5" w:rsidRPr="001C0D05">
                      <w:rPr>
                        <w:webHidden/>
                      </w:rPr>
                      <w:fldChar w:fldCharType="separate"/>
                    </w:r>
                    <w:r w:rsidR="005220EC">
                      <w:rPr>
                        <w:webHidden/>
                      </w:rPr>
                      <w:t>13</w:t>
                    </w:r>
                    <w:r w:rsidR="003556B5" w:rsidRPr="001C0D05">
                      <w:rPr>
                        <w:webHidden/>
                      </w:rPr>
                      <w:fldChar w:fldCharType="end"/>
                    </w:r>
                  </w:hyperlink>
                </w:p>
                <w:p w14:paraId="1B24C26E" w14:textId="67FA88EB" w:rsidR="003556B5" w:rsidRPr="001C0D05" w:rsidRDefault="00000000">
                  <w:pPr>
                    <w:pStyle w:val="TOC3"/>
                    <w:rPr>
                      <w:rFonts w:eastAsiaTheme="minorEastAsia"/>
                      <w:iCs w:val="0"/>
                      <w:sz w:val="21"/>
                      <w:szCs w:val="22"/>
                    </w:rPr>
                  </w:pPr>
                  <w:hyperlink w:anchor="_Toc142917102" w:history="1">
                    <w:r w:rsidR="003556B5" w:rsidRPr="001C0D05">
                      <w:rPr>
                        <w:rStyle w:val="aa"/>
                        <w:rFonts w:eastAsia="楷体_GB2312"/>
                      </w:rPr>
                      <w:t>（五）</w:t>
                    </w:r>
                    <w:r w:rsidR="003556B5" w:rsidRPr="001C0D05">
                      <w:rPr>
                        <w:rFonts w:eastAsiaTheme="minorEastAsia"/>
                        <w:iCs w:val="0"/>
                        <w:sz w:val="21"/>
                        <w:szCs w:val="22"/>
                      </w:rPr>
                      <w:tab/>
                    </w:r>
                    <w:r w:rsidR="003556B5" w:rsidRPr="001C0D05">
                      <w:rPr>
                        <w:rStyle w:val="aa"/>
                        <w:rFonts w:eastAsia="楷体_GB2312"/>
                      </w:rPr>
                      <w:t>蜂窝物联网终端用户数</w:t>
                    </w:r>
                    <w:r w:rsidR="003556B5" w:rsidRPr="001C0D05">
                      <w:rPr>
                        <w:webHidden/>
                      </w:rPr>
                      <w:tab/>
                    </w:r>
                    <w:r w:rsidR="003556B5" w:rsidRPr="001C0D05">
                      <w:rPr>
                        <w:webHidden/>
                      </w:rPr>
                      <w:fldChar w:fldCharType="begin"/>
                    </w:r>
                    <w:r w:rsidR="003556B5" w:rsidRPr="001C0D05">
                      <w:rPr>
                        <w:webHidden/>
                      </w:rPr>
                      <w:instrText xml:space="preserve"> PAGEREF _Toc142917102 \h </w:instrText>
                    </w:r>
                    <w:r w:rsidR="003556B5" w:rsidRPr="001C0D05">
                      <w:rPr>
                        <w:webHidden/>
                      </w:rPr>
                    </w:r>
                    <w:r w:rsidR="003556B5" w:rsidRPr="001C0D05">
                      <w:rPr>
                        <w:webHidden/>
                      </w:rPr>
                      <w:fldChar w:fldCharType="separate"/>
                    </w:r>
                    <w:r w:rsidR="005220EC">
                      <w:rPr>
                        <w:webHidden/>
                      </w:rPr>
                      <w:t>14</w:t>
                    </w:r>
                    <w:r w:rsidR="003556B5" w:rsidRPr="001C0D05">
                      <w:rPr>
                        <w:webHidden/>
                      </w:rPr>
                      <w:fldChar w:fldCharType="end"/>
                    </w:r>
                  </w:hyperlink>
                </w:p>
                <w:p w14:paraId="6C43BFB0" w14:textId="1F46C711" w:rsidR="003556B5" w:rsidRPr="001C0D05" w:rsidRDefault="00000000">
                  <w:pPr>
                    <w:pStyle w:val="TOC1"/>
                    <w:rPr>
                      <w:rFonts w:eastAsiaTheme="minorEastAsia"/>
                      <w:b w:val="0"/>
                      <w:bCs w:val="0"/>
                      <w:caps w:val="0"/>
                      <w:sz w:val="21"/>
                      <w:szCs w:val="22"/>
                    </w:rPr>
                  </w:pPr>
                  <w:hyperlink w:anchor="_Toc142917103" w:history="1">
                    <w:r w:rsidR="003556B5" w:rsidRPr="001C0D05">
                      <w:rPr>
                        <w:rStyle w:val="aa"/>
                      </w:rPr>
                      <w:t>第二章</w:t>
                    </w:r>
                    <w:r w:rsidR="003556B5" w:rsidRPr="001C0D05">
                      <w:rPr>
                        <w:rFonts w:eastAsiaTheme="minorEastAsia"/>
                        <w:b w:val="0"/>
                        <w:bCs w:val="0"/>
                        <w:caps w:val="0"/>
                        <w:sz w:val="21"/>
                        <w:szCs w:val="22"/>
                      </w:rPr>
                      <w:tab/>
                    </w:r>
                    <w:r w:rsidR="003556B5" w:rsidRPr="001C0D05">
                      <w:rPr>
                        <w:rStyle w:val="aa"/>
                      </w:rPr>
                      <w:t>网民规模及结构状况</w:t>
                    </w:r>
                    <w:r w:rsidR="003556B5" w:rsidRPr="001C0D05">
                      <w:rPr>
                        <w:webHidden/>
                      </w:rPr>
                      <w:tab/>
                    </w:r>
                    <w:r w:rsidR="003556B5" w:rsidRPr="001C0D05">
                      <w:rPr>
                        <w:webHidden/>
                      </w:rPr>
                      <w:fldChar w:fldCharType="begin"/>
                    </w:r>
                    <w:r w:rsidR="003556B5" w:rsidRPr="001C0D05">
                      <w:rPr>
                        <w:webHidden/>
                      </w:rPr>
                      <w:instrText xml:space="preserve"> PAGEREF _Toc142917103 \h </w:instrText>
                    </w:r>
                    <w:r w:rsidR="003556B5" w:rsidRPr="001C0D05">
                      <w:rPr>
                        <w:webHidden/>
                      </w:rPr>
                    </w:r>
                    <w:r w:rsidR="003556B5" w:rsidRPr="001C0D05">
                      <w:rPr>
                        <w:webHidden/>
                      </w:rPr>
                      <w:fldChar w:fldCharType="separate"/>
                    </w:r>
                    <w:r w:rsidR="005220EC">
                      <w:rPr>
                        <w:webHidden/>
                      </w:rPr>
                      <w:t>15</w:t>
                    </w:r>
                    <w:r w:rsidR="003556B5" w:rsidRPr="001C0D05">
                      <w:rPr>
                        <w:webHidden/>
                      </w:rPr>
                      <w:fldChar w:fldCharType="end"/>
                    </w:r>
                  </w:hyperlink>
                </w:p>
                <w:p w14:paraId="7E1DB8F2" w14:textId="2CCAFBF2" w:rsidR="003556B5" w:rsidRPr="001C0D05" w:rsidRDefault="00000000">
                  <w:pPr>
                    <w:pStyle w:val="TOC2"/>
                    <w:rPr>
                      <w:rFonts w:ascii="Times New Roman" w:eastAsiaTheme="minorEastAsia" w:hAnsi="Times New Roman"/>
                      <w:smallCaps w:val="0"/>
                      <w:sz w:val="21"/>
                      <w:szCs w:val="22"/>
                    </w:rPr>
                  </w:pPr>
                  <w:hyperlink w:anchor="_Toc142917104" w:history="1">
                    <w:r w:rsidR="003556B5" w:rsidRPr="001C0D05">
                      <w:rPr>
                        <w:rStyle w:val="aa"/>
                        <w:rFonts w:ascii="Times New Roman" w:hAnsi="Times New Roman"/>
                      </w:rPr>
                      <w:t>一、</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网民规模</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_Toc142917104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15</w:t>
                    </w:r>
                    <w:r w:rsidR="003556B5" w:rsidRPr="001C0D05">
                      <w:rPr>
                        <w:rFonts w:ascii="Times New Roman" w:hAnsi="Times New Roman"/>
                        <w:webHidden/>
                      </w:rPr>
                      <w:fldChar w:fldCharType="end"/>
                    </w:r>
                  </w:hyperlink>
                </w:p>
                <w:p w14:paraId="554D1F6A" w14:textId="23F2D1AA" w:rsidR="003556B5" w:rsidRPr="001C0D05" w:rsidRDefault="00000000">
                  <w:pPr>
                    <w:pStyle w:val="TOC3"/>
                    <w:rPr>
                      <w:rFonts w:eastAsiaTheme="minorEastAsia"/>
                      <w:iCs w:val="0"/>
                      <w:sz w:val="21"/>
                      <w:szCs w:val="22"/>
                    </w:rPr>
                  </w:pPr>
                  <w:hyperlink w:anchor="_Toc142917105"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总体网民规模</w:t>
                    </w:r>
                    <w:r w:rsidR="003556B5" w:rsidRPr="001C0D05">
                      <w:rPr>
                        <w:webHidden/>
                      </w:rPr>
                      <w:tab/>
                    </w:r>
                    <w:r w:rsidR="003556B5" w:rsidRPr="001C0D05">
                      <w:rPr>
                        <w:webHidden/>
                      </w:rPr>
                      <w:fldChar w:fldCharType="begin"/>
                    </w:r>
                    <w:r w:rsidR="003556B5" w:rsidRPr="001C0D05">
                      <w:rPr>
                        <w:webHidden/>
                      </w:rPr>
                      <w:instrText xml:space="preserve"> PAGEREF _Toc142917105 \h </w:instrText>
                    </w:r>
                    <w:r w:rsidR="003556B5" w:rsidRPr="001C0D05">
                      <w:rPr>
                        <w:webHidden/>
                      </w:rPr>
                    </w:r>
                    <w:r w:rsidR="003556B5" w:rsidRPr="001C0D05">
                      <w:rPr>
                        <w:webHidden/>
                      </w:rPr>
                      <w:fldChar w:fldCharType="separate"/>
                    </w:r>
                    <w:r w:rsidR="005220EC">
                      <w:rPr>
                        <w:webHidden/>
                      </w:rPr>
                      <w:t>15</w:t>
                    </w:r>
                    <w:r w:rsidR="003556B5" w:rsidRPr="001C0D05">
                      <w:rPr>
                        <w:webHidden/>
                      </w:rPr>
                      <w:fldChar w:fldCharType="end"/>
                    </w:r>
                  </w:hyperlink>
                </w:p>
                <w:p w14:paraId="0ABAF6F5" w14:textId="79AB05BF" w:rsidR="003556B5" w:rsidRPr="001C0D05" w:rsidRDefault="00000000">
                  <w:pPr>
                    <w:pStyle w:val="TOC3"/>
                    <w:rPr>
                      <w:rFonts w:eastAsiaTheme="minorEastAsia"/>
                      <w:iCs w:val="0"/>
                      <w:sz w:val="21"/>
                      <w:szCs w:val="22"/>
                    </w:rPr>
                  </w:pPr>
                  <w:hyperlink w:anchor="_Toc142917106"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城乡网民规模</w:t>
                    </w:r>
                    <w:r w:rsidR="003556B5" w:rsidRPr="001C0D05">
                      <w:rPr>
                        <w:webHidden/>
                      </w:rPr>
                      <w:tab/>
                    </w:r>
                    <w:r w:rsidR="003556B5" w:rsidRPr="001C0D05">
                      <w:rPr>
                        <w:webHidden/>
                      </w:rPr>
                      <w:fldChar w:fldCharType="begin"/>
                    </w:r>
                    <w:r w:rsidR="003556B5" w:rsidRPr="001C0D05">
                      <w:rPr>
                        <w:webHidden/>
                      </w:rPr>
                      <w:instrText xml:space="preserve"> PAGEREF _Toc142917106 \h </w:instrText>
                    </w:r>
                    <w:r w:rsidR="003556B5" w:rsidRPr="001C0D05">
                      <w:rPr>
                        <w:webHidden/>
                      </w:rPr>
                    </w:r>
                    <w:r w:rsidR="003556B5" w:rsidRPr="001C0D05">
                      <w:rPr>
                        <w:webHidden/>
                      </w:rPr>
                      <w:fldChar w:fldCharType="separate"/>
                    </w:r>
                    <w:r w:rsidR="005220EC">
                      <w:rPr>
                        <w:webHidden/>
                      </w:rPr>
                      <w:t>16</w:t>
                    </w:r>
                    <w:r w:rsidR="003556B5" w:rsidRPr="001C0D05">
                      <w:rPr>
                        <w:webHidden/>
                      </w:rPr>
                      <w:fldChar w:fldCharType="end"/>
                    </w:r>
                  </w:hyperlink>
                </w:p>
                <w:p w14:paraId="41A0D97D" w14:textId="04021418" w:rsidR="003556B5" w:rsidRPr="001C0D05" w:rsidRDefault="00000000">
                  <w:pPr>
                    <w:pStyle w:val="TOC3"/>
                    <w:rPr>
                      <w:rFonts w:eastAsiaTheme="minorEastAsia"/>
                      <w:iCs w:val="0"/>
                      <w:sz w:val="21"/>
                      <w:szCs w:val="22"/>
                    </w:rPr>
                  </w:pPr>
                  <w:hyperlink w:anchor="_Toc142917107"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非网民规模</w:t>
                    </w:r>
                    <w:r w:rsidR="003556B5" w:rsidRPr="001C0D05">
                      <w:rPr>
                        <w:webHidden/>
                      </w:rPr>
                      <w:tab/>
                    </w:r>
                    <w:r w:rsidR="003556B5" w:rsidRPr="001C0D05">
                      <w:rPr>
                        <w:webHidden/>
                      </w:rPr>
                      <w:fldChar w:fldCharType="begin"/>
                    </w:r>
                    <w:r w:rsidR="003556B5" w:rsidRPr="001C0D05">
                      <w:rPr>
                        <w:webHidden/>
                      </w:rPr>
                      <w:instrText xml:space="preserve"> PAGEREF _Toc142917107 \h </w:instrText>
                    </w:r>
                    <w:r w:rsidR="003556B5" w:rsidRPr="001C0D05">
                      <w:rPr>
                        <w:webHidden/>
                      </w:rPr>
                    </w:r>
                    <w:r w:rsidR="003556B5" w:rsidRPr="001C0D05">
                      <w:rPr>
                        <w:webHidden/>
                      </w:rPr>
                      <w:fldChar w:fldCharType="separate"/>
                    </w:r>
                    <w:r w:rsidR="005220EC">
                      <w:rPr>
                        <w:webHidden/>
                      </w:rPr>
                      <w:t>18</w:t>
                    </w:r>
                    <w:r w:rsidR="003556B5" w:rsidRPr="001C0D05">
                      <w:rPr>
                        <w:webHidden/>
                      </w:rPr>
                      <w:fldChar w:fldCharType="end"/>
                    </w:r>
                  </w:hyperlink>
                </w:p>
                <w:p w14:paraId="52C46AFF" w14:textId="1D0BE602" w:rsidR="003556B5" w:rsidRPr="001C0D05" w:rsidRDefault="00000000">
                  <w:pPr>
                    <w:pStyle w:val="TOC2"/>
                    <w:rPr>
                      <w:rFonts w:ascii="Times New Roman" w:eastAsiaTheme="minorEastAsia" w:hAnsi="Times New Roman"/>
                      <w:smallCaps w:val="0"/>
                      <w:sz w:val="21"/>
                      <w:szCs w:val="22"/>
                    </w:rPr>
                  </w:pPr>
                  <w:hyperlink w:anchor="_Toc142917108" w:history="1">
                    <w:r w:rsidR="003556B5" w:rsidRPr="001C0D05">
                      <w:rPr>
                        <w:rStyle w:val="aa"/>
                        <w:rFonts w:ascii="Times New Roman" w:hAnsi="Times New Roman"/>
                      </w:rPr>
                      <w:t>二、</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网民属性结构</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_Toc142917108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20</w:t>
                    </w:r>
                    <w:r w:rsidR="003556B5" w:rsidRPr="001C0D05">
                      <w:rPr>
                        <w:rFonts w:ascii="Times New Roman" w:hAnsi="Times New Roman"/>
                        <w:webHidden/>
                      </w:rPr>
                      <w:fldChar w:fldCharType="end"/>
                    </w:r>
                  </w:hyperlink>
                </w:p>
                <w:p w14:paraId="5449A9A1" w14:textId="695AC3EB" w:rsidR="003556B5" w:rsidRPr="001C0D05" w:rsidRDefault="00000000">
                  <w:pPr>
                    <w:pStyle w:val="TOC3"/>
                    <w:rPr>
                      <w:rFonts w:eastAsiaTheme="minorEastAsia"/>
                      <w:iCs w:val="0"/>
                      <w:sz w:val="21"/>
                      <w:szCs w:val="22"/>
                    </w:rPr>
                  </w:pPr>
                  <w:hyperlink w:anchor="_Toc142917109"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性别结构</w:t>
                    </w:r>
                    <w:r w:rsidR="003556B5" w:rsidRPr="001C0D05">
                      <w:rPr>
                        <w:webHidden/>
                      </w:rPr>
                      <w:tab/>
                    </w:r>
                    <w:r w:rsidR="003556B5" w:rsidRPr="001C0D05">
                      <w:rPr>
                        <w:webHidden/>
                      </w:rPr>
                      <w:fldChar w:fldCharType="begin"/>
                    </w:r>
                    <w:r w:rsidR="003556B5" w:rsidRPr="001C0D05">
                      <w:rPr>
                        <w:webHidden/>
                      </w:rPr>
                      <w:instrText xml:space="preserve"> PAGEREF _Toc142917109 \h </w:instrText>
                    </w:r>
                    <w:r w:rsidR="003556B5" w:rsidRPr="001C0D05">
                      <w:rPr>
                        <w:webHidden/>
                      </w:rPr>
                    </w:r>
                    <w:r w:rsidR="003556B5" w:rsidRPr="001C0D05">
                      <w:rPr>
                        <w:webHidden/>
                      </w:rPr>
                      <w:fldChar w:fldCharType="separate"/>
                    </w:r>
                    <w:r w:rsidR="005220EC">
                      <w:rPr>
                        <w:webHidden/>
                      </w:rPr>
                      <w:t>20</w:t>
                    </w:r>
                    <w:r w:rsidR="003556B5" w:rsidRPr="001C0D05">
                      <w:rPr>
                        <w:webHidden/>
                      </w:rPr>
                      <w:fldChar w:fldCharType="end"/>
                    </w:r>
                  </w:hyperlink>
                </w:p>
                <w:p w14:paraId="28FD5C08" w14:textId="3A204555" w:rsidR="003556B5" w:rsidRPr="001C0D05" w:rsidRDefault="00000000">
                  <w:pPr>
                    <w:pStyle w:val="TOC3"/>
                    <w:rPr>
                      <w:rFonts w:eastAsiaTheme="minorEastAsia"/>
                      <w:iCs w:val="0"/>
                      <w:sz w:val="21"/>
                      <w:szCs w:val="22"/>
                    </w:rPr>
                  </w:pPr>
                  <w:hyperlink w:anchor="_Toc142917110"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年龄结构</w:t>
                    </w:r>
                    <w:r w:rsidR="003556B5" w:rsidRPr="001C0D05">
                      <w:rPr>
                        <w:webHidden/>
                      </w:rPr>
                      <w:tab/>
                    </w:r>
                    <w:r w:rsidR="003556B5" w:rsidRPr="001C0D05">
                      <w:rPr>
                        <w:webHidden/>
                      </w:rPr>
                      <w:fldChar w:fldCharType="begin"/>
                    </w:r>
                    <w:r w:rsidR="003556B5" w:rsidRPr="001C0D05">
                      <w:rPr>
                        <w:webHidden/>
                      </w:rPr>
                      <w:instrText xml:space="preserve"> PAGEREF _Toc142917110 \h </w:instrText>
                    </w:r>
                    <w:r w:rsidR="003556B5" w:rsidRPr="001C0D05">
                      <w:rPr>
                        <w:webHidden/>
                      </w:rPr>
                    </w:r>
                    <w:r w:rsidR="003556B5" w:rsidRPr="001C0D05">
                      <w:rPr>
                        <w:webHidden/>
                      </w:rPr>
                      <w:fldChar w:fldCharType="separate"/>
                    </w:r>
                    <w:r w:rsidR="005220EC">
                      <w:rPr>
                        <w:webHidden/>
                      </w:rPr>
                      <w:t>20</w:t>
                    </w:r>
                    <w:r w:rsidR="003556B5" w:rsidRPr="001C0D05">
                      <w:rPr>
                        <w:webHidden/>
                      </w:rPr>
                      <w:fldChar w:fldCharType="end"/>
                    </w:r>
                  </w:hyperlink>
                </w:p>
                <w:p w14:paraId="1AC070E1" w14:textId="381D4789" w:rsidR="003556B5" w:rsidRPr="001C0D05" w:rsidRDefault="00000000">
                  <w:pPr>
                    <w:pStyle w:val="TOC1"/>
                    <w:rPr>
                      <w:rFonts w:eastAsiaTheme="minorEastAsia"/>
                      <w:b w:val="0"/>
                      <w:bCs w:val="0"/>
                      <w:caps w:val="0"/>
                      <w:sz w:val="21"/>
                      <w:szCs w:val="22"/>
                    </w:rPr>
                  </w:pPr>
                  <w:hyperlink w:anchor="_Toc142917111" w:history="1">
                    <w:r w:rsidR="003556B5" w:rsidRPr="001C0D05">
                      <w:rPr>
                        <w:rStyle w:val="aa"/>
                      </w:rPr>
                      <w:t>第三章</w:t>
                    </w:r>
                    <w:r w:rsidR="003556B5" w:rsidRPr="001C0D05">
                      <w:rPr>
                        <w:rFonts w:eastAsiaTheme="minorEastAsia"/>
                        <w:b w:val="0"/>
                        <w:bCs w:val="0"/>
                        <w:caps w:val="0"/>
                        <w:sz w:val="21"/>
                        <w:szCs w:val="22"/>
                      </w:rPr>
                      <w:tab/>
                    </w:r>
                    <w:r w:rsidR="003556B5" w:rsidRPr="001C0D05">
                      <w:rPr>
                        <w:rStyle w:val="aa"/>
                      </w:rPr>
                      <w:t>互联网应用发展状况</w:t>
                    </w:r>
                    <w:r w:rsidR="003556B5" w:rsidRPr="001C0D05">
                      <w:rPr>
                        <w:webHidden/>
                      </w:rPr>
                      <w:tab/>
                    </w:r>
                    <w:r w:rsidR="003556B5" w:rsidRPr="001C0D05">
                      <w:rPr>
                        <w:webHidden/>
                      </w:rPr>
                      <w:fldChar w:fldCharType="begin"/>
                    </w:r>
                    <w:r w:rsidR="003556B5" w:rsidRPr="001C0D05">
                      <w:rPr>
                        <w:webHidden/>
                      </w:rPr>
                      <w:instrText xml:space="preserve"> PAGEREF _Toc142917111 \h </w:instrText>
                    </w:r>
                    <w:r w:rsidR="003556B5" w:rsidRPr="001C0D05">
                      <w:rPr>
                        <w:webHidden/>
                      </w:rPr>
                    </w:r>
                    <w:r w:rsidR="003556B5" w:rsidRPr="001C0D05">
                      <w:rPr>
                        <w:webHidden/>
                      </w:rPr>
                      <w:fldChar w:fldCharType="separate"/>
                    </w:r>
                    <w:r w:rsidR="005220EC">
                      <w:rPr>
                        <w:webHidden/>
                      </w:rPr>
                      <w:t>23</w:t>
                    </w:r>
                    <w:r w:rsidR="003556B5" w:rsidRPr="001C0D05">
                      <w:rPr>
                        <w:webHidden/>
                      </w:rPr>
                      <w:fldChar w:fldCharType="end"/>
                    </w:r>
                  </w:hyperlink>
                </w:p>
                <w:p w14:paraId="63B736A3" w14:textId="5606D6AA" w:rsidR="003556B5" w:rsidRPr="001C0D05" w:rsidRDefault="00000000">
                  <w:pPr>
                    <w:pStyle w:val="TOC2"/>
                    <w:rPr>
                      <w:rFonts w:ascii="Times New Roman" w:eastAsiaTheme="minorEastAsia" w:hAnsi="Times New Roman"/>
                      <w:smallCaps w:val="0"/>
                      <w:sz w:val="21"/>
                      <w:szCs w:val="22"/>
                    </w:rPr>
                  </w:pPr>
                  <w:hyperlink w:anchor="_Toc142917112" w:history="1">
                    <w:r w:rsidR="003556B5" w:rsidRPr="001C0D05">
                      <w:rPr>
                        <w:rStyle w:val="aa"/>
                        <w:rFonts w:ascii="Times New Roman" w:hAnsi="Times New Roman"/>
                      </w:rPr>
                      <w:t>一、</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互联网应用发展概述</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_Toc142917112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23</w:t>
                    </w:r>
                    <w:r w:rsidR="003556B5" w:rsidRPr="001C0D05">
                      <w:rPr>
                        <w:rFonts w:ascii="Times New Roman" w:hAnsi="Times New Roman"/>
                        <w:webHidden/>
                      </w:rPr>
                      <w:fldChar w:fldCharType="end"/>
                    </w:r>
                  </w:hyperlink>
                </w:p>
                <w:p w14:paraId="06B7EF53" w14:textId="02993A87" w:rsidR="003556B5" w:rsidRPr="001C0D05" w:rsidRDefault="00000000">
                  <w:pPr>
                    <w:pStyle w:val="TOC2"/>
                    <w:rPr>
                      <w:rFonts w:ascii="Times New Roman" w:eastAsiaTheme="minorEastAsia" w:hAnsi="Times New Roman"/>
                      <w:smallCaps w:val="0"/>
                      <w:sz w:val="21"/>
                      <w:szCs w:val="22"/>
                    </w:rPr>
                  </w:pPr>
                  <w:hyperlink w:anchor="_Toc142917113" w:history="1">
                    <w:r w:rsidR="003556B5" w:rsidRPr="001C0D05">
                      <w:rPr>
                        <w:rStyle w:val="aa"/>
                        <w:rFonts w:ascii="Times New Roman" w:hAnsi="Times New Roman"/>
                      </w:rPr>
                      <w:t>二、</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基础应用类应用</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_Toc142917113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23</w:t>
                    </w:r>
                    <w:r w:rsidR="003556B5" w:rsidRPr="001C0D05">
                      <w:rPr>
                        <w:rFonts w:ascii="Times New Roman" w:hAnsi="Times New Roman"/>
                        <w:webHidden/>
                      </w:rPr>
                      <w:fldChar w:fldCharType="end"/>
                    </w:r>
                  </w:hyperlink>
                </w:p>
                <w:p w14:paraId="5964EA0A" w14:textId="1AD3B1A0" w:rsidR="003556B5" w:rsidRPr="001C0D05" w:rsidRDefault="00000000">
                  <w:pPr>
                    <w:pStyle w:val="TOC3"/>
                    <w:rPr>
                      <w:rFonts w:eastAsiaTheme="minorEastAsia"/>
                      <w:iCs w:val="0"/>
                      <w:sz w:val="21"/>
                      <w:szCs w:val="22"/>
                    </w:rPr>
                  </w:pPr>
                  <w:hyperlink w:anchor="_Toc142917114"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即时通信</w:t>
                    </w:r>
                    <w:r w:rsidR="003556B5" w:rsidRPr="001C0D05">
                      <w:rPr>
                        <w:webHidden/>
                      </w:rPr>
                      <w:tab/>
                    </w:r>
                    <w:r w:rsidR="003556B5" w:rsidRPr="001C0D05">
                      <w:rPr>
                        <w:webHidden/>
                      </w:rPr>
                      <w:fldChar w:fldCharType="begin"/>
                    </w:r>
                    <w:r w:rsidR="003556B5" w:rsidRPr="001C0D05">
                      <w:rPr>
                        <w:webHidden/>
                      </w:rPr>
                      <w:instrText xml:space="preserve"> PAGEREF _Toc142917114 \h </w:instrText>
                    </w:r>
                    <w:r w:rsidR="003556B5" w:rsidRPr="001C0D05">
                      <w:rPr>
                        <w:webHidden/>
                      </w:rPr>
                    </w:r>
                    <w:r w:rsidR="003556B5" w:rsidRPr="001C0D05">
                      <w:rPr>
                        <w:webHidden/>
                      </w:rPr>
                      <w:fldChar w:fldCharType="separate"/>
                    </w:r>
                    <w:r w:rsidR="005220EC">
                      <w:rPr>
                        <w:webHidden/>
                      </w:rPr>
                      <w:t>23</w:t>
                    </w:r>
                    <w:r w:rsidR="003556B5" w:rsidRPr="001C0D05">
                      <w:rPr>
                        <w:webHidden/>
                      </w:rPr>
                      <w:fldChar w:fldCharType="end"/>
                    </w:r>
                  </w:hyperlink>
                </w:p>
                <w:p w14:paraId="0F7365E4" w14:textId="4BEA558B" w:rsidR="003556B5" w:rsidRPr="001C0D05" w:rsidRDefault="00000000">
                  <w:pPr>
                    <w:pStyle w:val="TOC3"/>
                    <w:rPr>
                      <w:rFonts w:eastAsiaTheme="minorEastAsia"/>
                      <w:iCs w:val="0"/>
                      <w:sz w:val="21"/>
                      <w:szCs w:val="22"/>
                    </w:rPr>
                  </w:pPr>
                  <w:hyperlink w:anchor="_Toc142917115"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搜索引擎</w:t>
                    </w:r>
                    <w:r w:rsidR="003556B5" w:rsidRPr="001C0D05">
                      <w:rPr>
                        <w:webHidden/>
                      </w:rPr>
                      <w:tab/>
                    </w:r>
                    <w:r w:rsidR="003556B5" w:rsidRPr="001C0D05">
                      <w:rPr>
                        <w:webHidden/>
                      </w:rPr>
                      <w:fldChar w:fldCharType="begin"/>
                    </w:r>
                    <w:r w:rsidR="003556B5" w:rsidRPr="001C0D05">
                      <w:rPr>
                        <w:webHidden/>
                      </w:rPr>
                      <w:instrText xml:space="preserve"> PAGEREF _Toc142917115 \h </w:instrText>
                    </w:r>
                    <w:r w:rsidR="003556B5" w:rsidRPr="001C0D05">
                      <w:rPr>
                        <w:webHidden/>
                      </w:rPr>
                    </w:r>
                    <w:r w:rsidR="003556B5" w:rsidRPr="001C0D05">
                      <w:rPr>
                        <w:webHidden/>
                      </w:rPr>
                      <w:fldChar w:fldCharType="separate"/>
                    </w:r>
                    <w:r w:rsidR="005220EC">
                      <w:rPr>
                        <w:webHidden/>
                      </w:rPr>
                      <w:t>25</w:t>
                    </w:r>
                    <w:r w:rsidR="003556B5" w:rsidRPr="001C0D05">
                      <w:rPr>
                        <w:webHidden/>
                      </w:rPr>
                      <w:fldChar w:fldCharType="end"/>
                    </w:r>
                  </w:hyperlink>
                </w:p>
                <w:p w14:paraId="591890A7" w14:textId="46B3532C" w:rsidR="003556B5" w:rsidRPr="001C0D05" w:rsidRDefault="00000000">
                  <w:pPr>
                    <w:pStyle w:val="TOC3"/>
                    <w:rPr>
                      <w:rFonts w:eastAsiaTheme="minorEastAsia"/>
                      <w:iCs w:val="0"/>
                      <w:sz w:val="21"/>
                      <w:szCs w:val="22"/>
                    </w:rPr>
                  </w:pPr>
                  <w:hyperlink w:anchor="_Toc142917116"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网络新闻</w:t>
                    </w:r>
                    <w:r w:rsidR="003556B5" w:rsidRPr="001C0D05">
                      <w:rPr>
                        <w:webHidden/>
                      </w:rPr>
                      <w:tab/>
                    </w:r>
                    <w:r w:rsidR="003556B5" w:rsidRPr="001C0D05">
                      <w:rPr>
                        <w:webHidden/>
                      </w:rPr>
                      <w:fldChar w:fldCharType="begin"/>
                    </w:r>
                    <w:r w:rsidR="003556B5" w:rsidRPr="001C0D05">
                      <w:rPr>
                        <w:webHidden/>
                      </w:rPr>
                      <w:instrText xml:space="preserve"> PAGEREF _Toc142917116 \h </w:instrText>
                    </w:r>
                    <w:r w:rsidR="003556B5" w:rsidRPr="001C0D05">
                      <w:rPr>
                        <w:webHidden/>
                      </w:rPr>
                    </w:r>
                    <w:r w:rsidR="003556B5" w:rsidRPr="001C0D05">
                      <w:rPr>
                        <w:webHidden/>
                      </w:rPr>
                      <w:fldChar w:fldCharType="separate"/>
                    </w:r>
                    <w:r w:rsidR="005220EC">
                      <w:rPr>
                        <w:webHidden/>
                      </w:rPr>
                      <w:t>26</w:t>
                    </w:r>
                    <w:r w:rsidR="003556B5" w:rsidRPr="001C0D05">
                      <w:rPr>
                        <w:webHidden/>
                      </w:rPr>
                      <w:fldChar w:fldCharType="end"/>
                    </w:r>
                  </w:hyperlink>
                </w:p>
                <w:p w14:paraId="1E7232AF" w14:textId="32CC92BA" w:rsidR="003556B5" w:rsidRPr="001C0D05" w:rsidRDefault="00000000">
                  <w:pPr>
                    <w:pStyle w:val="TOC3"/>
                    <w:rPr>
                      <w:rFonts w:eastAsiaTheme="minorEastAsia"/>
                      <w:iCs w:val="0"/>
                      <w:sz w:val="21"/>
                      <w:szCs w:val="22"/>
                    </w:rPr>
                  </w:pPr>
                  <w:hyperlink w:anchor="_Toc142917117"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线上办公</w:t>
                    </w:r>
                    <w:r w:rsidR="003556B5" w:rsidRPr="001C0D05">
                      <w:rPr>
                        <w:webHidden/>
                      </w:rPr>
                      <w:tab/>
                    </w:r>
                    <w:r w:rsidR="003556B5" w:rsidRPr="001C0D05">
                      <w:rPr>
                        <w:webHidden/>
                      </w:rPr>
                      <w:fldChar w:fldCharType="begin"/>
                    </w:r>
                    <w:r w:rsidR="003556B5" w:rsidRPr="001C0D05">
                      <w:rPr>
                        <w:webHidden/>
                      </w:rPr>
                      <w:instrText xml:space="preserve"> PAGEREF _Toc142917117 \h </w:instrText>
                    </w:r>
                    <w:r w:rsidR="003556B5" w:rsidRPr="001C0D05">
                      <w:rPr>
                        <w:webHidden/>
                      </w:rPr>
                    </w:r>
                    <w:r w:rsidR="003556B5" w:rsidRPr="001C0D05">
                      <w:rPr>
                        <w:webHidden/>
                      </w:rPr>
                      <w:fldChar w:fldCharType="separate"/>
                    </w:r>
                    <w:r w:rsidR="005220EC">
                      <w:rPr>
                        <w:webHidden/>
                      </w:rPr>
                      <w:t>27</w:t>
                    </w:r>
                    <w:r w:rsidR="003556B5" w:rsidRPr="001C0D05">
                      <w:rPr>
                        <w:webHidden/>
                      </w:rPr>
                      <w:fldChar w:fldCharType="end"/>
                    </w:r>
                  </w:hyperlink>
                </w:p>
                <w:p w14:paraId="1E0F1926" w14:textId="1EC27048" w:rsidR="003556B5" w:rsidRPr="001C0D05" w:rsidRDefault="00000000">
                  <w:pPr>
                    <w:pStyle w:val="TOC2"/>
                    <w:rPr>
                      <w:rFonts w:ascii="Times New Roman" w:eastAsiaTheme="minorEastAsia" w:hAnsi="Times New Roman"/>
                      <w:smallCaps w:val="0"/>
                      <w:sz w:val="21"/>
                      <w:szCs w:val="22"/>
                    </w:rPr>
                  </w:pPr>
                  <w:hyperlink w:anchor="_Toc142917118" w:history="1">
                    <w:r w:rsidR="003556B5" w:rsidRPr="001C0D05">
                      <w:rPr>
                        <w:rStyle w:val="aa"/>
                        <w:rFonts w:ascii="Times New Roman" w:hAnsi="Times New Roman"/>
                      </w:rPr>
                      <w:t>三、</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商务交易类应用</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_Toc142917118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28</w:t>
                    </w:r>
                    <w:r w:rsidR="003556B5" w:rsidRPr="001C0D05">
                      <w:rPr>
                        <w:rFonts w:ascii="Times New Roman" w:hAnsi="Times New Roman"/>
                        <w:webHidden/>
                      </w:rPr>
                      <w:fldChar w:fldCharType="end"/>
                    </w:r>
                  </w:hyperlink>
                </w:p>
                <w:p w14:paraId="44449BC6" w14:textId="5152D24F" w:rsidR="003556B5" w:rsidRPr="001C0D05" w:rsidRDefault="00000000">
                  <w:pPr>
                    <w:pStyle w:val="TOC3"/>
                    <w:rPr>
                      <w:rFonts w:eastAsiaTheme="minorEastAsia"/>
                      <w:iCs w:val="0"/>
                      <w:sz w:val="21"/>
                      <w:szCs w:val="22"/>
                    </w:rPr>
                  </w:pPr>
                  <w:hyperlink w:anchor="_Toc142917119"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网络支付</w:t>
                    </w:r>
                    <w:r w:rsidR="003556B5" w:rsidRPr="001C0D05">
                      <w:rPr>
                        <w:webHidden/>
                      </w:rPr>
                      <w:tab/>
                    </w:r>
                    <w:r w:rsidR="003556B5" w:rsidRPr="001C0D05">
                      <w:rPr>
                        <w:webHidden/>
                      </w:rPr>
                      <w:fldChar w:fldCharType="begin"/>
                    </w:r>
                    <w:r w:rsidR="003556B5" w:rsidRPr="001C0D05">
                      <w:rPr>
                        <w:webHidden/>
                      </w:rPr>
                      <w:instrText xml:space="preserve"> PAGEREF _Toc142917119 \h </w:instrText>
                    </w:r>
                    <w:r w:rsidR="003556B5" w:rsidRPr="001C0D05">
                      <w:rPr>
                        <w:webHidden/>
                      </w:rPr>
                    </w:r>
                    <w:r w:rsidR="003556B5" w:rsidRPr="001C0D05">
                      <w:rPr>
                        <w:webHidden/>
                      </w:rPr>
                      <w:fldChar w:fldCharType="separate"/>
                    </w:r>
                    <w:r w:rsidR="005220EC">
                      <w:rPr>
                        <w:webHidden/>
                      </w:rPr>
                      <w:t>28</w:t>
                    </w:r>
                    <w:r w:rsidR="003556B5" w:rsidRPr="001C0D05">
                      <w:rPr>
                        <w:webHidden/>
                      </w:rPr>
                      <w:fldChar w:fldCharType="end"/>
                    </w:r>
                  </w:hyperlink>
                </w:p>
                <w:p w14:paraId="1718D406" w14:textId="12647481" w:rsidR="003556B5" w:rsidRPr="001C0D05" w:rsidRDefault="00000000">
                  <w:pPr>
                    <w:pStyle w:val="TOC3"/>
                    <w:rPr>
                      <w:rFonts w:eastAsiaTheme="minorEastAsia"/>
                      <w:iCs w:val="0"/>
                      <w:sz w:val="21"/>
                      <w:szCs w:val="22"/>
                    </w:rPr>
                  </w:pPr>
                  <w:hyperlink w:anchor="_Toc142917120"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网络购物</w:t>
                    </w:r>
                    <w:r w:rsidR="003556B5" w:rsidRPr="001C0D05">
                      <w:rPr>
                        <w:webHidden/>
                      </w:rPr>
                      <w:tab/>
                    </w:r>
                    <w:r w:rsidR="003556B5" w:rsidRPr="001C0D05">
                      <w:rPr>
                        <w:webHidden/>
                      </w:rPr>
                      <w:fldChar w:fldCharType="begin"/>
                    </w:r>
                    <w:r w:rsidR="003556B5" w:rsidRPr="001C0D05">
                      <w:rPr>
                        <w:webHidden/>
                      </w:rPr>
                      <w:instrText xml:space="preserve"> PAGEREF _Toc142917120 \h </w:instrText>
                    </w:r>
                    <w:r w:rsidR="003556B5" w:rsidRPr="001C0D05">
                      <w:rPr>
                        <w:webHidden/>
                      </w:rPr>
                    </w:r>
                    <w:r w:rsidR="003556B5" w:rsidRPr="001C0D05">
                      <w:rPr>
                        <w:webHidden/>
                      </w:rPr>
                      <w:fldChar w:fldCharType="separate"/>
                    </w:r>
                    <w:r w:rsidR="005220EC">
                      <w:rPr>
                        <w:webHidden/>
                      </w:rPr>
                      <w:t>29</w:t>
                    </w:r>
                    <w:r w:rsidR="003556B5" w:rsidRPr="001C0D05">
                      <w:rPr>
                        <w:webHidden/>
                      </w:rPr>
                      <w:fldChar w:fldCharType="end"/>
                    </w:r>
                  </w:hyperlink>
                </w:p>
                <w:p w14:paraId="2E8A9C88" w14:textId="3C29F66C" w:rsidR="003556B5" w:rsidRPr="001C0D05" w:rsidRDefault="00000000">
                  <w:pPr>
                    <w:pStyle w:val="TOC3"/>
                    <w:rPr>
                      <w:rFonts w:eastAsiaTheme="minorEastAsia"/>
                      <w:iCs w:val="0"/>
                      <w:sz w:val="21"/>
                      <w:szCs w:val="22"/>
                    </w:rPr>
                  </w:pPr>
                  <w:hyperlink w:anchor="_Toc142917121"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网上外卖</w:t>
                    </w:r>
                    <w:r w:rsidR="003556B5" w:rsidRPr="001C0D05">
                      <w:rPr>
                        <w:webHidden/>
                      </w:rPr>
                      <w:tab/>
                    </w:r>
                    <w:r w:rsidR="003556B5" w:rsidRPr="001C0D05">
                      <w:rPr>
                        <w:webHidden/>
                      </w:rPr>
                      <w:fldChar w:fldCharType="begin"/>
                    </w:r>
                    <w:r w:rsidR="003556B5" w:rsidRPr="001C0D05">
                      <w:rPr>
                        <w:webHidden/>
                      </w:rPr>
                      <w:instrText xml:space="preserve"> PAGEREF _Toc142917121 \h </w:instrText>
                    </w:r>
                    <w:r w:rsidR="003556B5" w:rsidRPr="001C0D05">
                      <w:rPr>
                        <w:webHidden/>
                      </w:rPr>
                    </w:r>
                    <w:r w:rsidR="003556B5" w:rsidRPr="001C0D05">
                      <w:rPr>
                        <w:webHidden/>
                      </w:rPr>
                      <w:fldChar w:fldCharType="separate"/>
                    </w:r>
                    <w:r w:rsidR="005220EC">
                      <w:rPr>
                        <w:webHidden/>
                      </w:rPr>
                      <w:t>32</w:t>
                    </w:r>
                    <w:r w:rsidR="003556B5" w:rsidRPr="001C0D05">
                      <w:rPr>
                        <w:webHidden/>
                      </w:rPr>
                      <w:fldChar w:fldCharType="end"/>
                    </w:r>
                  </w:hyperlink>
                </w:p>
                <w:p w14:paraId="16A3E9A5" w14:textId="04B173E9" w:rsidR="003556B5" w:rsidRPr="001C0D05" w:rsidRDefault="00000000">
                  <w:pPr>
                    <w:pStyle w:val="TOC3"/>
                    <w:rPr>
                      <w:rFonts w:eastAsiaTheme="minorEastAsia"/>
                      <w:iCs w:val="0"/>
                      <w:sz w:val="21"/>
                      <w:szCs w:val="22"/>
                    </w:rPr>
                  </w:pPr>
                  <w:hyperlink w:anchor="_Toc142917122"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在线旅行预订</w:t>
                    </w:r>
                    <w:r w:rsidR="003556B5" w:rsidRPr="001C0D05">
                      <w:rPr>
                        <w:webHidden/>
                      </w:rPr>
                      <w:tab/>
                    </w:r>
                    <w:r w:rsidR="003556B5" w:rsidRPr="001C0D05">
                      <w:rPr>
                        <w:webHidden/>
                      </w:rPr>
                      <w:fldChar w:fldCharType="begin"/>
                    </w:r>
                    <w:r w:rsidR="003556B5" w:rsidRPr="001C0D05">
                      <w:rPr>
                        <w:webHidden/>
                      </w:rPr>
                      <w:instrText xml:space="preserve"> PAGEREF _Toc142917122 \h </w:instrText>
                    </w:r>
                    <w:r w:rsidR="003556B5" w:rsidRPr="001C0D05">
                      <w:rPr>
                        <w:webHidden/>
                      </w:rPr>
                    </w:r>
                    <w:r w:rsidR="003556B5" w:rsidRPr="001C0D05">
                      <w:rPr>
                        <w:webHidden/>
                      </w:rPr>
                      <w:fldChar w:fldCharType="separate"/>
                    </w:r>
                    <w:r w:rsidR="005220EC">
                      <w:rPr>
                        <w:webHidden/>
                      </w:rPr>
                      <w:t>33</w:t>
                    </w:r>
                    <w:r w:rsidR="003556B5" w:rsidRPr="001C0D05">
                      <w:rPr>
                        <w:webHidden/>
                      </w:rPr>
                      <w:fldChar w:fldCharType="end"/>
                    </w:r>
                  </w:hyperlink>
                </w:p>
                <w:p w14:paraId="2947296C" w14:textId="549AE71B" w:rsidR="003556B5" w:rsidRPr="001C0D05" w:rsidRDefault="00000000">
                  <w:pPr>
                    <w:pStyle w:val="TOC2"/>
                    <w:rPr>
                      <w:rFonts w:ascii="Times New Roman" w:eastAsiaTheme="minorEastAsia" w:hAnsi="Times New Roman"/>
                      <w:smallCaps w:val="0"/>
                      <w:sz w:val="21"/>
                      <w:szCs w:val="22"/>
                    </w:rPr>
                  </w:pPr>
                  <w:hyperlink w:anchor="_Toc142917123" w:history="1">
                    <w:r w:rsidR="003556B5" w:rsidRPr="001C0D05">
                      <w:rPr>
                        <w:rStyle w:val="aa"/>
                        <w:rFonts w:ascii="Times New Roman" w:hAnsi="Times New Roman"/>
                      </w:rPr>
                      <w:t>四、</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网络娱乐类应用</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_Toc142917123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34</w:t>
                    </w:r>
                    <w:r w:rsidR="003556B5" w:rsidRPr="001C0D05">
                      <w:rPr>
                        <w:rFonts w:ascii="Times New Roman" w:hAnsi="Times New Roman"/>
                        <w:webHidden/>
                      </w:rPr>
                      <w:fldChar w:fldCharType="end"/>
                    </w:r>
                  </w:hyperlink>
                </w:p>
                <w:p w14:paraId="2A0CDCD7" w14:textId="7D5EB3C5" w:rsidR="003556B5" w:rsidRPr="001C0D05" w:rsidRDefault="00000000">
                  <w:pPr>
                    <w:pStyle w:val="TOC3"/>
                    <w:rPr>
                      <w:rFonts w:eastAsiaTheme="minorEastAsia"/>
                      <w:iCs w:val="0"/>
                      <w:sz w:val="21"/>
                      <w:szCs w:val="22"/>
                    </w:rPr>
                  </w:pPr>
                  <w:hyperlink w:anchor="_Toc142917124"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网络视频</w:t>
                    </w:r>
                    <w:r w:rsidR="003556B5" w:rsidRPr="001C0D05">
                      <w:rPr>
                        <w:webHidden/>
                      </w:rPr>
                      <w:tab/>
                    </w:r>
                    <w:r w:rsidR="003556B5" w:rsidRPr="001C0D05">
                      <w:rPr>
                        <w:webHidden/>
                      </w:rPr>
                      <w:fldChar w:fldCharType="begin"/>
                    </w:r>
                    <w:r w:rsidR="003556B5" w:rsidRPr="001C0D05">
                      <w:rPr>
                        <w:webHidden/>
                      </w:rPr>
                      <w:instrText xml:space="preserve"> PAGEREF _Toc142917124 \h </w:instrText>
                    </w:r>
                    <w:r w:rsidR="003556B5" w:rsidRPr="001C0D05">
                      <w:rPr>
                        <w:webHidden/>
                      </w:rPr>
                    </w:r>
                    <w:r w:rsidR="003556B5" w:rsidRPr="001C0D05">
                      <w:rPr>
                        <w:webHidden/>
                      </w:rPr>
                      <w:fldChar w:fldCharType="separate"/>
                    </w:r>
                    <w:r w:rsidR="005220EC">
                      <w:rPr>
                        <w:webHidden/>
                      </w:rPr>
                      <w:t>34</w:t>
                    </w:r>
                    <w:r w:rsidR="003556B5" w:rsidRPr="001C0D05">
                      <w:rPr>
                        <w:webHidden/>
                      </w:rPr>
                      <w:fldChar w:fldCharType="end"/>
                    </w:r>
                  </w:hyperlink>
                </w:p>
                <w:p w14:paraId="4A80FE52" w14:textId="1A4A0456" w:rsidR="003556B5" w:rsidRPr="001C0D05" w:rsidRDefault="00000000">
                  <w:pPr>
                    <w:pStyle w:val="TOC3"/>
                    <w:rPr>
                      <w:rFonts w:eastAsiaTheme="minorEastAsia"/>
                      <w:iCs w:val="0"/>
                      <w:sz w:val="21"/>
                      <w:szCs w:val="22"/>
                    </w:rPr>
                  </w:pPr>
                  <w:hyperlink w:anchor="_Toc142917125"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网络直播</w:t>
                    </w:r>
                    <w:r w:rsidR="003556B5" w:rsidRPr="001C0D05">
                      <w:rPr>
                        <w:webHidden/>
                      </w:rPr>
                      <w:tab/>
                    </w:r>
                    <w:r w:rsidR="003556B5" w:rsidRPr="001C0D05">
                      <w:rPr>
                        <w:webHidden/>
                      </w:rPr>
                      <w:fldChar w:fldCharType="begin"/>
                    </w:r>
                    <w:r w:rsidR="003556B5" w:rsidRPr="001C0D05">
                      <w:rPr>
                        <w:webHidden/>
                      </w:rPr>
                      <w:instrText xml:space="preserve"> PAGEREF _Toc142917125 \h </w:instrText>
                    </w:r>
                    <w:r w:rsidR="003556B5" w:rsidRPr="001C0D05">
                      <w:rPr>
                        <w:webHidden/>
                      </w:rPr>
                    </w:r>
                    <w:r w:rsidR="003556B5" w:rsidRPr="001C0D05">
                      <w:rPr>
                        <w:webHidden/>
                      </w:rPr>
                      <w:fldChar w:fldCharType="separate"/>
                    </w:r>
                    <w:r w:rsidR="005220EC">
                      <w:rPr>
                        <w:webHidden/>
                      </w:rPr>
                      <w:t>36</w:t>
                    </w:r>
                    <w:r w:rsidR="003556B5" w:rsidRPr="001C0D05">
                      <w:rPr>
                        <w:webHidden/>
                      </w:rPr>
                      <w:fldChar w:fldCharType="end"/>
                    </w:r>
                  </w:hyperlink>
                </w:p>
                <w:p w14:paraId="51A95DF0" w14:textId="40E4828F" w:rsidR="003556B5" w:rsidRPr="001C0D05" w:rsidRDefault="00000000">
                  <w:pPr>
                    <w:pStyle w:val="TOC3"/>
                    <w:rPr>
                      <w:rFonts w:eastAsiaTheme="minorEastAsia"/>
                      <w:iCs w:val="0"/>
                      <w:sz w:val="21"/>
                      <w:szCs w:val="22"/>
                    </w:rPr>
                  </w:pPr>
                  <w:hyperlink w:anchor="_Toc142917126"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网络游戏</w:t>
                    </w:r>
                    <w:r w:rsidR="003556B5" w:rsidRPr="001C0D05">
                      <w:rPr>
                        <w:webHidden/>
                      </w:rPr>
                      <w:tab/>
                    </w:r>
                    <w:r w:rsidR="003556B5" w:rsidRPr="001C0D05">
                      <w:rPr>
                        <w:webHidden/>
                      </w:rPr>
                      <w:fldChar w:fldCharType="begin"/>
                    </w:r>
                    <w:r w:rsidR="003556B5" w:rsidRPr="001C0D05">
                      <w:rPr>
                        <w:webHidden/>
                      </w:rPr>
                      <w:instrText xml:space="preserve"> PAGEREF _Toc142917126 \h </w:instrText>
                    </w:r>
                    <w:r w:rsidR="003556B5" w:rsidRPr="001C0D05">
                      <w:rPr>
                        <w:webHidden/>
                      </w:rPr>
                    </w:r>
                    <w:r w:rsidR="003556B5" w:rsidRPr="001C0D05">
                      <w:rPr>
                        <w:webHidden/>
                      </w:rPr>
                      <w:fldChar w:fldCharType="separate"/>
                    </w:r>
                    <w:r w:rsidR="005220EC">
                      <w:rPr>
                        <w:webHidden/>
                      </w:rPr>
                      <w:t>38</w:t>
                    </w:r>
                    <w:r w:rsidR="003556B5" w:rsidRPr="001C0D05">
                      <w:rPr>
                        <w:webHidden/>
                      </w:rPr>
                      <w:fldChar w:fldCharType="end"/>
                    </w:r>
                  </w:hyperlink>
                </w:p>
                <w:p w14:paraId="6985AB55" w14:textId="05E8C187" w:rsidR="003556B5" w:rsidRPr="001C0D05" w:rsidRDefault="00000000">
                  <w:pPr>
                    <w:pStyle w:val="TOC3"/>
                    <w:rPr>
                      <w:rFonts w:eastAsiaTheme="minorEastAsia"/>
                      <w:iCs w:val="0"/>
                      <w:sz w:val="21"/>
                      <w:szCs w:val="22"/>
                    </w:rPr>
                  </w:pPr>
                  <w:hyperlink w:anchor="_Toc142917127"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网络文学</w:t>
                    </w:r>
                    <w:r w:rsidR="003556B5" w:rsidRPr="001C0D05">
                      <w:rPr>
                        <w:webHidden/>
                      </w:rPr>
                      <w:tab/>
                    </w:r>
                    <w:r w:rsidR="003556B5" w:rsidRPr="001C0D05">
                      <w:rPr>
                        <w:webHidden/>
                      </w:rPr>
                      <w:fldChar w:fldCharType="begin"/>
                    </w:r>
                    <w:r w:rsidR="003556B5" w:rsidRPr="001C0D05">
                      <w:rPr>
                        <w:webHidden/>
                      </w:rPr>
                      <w:instrText xml:space="preserve"> PAGEREF _Toc142917127 \h </w:instrText>
                    </w:r>
                    <w:r w:rsidR="003556B5" w:rsidRPr="001C0D05">
                      <w:rPr>
                        <w:webHidden/>
                      </w:rPr>
                    </w:r>
                    <w:r w:rsidR="003556B5" w:rsidRPr="001C0D05">
                      <w:rPr>
                        <w:webHidden/>
                      </w:rPr>
                      <w:fldChar w:fldCharType="separate"/>
                    </w:r>
                    <w:r w:rsidR="005220EC">
                      <w:rPr>
                        <w:webHidden/>
                      </w:rPr>
                      <w:t>39</w:t>
                    </w:r>
                    <w:r w:rsidR="003556B5" w:rsidRPr="001C0D05">
                      <w:rPr>
                        <w:webHidden/>
                      </w:rPr>
                      <w:fldChar w:fldCharType="end"/>
                    </w:r>
                  </w:hyperlink>
                </w:p>
                <w:p w14:paraId="480AD257" w14:textId="6AD6837C" w:rsidR="003556B5" w:rsidRPr="001C0D05" w:rsidRDefault="00000000">
                  <w:pPr>
                    <w:pStyle w:val="TOC2"/>
                    <w:rPr>
                      <w:rFonts w:ascii="Times New Roman" w:eastAsiaTheme="minorEastAsia" w:hAnsi="Times New Roman"/>
                      <w:smallCaps w:val="0"/>
                      <w:sz w:val="21"/>
                      <w:szCs w:val="22"/>
                    </w:rPr>
                  </w:pPr>
                  <w:hyperlink w:anchor="_Toc142917128" w:history="1">
                    <w:r w:rsidR="003556B5" w:rsidRPr="001C0D05">
                      <w:rPr>
                        <w:rStyle w:val="aa"/>
                        <w:rFonts w:ascii="Times New Roman" w:hAnsi="Times New Roman"/>
                      </w:rPr>
                      <w:t>五、</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公共服务类应用</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_Toc142917128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41</w:t>
                    </w:r>
                    <w:r w:rsidR="003556B5" w:rsidRPr="001C0D05">
                      <w:rPr>
                        <w:rFonts w:ascii="Times New Roman" w:hAnsi="Times New Roman"/>
                        <w:webHidden/>
                      </w:rPr>
                      <w:fldChar w:fldCharType="end"/>
                    </w:r>
                  </w:hyperlink>
                </w:p>
                <w:p w14:paraId="6234341D" w14:textId="5AF61101" w:rsidR="003556B5" w:rsidRPr="001C0D05" w:rsidRDefault="00000000">
                  <w:pPr>
                    <w:pStyle w:val="TOC3"/>
                    <w:rPr>
                      <w:rFonts w:eastAsiaTheme="minorEastAsia"/>
                      <w:iCs w:val="0"/>
                      <w:sz w:val="21"/>
                      <w:szCs w:val="22"/>
                    </w:rPr>
                  </w:pPr>
                  <w:hyperlink w:anchor="_Toc142917129"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网约车</w:t>
                    </w:r>
                    <w:r w:rsidR="003556B5" w:rsidRPr="001C0D05">
                      <w:rPr>
                        <w:webHidden/>
                      </w:rPr>
                      <w:tab/>
                    </w:r>
                    <w:r w:rsidR="003556B5" w:rsidRPr="001C0D05">
                      <w:rPr>
                        <w:webHidden/>
                      </w:rPr>
                      <w:fldChar w:fldCharType="begin"/>
                    </w:r>
                    <w:r w:rsidR="003556B5" w:rsidRPr="001C0D05">
                      <w:rPr>
                        <w:webHidden/>
                      </w:rPr>
                      <w:instrText xml:space="preserve"> PAGEREF _Toc142917129 \h </w:instrText>
                    </w:r>
                    <w:r w:rsidR="003556B5" w:rsidRPr="001C0D05">
                      <w:rPr>
                        <w:webHidden/>
                      </w:rPr>
                    </w:r>
                    <w:r w:rsidR="003556B5" w:rsidRPr="001C0D05">
                      <w:rPr>
                        <w:webHidden/>
                      </w:rPr>
                      <w:fldChar w:fldCharType="separate"/>
                    </w:r>
                    <w:r w:rsidR="005220EC">
                      <w:rPr>
                        <w:webHidden/>
                      </w:rPr>
                      <w:t>41</w:t>
                    </w:r>
                    <w:r w:rsidR="003556B5" w:rsidRPr="001C0D05">
                      <w:rPr>
                        <w:webHidden/>
                      </w:rPr>
                      <w:fldChar w:fldCharType="end"/>
                    </w:r>
                  </w:hyperlink>
                </w:p>
                <w:p w14:paraId="07C01494" w14:textId="073A471E" w:rsidR="003556B5" w:rsidRPr="001C0D05" w:rsidRDefault="00000000">
                  <w:pPr>
                    <w:pStyle w:val="TOC3"/>
                    <w:rPr>
                      <w:rFonts w:eastAsiaTheme="minorEastAsia"/>
                      <w:iCs w:val="0"/>
                      <w:sz w:val="21"/>
                      <w:szCs w:val="22"/>
                    </w:rPr>
                  </w:pPr>
                  <w:hyperlink w:anchor="_Toc142917130"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互联网医疗</w:t>
                    </w:r>
                    <w:r w:rsidR="003556B5" w:rsidRPr="001C0D05">
                      <w:rPr>
                        <w:webHidden/>
                      </w:rPr>
                      <w:tab/>
                    </w:r>
                    <w:r w:rsidR="003556B5" w:rsidRPr="001C0D05">
                      <w:rPr>
                        <w:webHidden/>
                      </w:rPr>
                      <w:fldChar w:fldCharType="begin"/>
                    </w:r>
                    <w:r w:rsidR="003556B5" w:rsidRPr="001C0D05">
                      <w:rPr>
                        <w:webHidden/>
                      </w:rPr>
                      <w:instrText xml:space="preserve"> PAGEREF _Toc142917130 \h </w:instrText>
                    </w:r>
                    <w:r w:rsidR="003556B5" w:rsidRPr="001C0D05">
                      <w:rPr>
                        <w:webHidden/>
                      </w:rPr>
                    </w:r>
                    <w:r w:rsidR="003556B5" w:rsidRPr="001C0D05">
                      <w:rPr>
                        <w:webHidden/>
                      </w:rPr>
                      <w:fldChar w:fldCharType="separate"/>
                    </w:r>
                    <w:r w:rsidR="005220EC">
                      <w:rPr>
                        <w:webHidden/>
                      </w:rPr>
                      <w:t>42</w:t>
                    </w:r>
                    <w:r w:rsidR="003556B5" w:rsidRPr="001C0D05">
                      <w:rPr>
                        <w:webHidden/>
                      </w:rPr>
                      <w:fldChar w:fldCharType="end"/>
                    </w:r>
                  </w:hyperlink>
                </w:p>
                <w:p w14:paraId="6EE235A6" w14:textId="6B12B23A" w:rsidR="003556B5" w:rsidRPr="001C0D05" w:rsidRDefault="00000000">
                  <w:pPr>
                    <w:pStyle w:val="TOC1"/>
                    <w:rPr>
                      <w:rFonts w:eastAsiaTheme="minorEastAsia"/>
                      <w:b w:val="0"/>
                      <w:bCs w:val="0"/>
                      <w:caps w:val="0"/>
                      <w:sz w:val="21"/>
                      <w:szCs w:val="22"/>
                    </w:rPr>
                  </w:pPr>
                  <w:hyperlink w:anchor="_Toc142917131" w:history="1">
                    <w:r w:rsidR="003556B5" w:rsidRPr="001C0D05">
                      <w:rPr>
                        <w:rStyle w:val="aa"/>
                      </w:rPr>
                      <w:t>第四章</w:t>
                    </w:r>
                    <w:r w:rsidR="003556B5" w:rsidRPr="001C0D05">
                      <w:rPr>
                        <w:rFonts w:eastAsiaTheme="minorEastAsia"/>
                        <w:b w:val="0"/>
                        <w:bCs w:val="0"/>
                        <w:caps w:val="0"/>
                        <w:sz w:val="21"/>
                        <w:szCs w:val="22"/>
                      </w:rPr>
                      <w:tab/>
                    </w:r>
                    <w:r w:rsidR="003556B5" w:rsidRPr="001C0D05">
                      <w:rPr>
                        <w:rStyle w:val="aa"/>
                      </w:rPr>
                      <w:t>工业互联网发展状况</w:t>
                    </w:r>
                    <w:r w:rsidR="003556B5" w:rsidRPr="001C0D05">
                      <w:rPr>
                        <w:webHidden/>
                      </w:rPr>
                      <w:tab/>
                    </w:r>
                    <w:r w:rsidR="003556B5" w:rsidRPr="001C0D05">
                      <w:rPr>
                        <w:webHidden/>
                      </w:rPr>
                      <w:fldChar w:fldCharType="begin"/>
                    </w:r>
                    <w:r w:rsidR="003556B5" w:rsidRPr="001C0D05">
                      <w:rPr>
                        <w:webHidden/>
                      </w:rPr>
                      <w:instrText xml:space="preserve"> PAGEREF _Toc142917131 \h </w:instrText>
                    </w:r>
                    <w:r w:rsidR="003556B5" w:rsidRPr="001C0D05">
                      <w:rPr>
                        <w:webHidden/>
                      </w:rPr>
                    </w:r>
                    <w:r w:rsidR="003556B5" w:rsidRPr="001C0D05">
                      <w:rPr>
                        <w:webHidden/>
                      </w:rPr>
                      <w:fldChar w:fldCharType="separate"/>
                    </w:r>
                    <w:r w:rsidR="005220EC">
                      <w:rPr>
                        <w:webHidden/>
                      </w:rPr>
                      <w:t>47</w:t>
                    </w:r>
                    <w:r w:rsidR="003556B5" w:rsidRPr="001C0D05">
                      <w:rPr>
                        <w:webHidden/>
                      </w:rPr>
                      <w:fldChar w:fldCharType="end"/>
                    </w:r>
                  </w:hyperlink>
                </w:p>
                <w:p w14:paraId="773110DF" w14:textId="5D301891" w:rsidR="003556B5" w:rsidRPr="001C0D05" w:rsidRDefault="00000000">
                  <w:pPr>
                    <w:pStyle w:val="TOC2"/>
                    <w:rPr>
                      <w:rFonts w:ascii="Times New Roman" w:eastAsiaTheme="minorEastAsia" w:hAnsi="Times New Roman"/>
                      <w:smallCaps w:val="0"/>
                      <w:sz w:val="21"/>
                      <w:szCs w:val="22"/>
                    </w:rPr>
                  </w:pPr>
                  <w:hyperlink w:anchor="_Toc142917132" w:history="1">
                    <w:r w:rsidR="003556B5" w:rsidRPr="001C0D05">
                      <w:rPr>
                        <w:rStyle w:val="aa"/>
                        <w:rFonts w:ascii="Times New Roman" w:hAnsi="Times New Roman"/>
                      </w:rPr>
                      <w:t>一、</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工业互联网概况</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_Toc142917132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47</w:t>
                    </w:r>
                    <w:r w:rsidR="003556B5" w:rsidRPr="001C0D05">
                      <w:rPr>
                        <w:rFonts w:ascii="Times New Roman" w:hAnsi="Times New Roman"/>
                        <w:webHidden/>
                      </w:rPr>
                      <w:fldChar w:fldCharType="end"/>
                    </w:r>
                  </w:hyperlink>
                </w:p>
                <w:p w14:paraId="306126AF" w14:textId="0542FADF" w:rsidR="003556B5" w:rsidRPr="001C0D05" w:rsidRDefault="00000000">
                  <w:pPr>
                    <w:pStyle w:val="TOC3"/>
                    <w:rPr>
                      <w:rFonts w:eastAsiaTheme="minorEastAsia"/>
                      <w:iCs w:val="0"/>
                      <w:sz w:val="21"/>
                      <w:szCs w:val="22"/>
                    </w:rPr>
                  </w:pPr>
                  <w:hyperlink w:anchor="_Toc142917133"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工业互联网总体发展状况</w:t>
                    </w:r>
                    <w:r w:rsidR="003556B5" w:rsidRPr="001C0D05">
                      <w:rPr>
                        <w:webHidden/>
                      </w:rPr>
                      <w:tab/>
                    </w:r>
                    <w:r w:rsidR="003556B5" w:rsidRPr="001C0D05">
                      <w:rPr>
                        <w:webHidden/>
                      </w:rPr>
                      <w:fldChar w:fldCharType="begin"/>
                    </w:r>
                    <w:r w:rsidR="003556B5" w:rsidRPr="001C0D05">
                      <w:rPr>
                        <w:webHidden/>
                      </w:rPr>
                      <w:instrText xml:space="preserve"> PAGEREF _Toc142917133 \h </w:instrText>
                    </w:r>
                    <w:r w:rsidR="003556B5" w:rsidRPr="001C0D05">
                      <w:rPr>
                        <w:webHidden/>
                      </w:rPr>
                    </w:r>
                    <w:r w:rsidR="003556B5" w:rsidRPr="001C0D05">
                      <w:rPr>
                        <w:webHidden/>
                      </w:rPr>
                      <w:fldChar w:fldCharType="separate"/>
                    </w:r>
                    <w:r w:rsidR="005220EC">
                      <w:rPr>
                        <w:webHidden/>
                      </w:rPr>
                      <w:t>47</w:t>
                    </w:r>
                    <w:r w:rsidR="003556B5" w:rsidRPr="001C0D05">
                      <w:rPr>
                        <w:webHidden/>
                      </w:rPr>
                      <w:fldChar w:fldCharType="end"/>
                    </w:r>
                  </w:hyperlink>
                </w:p>
                <w:p w14:paraId="1A15E22A" w14:textId="7B727AC1" w:rsidR="003556B5" w:rsidRPr="001C0D05" w:rsidRDefault="00000000">
                  <w:pPr>
                    <w:pStyle w:val="TOC3"/>
                    <w:rPr>
                      <w:rFonts w:eastAsiaTheme="minorEastAsia"/>
                      <w:iCs w:val="0"/>
                      <w:sz w:val="21"/>
                      <w:szCs w:val="22"/>
                    </w:rPr>
                  </w:pPr>
                  <w:hyperlink w:anchor="_Toc142917134"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各地工业互联网发展状况</w:t>
                    </w:r>
                    <w:r w:rsidR="003556B5" w:rsidRPr="001C0D05">
                      <w:rPr>
                        <w:webHidden/>
                      </w:rPr>
                      <w:tab/>
                    </w:r>
                    <w:r w:rsidR="003556B5" w:rsidRPr="001C0D05">
                      <w:rPr>
                        <w:webHidden/>
                      </w:rPr>
                      <w:fldChar w:fldCharType="begin"/>
                    </w:r>
                    <w:r w:rsidR="003556B5" w:rsidRPr="001C0D05">
                      <w:rPr>
                        <w:webHidden/>
                      </w:rPr>
                      <w:instrText xml:space="preserve"> PAGEREF _Toc142917134 \h </w:instrText>
                    </w:r>
                    <w:r w:rsidR="003556B5" w:rsidRPr="001C0D05">
                      <w:rPr>
                        <w:webHidden/>
                      </w:rPr>
                    </w:r>
                    <w:r w:rsidR="003556B5" w:rsidRPr="001C0D05">
                      <w:rPr>
                        <w:webHidden/>
                      </w:rPr>
                      <w:fldChar w:fldCharType="separate"/>
                    </w:r>
                    <w:r w:rsidR="005220EC">
                      <w:rPr>
                        <w:webHidden/>
                      </w:rPr>
                      <w:t>48</w:t>
                    </w:r>
                    <w:r w:rsidR="003556B5" w:rsidRPr="001C0D05">
                      <w:rPr>
                        <w:webHidden/>
                      </w:rPr>
                      <w:fldChar w:fldCharType="end"/>
                    </w:r>
                  </w:hyperlink>
                </w:p>
                <w:p w14:paraId="54922FE3" w14:textId="2A289973" w:rsidR="003556B5" w:rsidRPr="001C0D05" w:rsidRDefault="00000000">
                  <w:pPr>
                    <w:pStyle w:val="TOC2"/>
                    <w:rPr>
                      <w:rFonts w:ascii="Times New Roman" w:eastAsiaTheme="minorEastAsia" w:hAnsi="Times New Roman"/>
                      <w:smallCaps w:val="0"/>
                      <w:sz w:val="21"/>
                      <w:szCs w:val="22"/>
                    </w:rPr>
                  </w:pPr>
                  <w:hyperlink w:anchor="_Toc142917135" w:history="1">
                    <w:r w:rsidR="003556B5" w:rsidRPr="001C0D05">
                      <w:rPr>
                        <w:rStyle w:val="aa"/>
                        <w:rFonts w:ascii="Times New Roman" w:hAnsi="Times New Roman"/>
                      </w:rPr>
                      <w:t>二、</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“5G+</w:t>
                    </w:r>
                    <w:r w:rsidR="003556B5" w:rsidRPr="001C0D05">
                      <w:rPr>
                        <w:rStyle w:val="aa"/>
                        <w:rFonts w:ascii="Times New Roman" w:hAnsi="Times New Roman"/>
                      </w:rPr>
                      <w:t>工业互联网</w:t>
                    </w:r>
                    <w:r w:rsidR="003556B5" w:rsidRPr="001C0D05">
                      <w:rPr>
                        <w:rStyle w:val="aa"/>
                        <w:rFonts w:ascii="Times New Roman" w:hAnsi="Times New Roman"/>
                      </w:rPr>
                      <w:t>”</w:t>
                    </w:r>
                    <w:r w:rsidR="003556B5" w:rsidRPr="001C0D05">
                      <w:rPr>
                        <w:rStyle w:val="aa"/>
                        <w:rFonts w:ascii="Times New Roman" w:hAnsi="Times New Roman"/>
                      </w:rPr>
                      <w:t>应用发展</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_Toc142917135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48</w:t>
                    </w:r>
                    <w:r w:rsidR="003556B5" w:rsidRPr="001C0D05">
                      <w:rPr>
                        <w:rFonts w:ascii="Times New Roman" w:hAnsi="Times New Roman"/>
                        <w:webHidden/>
                      </w:rPr>
                      <w:fldChar w:fldCharType="end"/>
                    </w:r>
                  </w:hyperlink>
                </w:p>
                <w:p w14:paraId="0743EE03" w14:textId="1130FDF5" w:rsidR="003556B5" w:rsidRPr="001C0D05" w:rsidRDefault="00000000">
                  <w:pPr>
                    <w:pStyle w:val="TOC3"/>
                    <w:rPr>
                      <w:rFonts w:eastAsiaTheme="minorEastAsia"/>
                      <w:iCs w:val="0"/>
                      <w:sz w:val="21"/>
                      <w:szCs w:val="22"/>
                    </w:rPr>
                  </w:pPr>
                  <w:hyperlink w:anchor="_Toc142917136"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石化化工行业应用</w:t>
                    </w:r>
                    <w:r w:rsidR="003556B5" w:rsidRPr="001C0D05">
                      <w:rPr>
                        <w:webHidden/>
                      </w:rPr>
                      <w:tab/>
                    </w:r>
                    <w:r w:rsidR="003556B5" w:rsidRPr="001C0D05">
                      <w:rPr>
                        <w:webHidden/>
                      </w:rPr>
                      <w:fldChar w:fldCharType="begin"/>
                    </w:r>
                    <w:r w:rsidR="003556B5" w:rsidRPr="001C0D05">
                      <w:rPr>
                        <w:webHidden/>
                      </w:rPr>
                      <w:instrText xml:space="preserve"> PAGEREF _Toc142917136 \h </w:instrText>
                    </w:r>
                    <w:r w:rsidR="003556B5" w:rsidRPr="001C0D05">
                      <w:rPr>
                        <w:webHidden/>
                      </w:rPr>
                    </w:r>
                    <w:r w:rsidR="003556B5" w:rsidRPr="001C0D05">
                      <w:rPr>
                        <w:webHidden/>
                      </w:rPr>
                      <w:fldChar w:fldCharType="separate"/>
                    </w:r>
                    <w:r w:rsidR="005220EC">
                      <w:rPr>
                        <w:webHidden/>
                      </w:rPr>
                      <w:t>49</w:t>
                    </w:r>
                    <w:r w:rsidR="003556B5" w:rsidRPr="001C0D05">
                      <w:rPr>
                        <w:webHidden/>
                      </w:rPr>
                      <w:fldChar w:fldCharType="end"/>
                    </w:r>
                  </w:hyperlink>
                </w:p>
                <w:p w14:paraId="540E94B2" w14:textId="57443301" w:rsidR="003556B5" w:rsidRPr="001C0D05" w:rsidRDefault="00000000">
                  <w:pPr>
                    <w:pStyle w:val="TOC3"/>
                    <w:rPr>
                      <w:rFonts w:eastAsiaTheme="minorEastAsia"/>
                      <w:iCs w:val="0"/>
                      <w:sz w:val="21"/>
                      <w:szCs w:val="22"/>
                    </w:rPr>
                  </w:pPr>
                  <w:hyperlink w:anchor="_Toc142917137"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装备制造业应用</w:t>
                    </w:r>
                    <w:r w:rsidR="003556B5" w:rsidRPr="001C0D05">
                      <w:rPr>
                        <w:webHidden/>
                      </w:rPr>
                      <w:tab/>
                    </w:r>
                    <w:r w:rsidR="003556B5" w:rsidRPr="001C0D05">
                      <w:rPr>
                        <w:webHidden/>
                      </w:rPr>
                      <w:fldChar w:fldCharType="begin"/>
                    </w:r>
                    <w:r w:rsidR="003556B5" w:rsidRPr="001C0D05">
                      <w:rPr>
                        <w:webHidden/>
                      </w:rPr>
                      <w:instrText xml:space="preserve"> PAGEREF _Toc142917137 \h </w:instrText>
                    </w:r>
                    <w:r w:rsidR="003556B5" w:rsidRPr="001C0D05">
                      <w:rPr>
                        <w:webHidden/>
                      </w:rPr>
                    </w:r>
                    <w:r w:rsidR="003556B5" w:rsidRPr="001C0D05">
                      <w:rPr>
                        <w:webHidden/>
                      </w:rPr>
                      <w:fldChar w:fldCharType="separate"/>
                    </w:r>
                    <w:r w:rsidR="005220EC">
                      <w:rPr>
                        <w:webHidden/>
                      </w:rPr>
                      <w:t>49</w:t>
                    </w:r>
                    <w:r w:rsidR="003556B5" w:rsidRPr="001C0D05">
                      <w:rPr>
                        <w:webHidden/>
                      </w:rPr>
                      <w:fldChar w:fldCharType="end"/>
                    </w:r>
                  </w:hyperlink>
                </w:p>
                <w:p w14:paraId="4E6B65ED" w14:textId="7114E58D" w:rsidR="003556B5" w:rsidRPr="001C0D05" w:rsidRDefault="00000000">
                  <w:pPr>
                    <w:pStyle w:val="TOC3"/>
                    <w:rPr>
                      <w:rFonts w:eastAsiaTheme="minorEastAsia"/>
                      <w:iCs w:val="0"/>
                      <w:sz w:val="21"/>
                      <w:szCs w:val="22"/>
                    </w:rPr>
                  </w:pPr>
                  <w:hyperlink w:anchor="_Toc142917138" w:history="1">
                    <w:r w:rsidR="003556B5" w:rsidRPr="001C0D05">
                      <w:rPr>
                        <w:rStyle w:val="aa"/>
                        <w:rFonts w:eastAsia="楷体_GB2312"/>
                      </w:rPr>
                      <w:t>（三）</w:t>
                    </w:r>
                    <w:r w:rsidR="003556B5" w:rsidRPr="001C0D05">
                      <w:rPr>
                        <w:rFonts w:eastAsiaTheme="minorEastAsia"/>
                        <w:iCs w:val="0"/>
                        <w:sz w:val="21"/>
                        <w:szCs w:val="22"/>
                      </w:rPr>
                      <w:tab/>
                    </w:r>
                    <w:r w:rsidR="003556B5" w:rsidRPr="001C0D05">
                      <w:rPr>
                        <w:rStyle w:val="aa"/>
                        <w:rFonts w:eastAsia="楷体_GB2312"/>
                      </w:rPr>
                      <w:t>钢铁行业应用</w:t>
                    </w:r>
                    <w:r w:rsidR="003556B5" w:rsidRPr="001C0D05">
                      <w:rPr>
                        <w:webHidden/>
                      </w:rPr>
                      <w:tab/>
                    </w:r>
                    <w:r w:rsidR="003556B5" w:rsidRPr="001C0D05">
                      <w:rPr>
                        <w:webHidden/>
                      </w:rPr>
                      <w:fldChar w:fldCharType="begin"/>
                    </w:r>
                    <w:r w:rsidR="003556B5" w:rsidRPr="001C0D05">
                      <w:rPr>
                        <w:webHidden/>
                      </w:rPr>
                      <w:instrText xml:space="preserve"> PAGEREF _Toc142917138 \h </w:instrText>
                    </w:r>
                    <w:r w:rsidR="003556B5" w:rsidRPr="001C0D05">
                      <w:rPr>
                        <w:webHidden/>
                      </w:rPr>
                    </w:r>
                    <w:r w:rsidR="003556B5" w:rsidRPr="001C0D05">
                      <w:rPr>
                        <w:webHidden/>
                      </w:rPr>
                      <w:fldChar w:fldCharType="separate"/>
                    </w:r>
                    <w:r w:rsidR="005220EC">
                      <w:rPr>
                        <w:webHidden/>
                      </w:rPr>
                      <w:t>50</w:t>
                    </w:r>
                    <w:r w:rsidR="003556B5" w:rsidRPr="001C0D05">
                      <w:rPr>
                        <w:webHidden/>
                      </w:rPr>
                      <w:fldChar w:fldCharType="end"/>
                    </w:r>
                  </w:hyperlink>
                </w:p>
                <w:p w14:paraId="09321935" w14:textId="3ECA2F3E" w:rsidR="003556B5" w:rsidRPr="001C0D05" w:rsidRDefault="00000000">
                  <w:pPr>
                    <w:pStyle w:val="TOC3"/>
                    <w:rPr>
                      <w:rFonts w:eastAsiaTheme="minorEastAsia"/>
                      <w:iCs w:val="0"/>
                      <w:sz w:val="21"/>
                      <w:szCs w:val="22"/>
                    </w:rPr>
                  </w:pPr>
                  <w:hyperlink w:anchor="_Toc142917139" w:history="1">
                    <w:r w:rsidR="003556B5" w:rsidRPr="001C0D05">
                      <w:rPr>
                        <w:rStyle w:val="aa"/>
                        <w:rFonts w:eastAsia="楷体_GB2312"/>
                      </w:rPr>
                      <w:t>（四）</w:t>
                    </w:r>
                    <w:r w:rsidR="003556B5" w:rsidRPr="001C0D05">
                      <w:rPr>
                        <w:rFonts w:eastAsiaTheme="minorEastAsia"/>
                        <w:iCs w:val="0"/>
                        <w:sz w:val="21"/>
                        <w:szCs w:val="22"/>
                      </w:rPr>
                      <w:tab/>
                    </w:r>
                    <w:r w:rsidR="003556B5" w:rsidRPr="001C0D05">
                      <w:rPr>
                        <w:rStyle w:val="aa"/>
                        <w:rFonts w:eastAsia="楷体_GB2312"/>
                      </w:rPr>
                      <w:t>纺织行业应用</w:t>
                    </w:r>
                    <w:r w:rsidR="003556B5" w:rsidRPr="001C0D05">
                      <w:rPr>
                        <w:webHidden/>
                      </w:rPr>
                      <w:tab/>
                    </w:r>
                    <w:r w:rsidR="003556B5" w:rsidRPr="001C0D05">
                      <w:rPr>
                        <w:webHidden/>
                      </w:rPr>
                      <w:fldChar w:fldCharType="begin"/>
                    </w:r>
                    <w:r w:rsidR="003556B5" w:rsidRPr="001C0D05">
                      <w:rPr>
                        <w:webHidden/>
                      </w:rPr>
                      <w:instrText xml:space="preserve"> PAGEREF _Toc142917139 \h </w:instrText>
                    </w:r>
                    <w:r w:rsidR="003556B5" w:rsidRPr="001C0D05">
                      <w:rPr>
                        <w:webHidden/>
                      </w:rPr>
                    </w:r>
                    <w:r w:rsidR="003556B5" w:rsidRPr="001C0D05">
                      <w:rPr>
                        <w:webHidden/>
                      </w:rPr>
                      <w:fldChar w:fldCharType="separate"/>
                    </w:r>
                    <w:r w:rsidR="005220EC">
                      <w:rPr>
                        <w:webHidden/>
                      </w:rPr>
                      <w:t>51</w:t>
                    </w:r>
                    <w:r w:rsidR="003556B5" w:rsidRPr="001C0D05">
                      <w:rPr>
                        <w:webHidden/>
                      </w:rPr>
                      <w:fldChar w:fldCharType="end"/>
                    </w:r>
                  </w:hyperlink>
                </w:p>
                <w:p w14:paraId="61FDAD24" w14:textId="062B531E" w:rsidR="003556B5" w:rsidRPr="001C0D05" w:rsidRDefault="00000000">
                  <w:pPr>
                    <w:pStyle w:val="TOC3"/>
                    <w:rPr>
                      <w:rFonts w:eastAsiaTheme="minorEastAsia"/>
                      <w:iCs w:val="0"/>
                      <w:sz w:val="21"/>
                      <w:szCs w:val="22"/>
                    </w:rPr>
                  </w:pPr>
                  <w:hyperlink w:anchor="_Toc142917140" w:history="1">
                    <w:r w:rsidR="003556B5" w:rsidRPr="001C0D05">
                      <w:rPr>
                        <w:rStyle w:val="aa"/>
                        <w:rFonts w:eastAsia="楷体_GB2312"/>
                      </w:rPr>
                      <w:t>（五）</w:t>
                    </w:r>
                    <w:r w:rsidR="003556B5" w:rsidRPr="001C0D05">
                      <w:rPr>
                        <w:rFonts w:eastAsiaTheme="minorEastAsia"/>
                        <w:iCs w:val="0"/>
                        <w:sz w:val="21"/>
                        <w:szCs w:val="22"/>
                      </w:rPr>
                      <w:tab/>
                    </w:r>
                    <w:r w:rsidR="003556B5" w:rsidRPr="001C0D05">
                      <w:rPr>
                        <w:rStyle w:val="aa"/>
                        <w:rFonts w:eastAsia="楷体_GB2312"/>
                      </w:rPr>
                      <w:t>电子设备制造业应用</w:t>
                    </w:r>
                    <w:r w:rsidR="003556B5" w:rsidRPr="001C0D05">
                      <w:rPr>
                        <w:webHidden/>
                      </w:rPr>
                      <w:tab/>
                    </w:r>
                    <w:r w:rsidR="003556B5" w:rsidRPr="001C0D05">
                      <w:rPr>
                        <w:webHidden/>
                      </w:rPr>
                      <w:fldChar w:fldCharType="begin"/>
                    </w:r>
                    <w:r w:rsidR="003556B5" w:rsidRPr="001C0D05">
                      <w:rPr>
                        <w:webHidden/>
                      </w:rPr>
                      <w:instrText xml:space="preserve"> PAGEREF _Toc142917140 \h </w:instrText>
                    </w:r>
                    <w:r w:rsidR="003556B5" w:rsidRPr="001C0D05">
                      <w:rPr>
                        <w:webHidden/>
                      </w:rPr>
                    </w:r>
                    <w:r w:rsidR="003556B5" w:rsidRPr="001C0D05">
                      <w:rPr>
                        <w:webHidden/>
                      </w:rPr>
                      <w:fldChar w:fldCharType="separate"/>
                    </w:r>
                    <w:r w:rsidR="005220EC">
                      <w:rPr>
                        <w:webHidden/>
                      </w:rPr>
                      <w:t>51</w:t>
                    </w:r>
                    <w:r w:rsidR="003556B5" w:rsidRPr="001C0D05">
                      <w:rPr>
                        <w:webHidden/>
                      </w:rPr>
                      <w:fldChar w:fldCharType="end"/>
                    </w:r>
                  </w:hyperlink>
                </w:p>
                <w:p w14:paraId="5BE82255" w14:textId="6378B64D" w:rsidR="003556B5" w:rsidRPr="001C0D05" w:rsidRDefault="00000000">
                  <w:pPr>
                    <w:pStyle w:val="TOC1"/>
                    <w:rPr>
                      <w:rFonts w:eastAsiaTheme="minorEastAsia"/>
                      <w:b w:val="0"/>
                      <w:bCs w:val="0"/>
                      <w:caps w:val="0"/>
                      <w:sz w:val="21"/>
                      <w:szCs w:val="22"/>
                    </w:rPr>
                  </w:pPr>
                  <w:hyperlink w:anchor="_Toc142917141" w:history="1">
                    <w:r w:rsidR="003556B5" w:rsidRPr="001C0D05">
                      <w:rPr>
                        <w:rStyle w:val="aa"/>
                      </w:rPr>
                      <w:t>第五章</w:t>
                    </w:r>
                    <w:r w:rsidR="003556B5" w:rsidRPr="001C0D05">
                      <w:rPr>
                        <w:rFonts w:eastAsiaTheme="minorEastAsia"/>
                        <w:b w:val="0"/>
                        <w:bCs w:val="0"/>
                        <w:caps w:val="0"/>
                        <w:sz w:val="21"/>
                        <w:szCs w:val="22"/>
                      </w:rPr>
                      <w:tab/>
                    </w:r>
                    <w:r w:rsidR="003556B5" w:rsidRPr="001C0D05">
                      <w:rPr>
                        <w:rStyle w:val="aa"/>
                      </w:rPr>
                      <w:t>互联网安全状况</w:t>
                    </w:r>
                    <w:r w:rsidR="003556B5" w:rsidRPr="001C0D05">
                      <w:rPr>
                        <w:webHidden/>
                      </w:rPr>
                      <w:tab/>
                    </w:r>
                    <w:r w:rsidR="003556B5" w:rsidRPr="001C0D05">
                      <w:rPr>
                        <w:webHidden/>
                      </w:rPr>
                      <w:fldChar w:fldCharType="begin"/>
                    </w:r>
                    <w:r w:rsidR="003556B5" w:rsidRPr="001C0D05">
                      <w:rPr>
                        <w:webHidden/>
                      </w:rPr>
                      <w:instrText xml:space="preserve"> PAGEREF _Toc142917141 \h </w:instrText>
                    </w:r>
                    <w:r w:rsidR="003556B5" w:rsidRPr="001C0D05">
                      <w:rPr>
                        <w:webHidden/>
                      </w:rPr>
                    </w:r>
                    <w:r w:rsidR="003556B5" w:rsidRPr="001C0D05">
                      <w:rPr>
                        <w:webHidden/>
                      </w:rPr>
                      <w:fldChar w:fldCharType="separate"/>
                    </w:r>
                    <w:r w:rsidR="005220EC">
                      <w:rPr>
                        <w:webHidden/>
                      </w:rPr>
                      <w:t>53</w:t>
                    </w:r>
                    <w:r w:rsidR="003556B5" w:rsidRPr="001C0D05">
                      <w:rPr>
                        <w:webHidden/>
                      </w:rPr>
                      <w:fldChar w:fldCharType="end"/>
                    </w:r>
                  </w:hyperlink>
                </w:p>
                <w:p w14:paraId="7379F210" w14:textId="6D1BB560" w:rsidR="003556B5" w:rsidRPr="001C0D05" w:rsidRDefault="00000000">
                  <w:pPr>
                    <w:pStyle w:val="TOC2"/>
                    <w:rPr>
                      <w:rFonts w:ascii="Times New Roman" w:eastAsiaTheme="minorEastAsia" w:hAnsi="Times New Roman"/>
                      <w:smallCaps w:val="0"/>
                      <w:sz w:val="21"/>
                      <w:szCs w:val="22"/>
                    </w:rPr>
                  </w:pPr>
                  <w:hyperlink w:anchor="_Toc142917142" w:history="1">
                    <w:r w:rsidR="003556B5" w:rsidRPr="001C0D05">
                      <w:rPr>
                        <w:rStyle w:val="aa"/>
                        <w:rFonts w:ascii="Times New Roman" w:hAnsi="Times New Roman"/>
                      </w:rPr>
                      <w:t>一、</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网民网络安全事件发生状况</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_Toc142917142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53</w:t>
                    </w:r>
                    <w:r w:rsidR="003556B5" w:rsidRPr="001C0D05">
                      <w:rPr>
                        <w:rFonts w:ascii="Times New Roman" w:hAnsi="Times New Roman"/>
                        <w:webHidden/>
                      </w:rPr>
                      <w:fldChar w:fldCharType="end"/>
                    </w:r>
                  </w:hyperlink>
                </w:p>
                <w:p w14:paraId="28485231" w14:textId="676B1C76" w:rsidR="003556B5" w:rsidRPr="001C0D05" w:rsidRDefault="00000000">
                  <w:pPr>
                    <w:pStyle w:val="TOC3"/>
                    <w:rPr>
                      <w:rFonts w:eastAsiaTheme="minorEastAsia"/>
                      <w:iCs w:val="0"/>
                      <w:sz w:val="21"/>
                      <w:szCs w:val="22"/>
                    </w:rPr>
                  </w:pPr>
                  <w:hyperlink w:anchor="_Toc142917143" w:history="1">
                    <w:r w:rsidR="003556B5" w:rsidRPr="001C0D05">
                      <w:rPr>
                        <w:rStyle w:val="aa"/>
                        <w:rFonts w:eastAsia="楷体_GB2312"/>
                      </w:rPr>
                      <w:t>（一）</w:t>
                    </w:r>
                    <w:r w:rsidR="003556B5" w:rsidRPr="001C0D05">
                      <w:rPr>
                        <w:rFonts w:eastAsiaTheme="minorEastAsia"/>
                        <w:iCs w:val="0"/>
                        <w:sz w:val="21"/>
                        <w:szCs w:val="22"/>
                      </w:rPr>
                      <w:tab/>
                    </w:r>
                    <w:r w:rsidR="003556B5" w:rsidRPr="001C0D05">
                      <w:rPr>
                        <w:rStyle w:val="aa"/>
                        <w:rFonts w:eastAsia="楷体_GB2312"/>
                      </w:rPr>
                      <w:t>网民遭遇各类网络安全问题的比例</w:t>
                    </w:r>
                    <w:r w:rsidR="003556B5" w:rsidRPr="001C0D05">
                      <w:rPr>
                        <w:webHidden/>
                      </w:rPr>
                      <w:tab/>
                    </w:r>
                    <w:r w:rsidR="003556B5" w:rsidRPr="001C0D05">
                      <w:rPr>
                        <w:webHidden/>
                      </w:rPr>
                      <w:fldChar w:fldCharType="begin"/>
                    </w:r>
                    <w:r w:rsidR="003556B5" w:rsidRPr="001C0D05">
                      <w:rPr>
                        <w:webHidden/>
                      </w:rPr>
                      <w:instrText xml:space="preserve"> PAGEREF _Toc142917143 \h </w:instrText>
                    </w:r>
                    <w:r w:rsidR="003556B5" w:rsidRPr="001C0D05">
                      <w:rPr>
                        <w:webHidden/>
                      </w:rPr>
                    </w:r>
                    <w:r w:rsidR="003556B5" w:rsidRPr="001C0D05">
                      <w:rPr>
                        <w:webHidden/>
                      </w:rPr>
                      <w:fldChar w:fldCharType="separate"/>
                    </w:r>
                    <w:r w:rsidR="005220EC">
                      <w:rPr>
                        <w:webHidden/>
                      </w:rPr>
                      <w:t>53</w:t>
                    </w:r>
                    <w:r w:rsidR="003556B5" w:rsidRPr="001C0D05">
                      <w:rPr>
                        <w:webHidden/>
                      </w:rPr>
                      <w:fldChar w:fldCharType="end"/>
                    </w:r>
                  </w:hyperlink>
                </w:p>
                <w:p w14:paraId="7985D75F" w14:textId="471ADA67" w:rsidR="003556B5" w:rsidRPr="001C0D05" w:rsidRDefault="00000000">
                  <w:pPr>
                    <w:pStyle w:val="TOC3"/>
                    <w:rPr>
                      <w:rFonts w:eastAsiaTheme="minorEastAsia"/>
                      <w:iCs w:val="0"/>
                      <w:sz w:val="21"/>
                      <w:szCs w:val="22"/>
                    </w:rPr>
                  </w:pPr>
                  <w:hyperlink w:anchor="_Toc142917144" w:history="1">
                    <w:r w:rsidR="003556B5" w:rsidRPr="001C0D05">
                      <w:rPr>
                        <w:rStyle w:val="aa"/>
                        <w:rFonts w:eastAsia="楷体_GB2312"/>
                      </w:rPr>
                      <w:t>（二）</w:t>
                    </w:r>
                    <w:r w:rsidR="003556B5" w:rsidRPr="001C0D05">
                      <w:rPr>
                        <w:rFonts w:eastAsiaTheme="minorEastAsia"/>
                        <w:iCs w:val="0"/>
                        <w:sz w:val="21"/>
                        <w:szCs w:val="22"/>
                      </w:rPr>
                      <w:tab/>
                    </w:r>
                    <w:r w:rsidR="003556B5" w:rsidRPr="001C0D05">
                      <w:rPr>
                        <w:rStyle w:val="aa"/>
                        <w:rFonts w:eastAsia="楷体_GB2312"/>
                      </w:rPr>
                      <w:t>网民遭遇各类网络诈骗问题的比例</w:t>
                    </w:r>
                    <w:r w:rsidR="003556B5" w:rsidRPr="001C0D05">
                      <w:rPr>
                        <w:webHidden/>
                      </w:rPr>
                      <w:tab/>
                    </w:r>
                    <w:r w:rsidR="003556B5" w:rsidRPr="001C0D05">
                      <w:rPr>
                        <w:webHidden/>
                      </w:rPr>
                      <w:fldChar w:fldCharType="begin"/>
                    </w:r>
                    <w:r w:rsidR="003556B5" w:rsidRPr="001C0D05">
                      <w:rPr>
                        <w:webHidden/>
                      </w:rPr>
                      <w:instrText xml:space="preserve"> PAGEREF _Toc142917144 \h </w:instrText>
                    </w:r>
                    <w:r w:rsidR="003556B5" w:rsidRPr="001C0D05">
                      <w:rPr>
                        <w:webHidden/>
                      </w:rPr>
                    </w:r>
                    <w:r w:rsidR="003556B5" w:rsidRPr="001C0D05">
                      <w:rPr>
                        <w:webHidden/>
                      </w:rPr>
                      <w:fldChar w:fldCharType="separate"/>
                    </w:r>
                    <w:r w:rsidR="005220EC">
                      <w:rPr>
                        <w:webHidden/>
                      </w:rPr>
                      <w:t>53</w:t>
                    </w:r>
                    <w:r w:rsidR="003556B5" w:rsidRPr="001C0D05">
                      <w:rPr>
                        <w:webHidden/>
                      </w:rPr>
                      <w:fldChar w:fldCharType="end"/>
                    </w:r>
                  </w:hyperlink>
                </w:p>
                <w:p w14:paraId="1EA452D9" w14:textId="1EBA54C1" w:rsidR="003556B5" w:rsidRPr="001C0D05" w:rsidRDefault="00000000">
                  <w:pPr>
                    <w:pStyle w:val="TOC2"/>
                    <w:rPr>
                      <w:rFonts w:ascii="Times New Roman" w:eastAsiaTheme="minorEastAsia" w:hAnsi="Times New Roman"/>
                      <w:smallCaps w:val="0"/>
                      <w:sz w:val="21"/>
                      <w:szCs w:val="22"/>
                    </w:rPr>
                  </w:pPr>
                  <w:hyperlink w:anchor="_Toc142917145" w:history="1">
                    <w:r w:rsidR="003556B5" w:rsidRPr="001C0D05">
                      <w:rPr>
                        <w:rStyle w:val="aa"/>
                        <w:rFonts w:ascii="Times New Roman" w:hAnsi="Times New Roman"/>
                      </w:rPr>
                      <w:t>二、</w:t>
                    </w:r>
                    <w:r w:rsidR="003556B5" w:rsidRPr="001C0D05">
                      <w:rPr>
                        <w:rFonts w:ascii="Times New Roman" w:eastAsiaTheme="minorEastAsia" w:hAnsi="Times New Roman"/>
                        <w:smallCaps w:val="0"/>
                        <w:sz w:val="21"/>
                        <w:szCs w:val="22"/>
                      </w:rPr>
                      <w:tab/>
                    </w:r>
                    <w:r w:rsidR="003556B5" w:rsidRPr="001C0D05">
                      <w:rPr>
                        <w:rStyle w:val="aa"/>
                        <w:rFonts w:ascii="Times New Roman" w:hAnsi="Times New Roman"/>
                      </w:rPr>
                      <w:t>全国各级网络举报部门受理举报数量</w:t>
                    </w:r>
                    <w:r w:rsidR="003556B5" w:rsidRPr="001C0D05">
                      <w:rPr>
                        <w:rFonts w:ascii="Times New Roman" w:hAnsi="Times New Roman"/>
                        <w:webHidden/>
                      </w:rPr>
                      <w:tab/>
                    </w:r>
                    <w:r w:rsidR="003556B5" w:rsidRPr="001C0D05">
                      <w:rPr>
                        <w:rFonts w:ascii="Times New Roman" w:hAnsi="Times New Roman"/>
                        <w:webHidden/>
                      </w:rPr>
                      <w:fldChar w:fldCharType="begin"/>
                    </w:r>
                    <w:r w:rsidR="003556B5" w:rsidRPr="001C0D05">
                      <w:rPr>
                        <w:rFonts w:ascii="Times New Roman" w:hAnsi="Times New Roman"/>
                        <w:webHidden/>
                      </w:rPr>
                      <w:instrText xml:space="preserve"> PAGEREF _Toc142917145 \h </w:instrText>
                    </w:r>
                    <w:r w:rsidR="003556B5" w:rsidRPr="001C0D05">
                      <w:rPr>
                        <w:rFonts w:ascii="Times New Roman" w:hAnsi="Times New Roman"/>
                        <w:webHidden/>
                      </w:rPr>
                    </w:r>
                    <w:r w:rsidR="003556B5" w:rsidRPr="001C0D05">
                      <w:rPr>
                        <w:rFonts w:ascii="Times New Roman" w:hAnsi="Times New Roman"/>
                        <w:webHidden/>
                      </w:rPr>
                      <w:fldChar w:fldCharType="separate"/>
                    </w:r>
                    <w:r w:rsidR="005220EC">
                      <w:rPr>
                        <w:rFonts w:ascii="Times New Roman" w:hAnsi="Times New Roman"/>
                        <w:webHidden/>
                      </w:rPr>
                      <w:t>54</w:t>
                    </w:r>
                    <w:r w:rsidR="003556B5" w:rsidRPr="001C0D05">
                      <w:rPr>
                        <w:rFonts w:ascii="Times New Roman" w:hAnsi="Times New Roman"/>
                        <w:webHidden/>
                      </w:rPr>
                      <w:fldChar w:fldCharType="end"/>
                    </w:r>
                  </w:hyperlink>
                </w:p>
                <w:p w14:paraId="210B01B6" w14:textId="33EDE90B" w:rsidR="003556B5" w:rsidRPr="001C0D05" w:rsidRDefault="00000000">
                  <w:pPr>
                    <w:pStyle w:val="TOC1"/>
                    <w:rPr>
                      <w:rFonts w:eastAsiaTheme="minorEastAsia"/>
                      <w:b w:val="0"/>
                      <w:bCs w:val="0"/>
                      <w:caps w:val="0"/>
                      <w:sz w:val="21"/>
                      <w:szCs w:val="22"/>
                    </w:rPr>
                  </w:pPr>
                  <w:hyperlink w:anchor="_Toc142917146" w:history="1">
                    <w:r w:rsidR="003556B5" w:rsidRPr="001C0D05">
                      <w:rPr>
                        <w:rStyle w:val="aa"/>
                      </w:rPr>
                      <w:t>附录一</w:t>
                    </w:r>
                    <w:r w:rsidR="003556B5" w:rsidRPr="001C0D05">
                      <w:rPr>
                        <w:rFonts w:eastAsiaTheme="minorEastAsia"/>
                        <w:b w:val="0"/>
                        <w:bCs w:val="0"/>
                        <w:caps w:val="0"/>
                        <w:sz w:val="21"/>
                        <w:szCs w:val="22"/>
                      </w:rPr>
                      <w:tab/>
                    </w:r>
                    <w:r w:rsidR="003556B5" w:rsidRPr="001C0D05">
                      <w:rPr>
                        <w:rStyle w:val="aa"/>
                      </w:rPr>
                      <w:t>调查方法</w:t>
                    </w:r>
                    <w:r w:rsidR="003556B5" w:rsidRPr="001C0D05">
                      <w:rPr>
                        <w:webHidden/>
                      </w:rPr>
                      <w:tab/>
                    </w:r>
                    <w:r w:rsidR="003556B5" w:rsidRPr="001C0D05">
                      <w:rPr>
                        <w:webHidden/>
                      </w:rPr>
                      <w:fldChar w:fldCharType="begin"/>
                    </w:r>
                    <w:r w:rsidR="003556B5" w:rsidRPr="001C0D05">
                      <w:rPr>
                        <w:webHidden/>
                      </w:rPr>
                      <w:instrText xml:space="preserve"> PAGEREF _Toc142917146 \h </w:instrText>
                    </w:r>
                    <w:r w:rsidR="003556B5" w:rsidRPr="001C0D05">
                      <w:rPr>
                        <w:webHidden/>
                      </w:rPr>
                    </w:r>
                    <w:r w:rsidR="003556B5" w:rsidRPr="001C0D05">
                      <w:rPr>
                        <w:webHidden/>
                      </w:rPr>
                      <w:fldChar w:fldCharType="separate"/>
                    </w:r>
                    <w:r w:rsidR="005220EC">
                      <w:rPr>
                        <w:webHidden/>
                      </w:rPr>
                      <w:t>55</w:t>
                    </w:r>
                    <w:r w:rsidR="003556B5" w:rsidRPr="001C0D05">
                      <w:rPr>
                        <w:webHidden/>
                      </w:rPr>
                      <w:fldChar w:fldCharType="end"/>
                    </w:r>
                  </w:hyperlink>
                </w:p>
                <w:p w14:paraId="67BF04E3" w14:textId="3E59E7D0" w:rsidR="003556B5" w:rsidRPr="001C0D05" w:rsidRDefault="00000000">
                  <w:pPr>
                    <w:pStyle w:val="TOC1"/>
                    <w:rPr>
                      <w:rFonts w:eastAsiaTheme="minorEastAsia"/>
                      <w:b w:val="0"/>
                      <w:bCs w:val="0"/>
                      <w:caps w:val="0"/>
                      <w:sz w:val="21"/>
                      <w:szCs w:val="22"/>
                    </w:rPr>
                  </w:pPr>
                  <w:hyperlink w:anchor="_Toc142917151" w:history="1">
                    <w:r w:rsidR="003556B5" w:rsidRPr="001C0D05">
                      <w:rPr>
                        <w:rStyle w:val="aa"/>
                      </w:rPr>
                      <w:t>附录二</w:t>
                    </w:r>
                    <w:r w:rsidR="003556B5" w:rsidRPr="001C0D05">
                      <w:rPr>
                        <w:rFonts w:eastAsiaTheme="minorEastAsia"/>
                        <w:b w:val="0"/>
                        <w:bCs w:val="0"/>
                        <w:caps w:val="0"/>
                        <w:sz w:val="21"/>
                        <w:szCs w:val="22"/>
                      </w:rPr>
                      <w:tab/>
                    </w:r>
                    <w:r w:rsidR="003556B5" w:rsidRPr="001C0D05">
                      <w:rPr>
                        <w:rStyle w:val="aa"/>
                      </w:rPr>
                      <w:t>互联网基础资源附表</w:t>
                    </w:r>
                    <w:r w:rsidR="003556B5" w:rsidRPr="001C0D05">
                      <w:rPr>
                        <w:webHidden/>
                      </w:rPr>
                      <w:tab/>
                    </w:r>
                    <w:r w:rsidR="003556B5" w:rsidRPr="001C0D05">
                      <w:rPr>
                        <w:webHidden/>
                      </w:rPr>
                      <w:fldChar w:fldCharType="begin"/>
                    </w:r>
                    <w:r w:rsidR="003556B5" w:rsidRPr="001C0D05">
                      <w:rPr>
                        <w:webHidden/>
                      </w:rPr>
                      <w:instrText xml:space="preserve"> PAGEREF _Toc142917151 \h </w:instrText>
                    </w:r>
                    <w:r w:rsidR="003556B5" w:rsidRPr="001C0D05">
                      <w:rPr>
                        <w:webHidden/>
                      </w:rPr>
                    </w:r>
                    <w:r w:rsidR="003556B5" w:rsidRPr="001C0D05">
                      <w:rPr>
                        <w:webHidden/>
                      </w:rPr>
                      <w:fldChar w:fldCharType="separate"/>
                    </w:r>
                    <w:r w:rsidR="005220EC">
                      <w:rPr>
                        <w:webHidden/>
                      </w:rPr>
                      <w:t>59</w:t>
                    </w:r>
                    <w:r w:rsidR="003556B5" w:rsidRPr="001C0D05">
                      <w:rPr>
                        <w:webHidden/>
                      </w:rPr>
                      <w:fldChar w:fldCharType="end"/>
                    </w:r>
                  </w:hyperlink>
                </w:p>
                <w:p w14:paraId="262B70BA" w14:textId="488E004F" w:rsidR="003556B5" w:rsidRDefault="00000000">
                  <w:pPr>
                    <w:pStyle w:val="TOC1"/>
                    <w:rPr>
                      <w:rFonts w:asciiTheme="minorHAnsi" w:eastAsiaTheme="minorEastAsia" w:hAnsiTheme="minorHAnsi" w:cstheme="minorBidi"/>
                      <w:b w:val="0"/>
                      <w:bCs w:val="0"/>
                      <w:caps w:val="0"/>
                      <w:sz w:val="21"/>
                      <w:szCs w:val="22"/>
                    </w:rPr>
                  </w:pPr>
                  <w:hyperlink w:anchor="_Toc142917152" w:history="1">
                    <w:r w:rsidR="003556B5" w:rsidRPr="001C0D05">
                      <w:rPr>
                        <w:rStyle w:val="aa"/>
                      </w:rPr>
                      <w:t>附录三</w:t>
                    </w:r>
                    <w:r w:rsidR="003556B5" w:rsidRPr="001C0D05">
                      <w:rPr>
                        <w:rFonts w:eastAsiaTheme="minorEastAsia"/>
                        <w:b w:val="0"/>
                        <w:bCs w:val="0"/>
                        <w:caps w:val="0"/>
                        <w:sz w:val="21"/>
                        <w:szCs w:val="22"/>
                      </w:rPr>
                      <w:tab/>
                    </w:r>
                    <w:r w:rsidR="003556B5" w:rsidRPr="001C0D05">
                      <w:rPr>
                        <w:rStyle w:val="aa"/>
                      </w:rPr>
                      <w:t>调查支持单位</w:t>
                    </w:r>
                    <w:r w:rsidR="003556B5" w:rsidRPr="001C0D05">
                      <w:rPr>
                        <w:webHidden/>
                      </w:rPr>
                      <w:tab/>
                    </w:r>
                    <w:r w:rsidR="003556B5" w:rsidRPr="001C0D05">
                      <w:rPr>
                        <w:webHidden/>
                      </w:rPr>
                      <w:fldChar w:fldCharType="begin"/>
                    </w:r>
                    <w:r w:rsidR="003556B5" w:rsidRPr="001C0D05">
                      <w:rPr>
                        <w:webHidden/>
                      </w:rPr>
                      <w:instrText xml:space="preserve"> PAGEREF _Toc142917152 \h </w:instrText>
                    </w:r>
                    <w:r w:rsidR="003556B5" w:rsidRPr="001C0D05">
                      <w:rPr>
                        <w:webHidden/>
                      </w:rPr>
                    </w:r>
                    <w:r w:rsidR="003556B5" w:rsidRPr="001C0D05">
                      <w:rPr>
                        <w:webHidden/>
                      </w:rPr>
                      <w:fldChar w:fldCharType="separate"/>
                    </w:r>
                    <w:r w:rsidR="005220EC">
                      <w:rPr>
                        <w:webHidden/>
                      </w:rPr>
                      <w:t>64</w:t>
                    </w:r>
                    <w:r w:rsidR="003556B5" w:rsidRPr="001C0D05">
                      <w:rPr>
                        <w:webHidden/>
                      </w:rPr>
                      <w:fldChar w:fldCharType="end"/>
                    </w:r>
                  </w:hyperlink>
                </w:p>
                <w:p w14:paraId="6F3FFC2D" w14:textId="544CF170" w:rsidR="003856EE" w:rsidRPr="00AD5BB6" w:rsidRDefault="00D77405" w:rsidP="003D4929">
                  <w:pPr>
                    <w:pStyle w:val="TOC1"/>
                    <w:jc w:val="both"/>
                  </w:pPr>
                  <w:r w:rsidRPr="0025337E">
                    <w:rPr>
                      <w:highlight w:val="yellow"/>
                    </w:rPr>
                    <w:fldChar w:fldCharType="end"/>
                  </w:r>
                </w:p>
              </w:sdtContent>
            </w:sdt>
          </w:sdtContent>
        </w:sdt>
      </w:sdtContent>
    </w:sdt>
    <w:p w14:paraId="7632FE5A" w14:textId="77777777" w:rsidR="00F4213E" w:rsidRPr="00AD5BB6" w:rsidRDefault="00F4213E">
      <w:pPr>
        <w:widowControl/>
        <w:spacing w:line="240" w:lineRule="auto"/>
        <w:ind w:firstLineChars="0" w:firstLine="0"/>
        <w:jc w:val="left"/>
        <w:rPr>
          <w:color w:val="000000" w:themeColor="text1"/>
        </w:rPr>
      </w:pPr>
      <w:r w:rsidRPr="00AD5BB6">
        <w:rPr>
          <w:color w:val="000000" w:themeColor="text1"/>
        </w:rPr>
        <w:br w:type="page"/>
      </w:r>
    </w:p>
    <w:p w14:paraId="1D54B171" w14:textId="77777777" w:rsidR="008F4F9F" w:rsidRPr="00AD5BB6" w:rsidRDefault="008F4F9F" w:rsidP="00420841">
      <w:pPr>
        <w:ind w:firstLineChars="95" w:firstLine="199"/>
        <w:rPr>
          <w:color w:val="000000" w:themeColor="text1"/>
        </w:rPr>
        <w:sectPr w:rsidR="008F4F9F" w:rsidRPr="00AD5BB6" w:rsidSect="00B825EA">
          <w:headerReference w:type="even" r:id="rId26"/>
          <w:headerReference w:type="default" r:id="rId27"/>
          <w:footerReference w:type="even" r:id="rId28"/>
          <w:footerReference w:type="default" r:id="rId29"/>
          <w:headerReference w:type="first" r:id="rId30"/>
          <w:pgSz w:w="11906" w:h="16838"/>
          <w:pgMar w:top="1440" w:right="1800" w:bottom="1440" w:left="1800" w:header="851" w:footer="992" w:gutter="0"/>
          <w:pgNumType w:fmt="upperRoman" w:start="1"/>
          <w:cols w:space="425"/>
          <w:docGrid w:type="lines" w:linePitch="312"/>
        </w:sectPr>
      </w:pPr>
    </w:p>
    <w:p w14:paraId="07F314E6" w14:textId="77777777" w:rsidR="00153653" w:rsidRPr="00883549" w:rsidRDefault="00153653" w:rsidP="00153653">
      <w:pPr>
        <w:pStyle w:val="1"/>
        <w:spacing w:before="120" w:after="600" w:line="312" w:lineRule="auto"/>
        <w:ind w:firstLineChars="0" w:firstLine="0"/>
        <w:rPr>
          <w:rFonts w:eastAsia="仿宋_GB2312"/>
          <w:b/>
          <w:color w:val="000000" w:themeColor="text1"/>
          <w:sz w:val="52"/>
          <w:szCs w:val="52"/>
        </w:rPr>
      </w:pPr>
      <w:bookmarkStart w:id="125" w:name="_Toc121294570"/>
      <w:bookmarkStart w:id="126" w:name="_Toc2110"/>
      <w:bookmarkStart w:id="127" w:name="_Toc28906"/>
      <w:bookmarkStart w:id="128" w:name="_Toc8891"/>
      <w:bookmarkStart w:id="129" w:name="_Toc16497"/>
      <w:bookmarkStart w:id="130" w:name="_Toc18805"/>
      <w:bookmarkStart w:id="131" w:name="_Toc122418652"/>
      <w:bookmarkStart w:id="132" w:name="_Toc125793508"/>
      <w:bookmarkStart w:id="133" w:name="_Toc125960349"/>
      <w:bookmarkStart w:id="134" w:name="_Toc125960490"/>
      <w:bookmarkStart w:id="135" w:name="_Toc125990607"/>
      <w:bookmarkStart w:id="136" w:name="_Toc126678055"/>
      <w:bookmarkStart w:id="137" w:name="_Toc126767736"/>
      <w:bookmarkStart w:id="138" w:name="_Toc126826770"/>
      <w:bookmarkStart w:id="139" w:name="_Toc127176548"/>
      <w:bookmarkStart w:id="140" w:name="_Toc127186888"/>
      <w:bookmarkStart w:id="141" w:name="_Toc127198732"/>
      <w:bookmarkStart w:id="142" w:name="_Toc127339988"/>
      <w:bookmarkStart w:id="143" w:name="_Toc127438892"/>
      <w:bookmarkStart w:id="144" w:name="_Toc127446623"/>
      <w:bookmarkStart w:id="145" w:name="_Toc127450157"/>
      <w:bookmarkStart w:id="146" w:name="_Toc127515904"/>
      <w:bookmarkStart w:id="147" w:name="_Toc127795355"/>
      <w:bookmarkStart w:id="148" w:name="_Toc127795546"/>
      <w:bookmarkStart w:id="149" w:name="_Toc128037886"/>
      <w:bookmarkStart w:id="150" w:name="_Toc128043511"/>
      <w:bookmarkStart w:id="151" w:name="_Toc128141075"/>
      <w:bookmarkStart w:id="152" w:name="_Toc128406923"/>
      <w:bookmarkStart w:id="153" w:name="_Toc128471285"/>
      <w:bookmarkStart w:id="154" w:name="_Toc128474863"/>
      <w:bookmarkStart w:id="155" w:name="_Toc128575920"/>
      <w:bookmarkStart w:id="156" w:name="_Toc128662621"/>
      <w:bookmarkStart w:id="157" w:name="_Toc142917085"/>
      <w:bookmarkStart w:id="158" w:name="_Toc15569620"/>
      <w:bookmarkStart w:id="159" w:name="_Toc15661013"/>
      <w:bookmarkStart w:id="160" w:name="_Toc16079356"/>
      <w:bookmarkStart w:id="161" w:name="_Toc16234451"/>
      <w:bookmarkStart w:id="162" w:name="_Toc16244074"/>
      <w:bookmarkStart w:id="163" w:name="_Toc16346333"/>
      <w:bookmarkStart w:id="164" w:name="_Toc16845885"/>
      <w:bookmarkStart w:id="165" w:name="_Toc17043870"/>
      <w:bookmarkStart w:id="166" w:name="_Toc17044242"/>
      <w:bookmarkStart w:id="167" w:name="_Toc17053374"/>
      <w:bookmarkStart w:id="168" w:name="_Toc17098346"/>
      <w:bookmarkStart w:id="169" w:name="_Toc17104797"/>
      <w:bookmarkStart w:id="170" w:name="_Toc17129167"/>
      <w:bookmarkStart w:id="171" w:name="_Toc35246570"/>
      <w:bookmarkStart w:id="172" w:name="_Toc36015923"/>
      <w:bookmarkStart w:id="173" w:name="_Toc36294921"/>
      <w:bookmarkStart w:id="174" w:name="_Toc36720922"/>
      <w:bookmarkStart w:id="175" w:name="_Toc37749826"/>
      <w:bookmarkStart w:id="176" w:name="_Toc44487622"/>
      <w:bookmarkStart w:id="177" w:name="_Toc50045022"/>
      <w:bookmarkStart w:id="178" w:name="_Toc50115970"/>
      <w:bookmarkStart w:id="179" w:name="_Toc51327146"/>
      <w:bookmarkStart w:id="180" w:name="_Toc51771105"/>
      <w:bookmarkStart w:id="181" w:name="_Toc61350938"/>
      <w:bookmarkStart w:id="182" w:name="_Toc61866469"/>
      <w:bookmarkStart w:id="183" w:name="_Toc62048768"/>
      <w:bookmarkStart w:id="184" w:name="_Toc62458441"/>
      <w:bookmarkStart w:id="185" w:name="_Toc62801364"/>
      <w:bookmarkStart w:id="186" w:name="_Toc329704199"/>
      <w:bookmarkStart w:id="187" w:name="_Toc345950524"/>
      <w:bookmarkStart w:id="188" w:name="_Toc376784060"/>
      <w:bookmarkStart w:id="189" w:name="_Toc169939553"/>
      <w:bookmarkStart w:id="190" w:name="_Toc170028808"/>
      <w:bookmarkStart w:id="191" w:name="_Toc170283065"/>
      <w:bookmarkStart w:id="192" w:name="_Toc170906138"/>
      <w:bookmarkStart w:id="193" w:name="_Toc171076902"/>
      <w:bookmarkStart w:id="194" w:name="_Toc171146598"/>
      <w:bookmarkStart w:id="195" w:name="_Toc185062457"/>
      <w:bookmarkStart w:id="196" w:name="_Toc219196066"/>
      <w:bookmarkStart w:id="197" w:name="OLE_LINK2"/>
      <w:bookmarkEnd w:id="23"/>
      <w:bookmarkEnd w:id="24"/>
      <w:bookmarkEnd w:id="25"/>
      <w:bookmarkEnd w:id="26"/>
      <w:bookmarkEnd w:id="27"/>
      <w:bookmarkEnd w:id="28"/>
      <w:bookmarkEnd w:id="29"/>
      <w:bookmarkEnd w:id="30"/>
      <w:bookmarkEnd w:id="31"/>
      <w:bookmarkEnd w:id="32"/>
      <w:bookmarkEnd w:id="33"/>
      <w:r w:rsidRPr="00883549">
        <w:rPr>
          <w:rFonts w:eastAsia="仿宋_GB2312" w:hint="eastAsia"/>
          <w:b/>
          <w:color w:val="000000" w:themeColor="text1"/>
          <w:sz w:val="52"/>
          <w:szCs w:val="52"/>
        </w:rPr>
        <w:lastRenderedPageBreak/>
        <w:t>核心数据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3756DE9" w14:textId="5B8EE6A9" w:rsidR="00153653" w:rsidRPr="00883549" w:rsidRDefault="00DB49BE" w:rsidP="00153653">
      <w:pPr>
        <w:numPr>
          <w:ilvl w:val="0"/>
          <w:numId w:val="30"/>
        </w:numPr>
        <w:ind w:hangingChars="200"/>
        <w:rPr>
          <w:color w:val="000000"/>
          <w:szCs w:val="21"/>
        </w:rPr>
      </w:pPr>
      <w:r w:rsidRPr="00DB49BE">
        <w:rPr>
          <w:rFonts w:hint="eastAsia"/>
          <w:color w:val="000000"/>
          <w:szCs w:val="21"/>
        </w:rPr>
        <w:t>截至</w:t>
      </w:r>
      <w:r w:rsidRPr="00DB49BE">
        <w:rPr>
          <w:rFonts w:hint="eastAsia"/>
          <w:color w:val="000000"/>
          <w:szCs w:val="21"/>
        </w:rPr>
        <w:t>2023</w:t>
      </w:r>
      <w:r w:rsidRPr="00DB49BE">
        <w:rPr>
          <w:rFonts w:hint="eastAsia"/>
          <w:color w:val="000000"/>
          <w:szCs w:val="21"/>
        </w:rPr>
        <w:t>年</w:t>
      </w:r>
      <w:r w:rsidRPr="00DB49BE">
        <w:rPr>
          <w:rFonts w:hint="eastAsia"/>
          <w:color w:val="000000"/>
          <w:szCs w:val="21"/>
        </w:rPr>
        <w:t>6</w:t>
      </w:r>
      <w:r w:rsidRPr="00DB49BE">
        <w:rPr>
          <w:rFonts w:hint="eastAsia"/>
          <w:color w:val="000000"/>
          <w:szCs w:val="21"/>
        </w:rPr>
        <w:t>月，我国网民规模达</w:t>
      </w:r>
      <w:r w:rsidRPr="00DB49BE">
        <w:rPr>
          <w:rFonts w:hint="eastAsia"/>
          <w:color w:val="000000"/>
          <w:szCs w:val="21"/>
        </w:rPr>
        <w:t>10.79</w:t>
      </w:r>
      <w:r w:rsidR="00E5602F">
        <w:rPr>
          <w:rFonts w:hint="eastAsia"/>
          <w:color w:val="000000"/>
          <w:szCs w:val="21"/>
        </w:rPr>
        <w:t>亿人</w:t>
      </w:r>
      <w:r w:rsidRPr="00DB49BE">
        <w:rPr>
          <w:rFonts w:hint="eastAsia"/>
          <w:color w:val="000000"/>
          <w:szCs w:val="21"/>
        </w:rPr>
        <w:t>，较</w:t>
      </w:r>
      <w:r w:rsidRPr="00DB49BE">
        <w:rPr>
          <w:rFonts w:hint="eastAsia"/>
          <w:color w:val="000000"/>
          <w:szCs w:val="21"/>
        </w:rPr>
        <w:t>2022</w:t>
      </w:r>
      <w:r w:rsidRPr="00DB49BE">
        <w:rPr>
          <w:rFonts w:hint="eastAsia"/>
          <w:color w:val="000000"/>
          <w:szCs w:val="21"/>
        </w:rPr>
        <w:t>年</w:t>
      </w:r>
      <w:r w:rsidRPr="00DB49BE">
        <w:rPr>
          <w:rFonts w:hint="eastAsia"/>
          <w:color w:val="000000"/>
          <w:szCs w:val="21"/>
        </w:rPr>
        <w:t>12</w:t>
      </w:r>
      <w:r w:rsidRPr="00DB49BE">
        <w:rPr>
          <w:rFonts w:hint="eastAsia"/>
          <w:color w:val="000000"/>
          <w:szCs w:val="21"/>
        </w:rPr>
        <w:t>月</w:t>
      </w:r>
      <w:r w:rsidR="001D6E77">
        <w:rPr>
          <w:rFonts w:hint="eastAsia"/>
          <w:color w:val="000000"/>
          <w:szCs w:val="21"/>
        </w:rPr>
        <w:t>增长</w:t>
      </w:r>
      <w:r w:rsidRPr="00DB49BE">
        <w:rPr>
          <w:rFonts w:hint="eastAsia"/>
          <w:color w:val="000000"/>
          <w:szCs w:val="21"/>
        </w:rPr>
        <w:t>1109</w:t>
      </w:r>
      <w:r w:rsidR="00E5602F">
        <w:rPr>
          <w:rFonts w:hint="eastAsia"/>
          <w:color w:val="000000"/>
          <w:szCs w:val="21"/>
        </w:rPr>
        <w:t>万人</w:t>
      </w:r>
      <w:r w:rsidR="001D6E77">
        <w:rPr>
          <w:rFonts w:hint="eastAsia"/>
          <w:color w:val="000000"/>
          <w:szCs w:val="21"/>
        </w:rPr>
        <w:t>；</w:t>
      </w:r>
      <w:r w:rsidRPr="00DB49BE">
        <w:rPr>
          <w:rFonts w:hint="eastAsia"/>
          <w:color w:val="000000"/>
          <w:szCs w:val="21"/>
        </w:rPr>
        <w:t>互联网普及率达</w:t>
      </w:r>
      <w:r w:rsidRPr="00DB49BE">
        <w:rPr>
          <w:rFonts w:hint="eastAsia"/>
          <w:color w:val="000000"/>
          <w:szCs w:val="21"/>
        </w:rPr>
        <w:t>76.4%</w:t>
      </w:r>
      <w:r w:rsidRPr="00DB49BE">
        <w:rPr>
          <w:rFonts w:hint="eastAsia"/>
          <w:color w:val="000000"/>
          <w:szCs w:val="21"/>
        </w:rPr>
        <w:t>，较</w:t>
      </w:r>
      <w:r w:rsidRPr="00DB49BE">
        <w:rPr>
          <w:rFonts w:hint="eastAsia"/>
          <w:color w:val="000000"/>
          <w:szCs w:val="21"/>
        </w:rPr>
        <w:t>2022</w:t>
      </w:r>
      <w:r w:rsidRPr="00DB49BE">
        <w:rPr>
          <w:rFonts w:hint="eastAsia"/>
          <w:color w:val="000000"/>
          <w:szCs w:val="21"/>
        </w:rPr>
        <w:t>年</w:t>
      </w:r>
      <w:r w:rsidRPr="00DB49BE">
        <w:rPr>
          <w:rFonts w:hint="eastAsia"/>
          <w:color w:val="000000"/>
          <w:szCs w:val="21"/>
        </w:rPr>
        <w:t>12</w:t>
      </w:r>
      <w:r w:rsidRPr="00DB49BE">
        <w:rPr>
          <w:rFonts w:hint="eastAsia"/>
          <w:color w:val="000000"/>
          <w:szCs w:val="21"/>
        </w:rPr>
        <w:t>月提升</w:t>
      </w:r>
      <w:r w:rsidRPr="00DB49BE">
        <w:rPr>
          <w:rFonts w:hint="eastAsia"/>
          <w:color w:val="000000"/>
          <w:szCs w:val="21"/>
        </w:rPr>
        <w:t>0.</w:t>
      </w:r>
      <w:r w:rsidR="00FA51B4">
        <w:rPr>
          <w:color w:val="000000"/>
          <w:szCs w:val="21"/>
        </w:rPr>
        <w:t>8</w:t>
      </w:r>
      <w:r w:rsidRPr="00DB49BE">
        <w:rPr>
          <w:rFonts w:hint="eastAsia"/>
          <w:color w:val="000000"/>
          <w:szCs w:val="21"/>
        </w:rPr>
        <w:t>个百分点。</w:t>
      </w:r>
    </w:p>
    <w:p w14:paraId="1B063985" w14:textId="236E52C2" w:rsidR="00153653" w:rsidRPr="00883549" w:rsidRDefault="00153653" w:rsidP="00153653">
      <w:pPr>
        <w:numPr>
          <w:ilvl w:val="0"/>
          <w:numId w:val="30"/>
        </w:numPr>
        <w:ind w:hangingChars="200"/>
        <w:rPr>
          <w:color w:val="000000"/>
          <w:szCs w:val="21"/>
        </w:rPr>
      </w:pPr>
      <w:r w:rsidRPr="00883549">
        <w:rPr>
          <w:rFonts w:hint="eastAsia"/>
          <w:color w:val="000000"/>
          <w:szCs w:val="21"/>
        </w:rPr>
        <w:t>截至</w:t>
      </w:r>
      <w:r>
        <w:rPr>
          <w:color w:val="000000"/>
          <w:szCs w:val="21"/>
        </w:rPr>
        <w:t>2023</w:t>
      </w:r>
      <w:r>
        <w:rPr>
          <w:color w:val="000000"/>
          <w:szCs w:val="21"/>
        </w:rPr>
        <w:t>年</w:t>
      </w:r>
      <w:r>
        <w:rPr>
          <w:color w:val="000000"/>
          <w:szCs w:val="21"/>
        </w:rPr>
        <w:t>6</w:t>
      </w:r>
      <w:r>
        <w:rPr>
          <w:color w:val="000000"/>
          <w:szCs w:val="21"/>
        </w:rPr>
        <w:t>月</w:t>
      </w:r>
      <w:r w:rsidRPr="00883549">
        <w:rPr>
          <w:rFonts w:hint="eastAsia"/>
          <w:color w:val="000000"/>
          <w:szCs w:val="21"/>
        </w:rPr>
        <w:t>，我国手机网民规模达</w:t>
      </w:r>
      <w:r w:rsidRPr="00883549">
        <w:rPr>
          <w:color w:val="000000"/>
        </w:rPr>
        <w:t>10.</w:t>
      </w:r>
      <w:r w:rsidR="00DB49BE">
        <w:rPr>
          <w:color w:val="000000"/>
        </w:rPr>
        <w:t>76</w:t>
      </w:r>
      <w:r w:rsidR="00E5602F">
        <w:rPr>
          <w:rFonts w:hint="eastAsia"/>
          <w:color w:val="000000"/>
          <w:szCs w:val="21"/>
        </w:rPr>
        <w:t>亿人</w:t>
      </w:r>
      <w:r w:rsidRPr="00883549">
        <w:rPr>
          <w:rFonts w:hint="eastAsia"/>
          <w:color w:val="000000"/>
          <w:szCs w:val="21"/>
        </w:rPr>
        <w:t>，较</w:t>
      </w:r>
      <w:r>
        <w:rPr>
          <w:color w:val="000000"/>
          <w:szCs w:val="21"/>
        </w:rPr>
        <w:t>2022</w:t>
      </w:r>
      <w:r>
        <w:rPr>
          <w:color w:val="000000"/>
          <w:szCs w:val="21"/>
        </w:rPr>
        <w:t>年</w:t>
      </w:r>
      <w:r>
        <w:rPr>
          <w:color w:val="000000"/>
          <w:szCs w:val="21"/>
        </w:rPr>
        <w:t>12</w:t>
      </w:r>
      <w:r>
        <w:rPr>
          <w:color w:val="000000"/>
          <w:szCs w:val="21"/>
        </w:rPr>
        <w:t>月</w:t>
      </w:r>
      <w:r w:rsidRPr="00883549">
        <w:rPr>
          <w:rFonts w:hint="eastAsia"/>
          <w:color w:val="000000"/>
          <w:szCs w:val="21"/>
        </w:rPr>
        <w:t>增长</w:t>
      </w:r>
      <w:r w:rsidR="00DB49BE">
        <w:rPr>
          <w:color w:val="000000"/>
        </w:rPr>
        <w:t>1109</w:t>
      </w:r>
      <w:r w:rsidR="00E5602F">
        <w:rPr>
          <w:rFonts w:hint="eastAsia"/>
          <w:color w:val="000000"/>
          <w:szCs w:val="21"/>
        </w:rPr>
        <w:t>万人</w:t>
      </w:r>
      <w:r w:rsidRPr="00883549">
        <w:rPr>
          <w:rFonts w:hint="eastAsia"/>
          <w:color w:val="000000"/>
          <w:szCs w:val="21"/>
        </w:rPr>
        <w:t>，</w:t>
      </w:r>
      <w:r w:rsidRPr="00883549">
        <w:rPr>
          <w:rFonts w:hint="eastAsia"/>
          <w:color w:val="000000"/>
        </w:rPr>
        <w:t>网民使用手机上网的比例为</w:t>
      </w:r>
      <w:r w:rsidRPr="00883549">
        <w:rPr>
          <w:color w:val="000000"/>
        </w:rPr>
        <w:t>99.8%</w:t>
      </w:r>
      <w:r w:rsidRPr="00883549">
        <w:rPr>
          <w:rFonts w:hint="eastAsia"/>
          <w:color w:val="000000"/>
        </w:rPr>
        <w:t>。</w:t>
      </w:r>
    </w:p>
    <w:p w14:paraId="58D96DCB" w14:textId="6278F4C5" w:rsidR="00153653" w:rsidRPr="00883549" w:rsidRDefault="00153653" w:rsidP="00153653">
      <w:pPr>
        <w:numPr>
          <w:ilvl w:val="0"/>
          <w:numId w:val="30"/>
        </w:numPr>
        <w:ind w:hangingChars="200"/>
        <w:rPr>
          <w:color w:val="000000"/>
        </w:rPr>
      </w:pPr>
      <w:r w:rsidRPr="00883549">
        <w:rPr>
          <w:rFonts w:hint="eastAsia"/>
          <w:color w:val="000000"/>
        </w:rPr>
        <w:t>截至</w:t>
      </w:r>
      <w:r>
        <w:rPr>
          <w:color w:val="000000"/>
          <w:szCs w:val="21"/>
        </w:rPr>
        <w:t>2023</w:t>
      </w:r>
      <w:r>
        <w:rPr>
          <w:color w:val="000000"/>
          <w:szCs w:val="21"/>
        </w:rPr>
        <w:t>年</w:t>
      </w:r>
      <w:r>
        <w:rPr>
          <w:color w:val="000000"/>
          <w:szCs w:val="21"/>
        </w:rPr>
        <w:t>6</w:t>
      </w:r>
      <w:r>
        <w:rPr>
          <w:color w:val="000000"/>
          <w:szCs w:val="21"/>
        </w:rPr>
        <w:t>月</w:t>
      </w:r>
      <w:r w:rsidRPr="00883549">
        <w:rPr>
          <w:rFonts w:hint="eastAsia"/>
          <w:color w:val="000000"/>
        </w:rPr>
        <w:t>，我国农村网民规模达</w:t>
      </w:r>
      <w:r w:rsidRPr="00883549">
        <w:rPr>
          <w:color w:val="000000"/>
        </w:rPr>
        <w:t>3.0</w:t>
      </w:r>
      <w:r w:rsidR="00AB1B39">
        <w:rPr>
          <w:color w:val="000000"/>
        </w:rPr>
        <w:t>1</w:t>
      </w:r>
      <w:r w:rsidR="00E5602F">
        <w:rPr>
          <w:rFonts w:hint="eastAsia"/>
          <w:color w:val="000000"/>
        </w:rPr>
        <w:t>亿人</w:t>
      </w:r>
      <w:r w:rsidRPr="00883549">
        <w:rPr>
          <w:rFonts w:hint="eastAsia"/>
          <w:color w:val="000000"/>
        </w:rPr>
        <w:t>，占网民整体的</w:t>
      </w:r>
      <w:r w:rsidRPr="00883549">
        <w:rPr>
          <w:color w:val="000000"/>
        </w:rPr>
        <w:t>2</w:t>
      </w:r>
      <w:r w:rsidR="00AB1B39">
        <w:rPr>
          <w:color w:val="000000"/>
        </w:rPr>
        <w:t>7</w:t>
      </w:r>
      <w:r w:rsidRPr="00883549">
        <w:rPr>
          <w:color w:val="000000"/>
        </w:rPr>
        <w:t>.9%</w:t>
      </w:r>
      <w:r w:rsidRPr="00883549">
        <w:rPr>
          <w:rFonts w:hint="eastAsia"/>
          <w:color w:val="000000"/>
        </w:rPr>
        <w:t>；城镇网民规模达</w:t>
      </w:r>
      <w:r w:rsidRPr="00883549">
        <w:rPr>
          <w:color w:val="000000"/>
        </w:rPr>
        <w:t>7.</w:t>
      </w:r>
      <w:r w:rsidR="00AB1B39">
        <w:rPr>
          <w:color w:val="000000"/>
        </w:rPr>
        <w:t>77</w:t>
      </w:r>
      <w:r w:rsidR="00E5602F">
        <w:rPr>
          <w:rFonts w:hint="eastAsia"/>
          <w:color w:val="000000"/>
        </w:rPr>
        <w:t>亿人</w:t>
      </w:r>
      <w:r w:rsidRPr="00883549">
        <w:rPr>
          <w:rFonts w:hint="eastAsia"/>
          <w:color w:val="000000"/>
        </w:rPr>
        <w:t>，占网民整体的</w:t>
      </w:r>
      <w:r w:rsidRPr="00883549">
        <w:rPr>
          <w:color w:val="000000"/>
        </w:rPr>
        <w:t>7</w:t>
      </w:r>
      <w:r w:rsidR="00AB1B39">
        <w:rPr>
          <w:color w:val="000000"/>
        </w:rPr>
        <w:t>2</w:t>
      </w:r>
      <w:r w:rsidRPr="00883549">
        <w:rPr>
          <w:color w:val="000000"/>
        </w:rPr>
        <w:t>.1%</w:t>
      </w:r>
      <w:r w:rsidRPr="00883549">
        <w:rPr>
          <w:rFonts w:hint="eastAsia"/>
          <w:color w:val="000000"/>
        </w:rPr>
        <w:t>。</w:t>
      </w:r>
    </w:p>
    <w:p w14:paraId="2855F3B7" w14:textId="4D25C3C0" w:rsidR="00153653" w:rsidRPr="00883549" w:rsidRDefault="00521669" w:rsidP="00153653">
      <w:pPr>
        <w:numPr>
          <w:ilvl w:val="0"/>
          <w:numId w:val="30"/>
        </w:numPr>
        <w:ind w:hangingChars="200"/>
        <w:rPr>
          <w:color w:val="000000"/>
          <w:szCs w:val="21"/>
        </w:rPr>
      </w:pPr>
      <w:r w:rsidRPr="00521669">
        <w:rPr>
          <w:rFonts w:hint="eastAsia"/>
          <w:color w:val="000000"/>
        </w:rPr>
        <w:t>截至</w:t>
      </w:r>
      <w:r w:rsidRPr="00521669">
        <w:rPr>
          <w:rFonts w:hint="eastAsia"/>
          <w:color w:val="000000"/>
        </w:rPr>
        <w:t>2023</w:t>
      </w:r>
      <w:r w:rsidRPr="00521669">
        <w:rPr>
          <w:rFonts w:hint="eastAsia"/>
          <w:color w:val="000000"/>
        </w:rPr>
        <w:t>年</w:t>
      </w:r>
      <w:r w:rsidRPr="00521669">
        <w:rPr>
          <w:rFonts w:hint="eastAsia"/>
          <w:color w:val="000000"/>
        </w:rPr>
        <w:t>6</w:t>
      </w:r>
      <w:r w:rsidRPr="00521669">
        <w:rPr>
          <w:rFonts w:hint="eastAsia"/>
          <w:color w:val="000000"/>
        </w:rPr>
        <w:t>月，我国网民使用手机上网的比例达</w:t>
      </w:r>
      <w:r w:rsidRPr="00521669">
        <w:rPr>
          <w:rFonts w:hint="eastAsia"/>
          <w:color w:val="000000"/>
        </w:rPr>
        <w:t>99.8%</w:t>
      </w:r>
      <w:r w:rsidRPr="00521669">
        <w:rPr>
          <w:rFonts w:hint="eastAsia"/>
          <w:color w:val="000000"/>
        </w:rPr>
        <w:t>；使用台式电脑、笔记本电脑、电视和平板电脑上网的比例分别为</w:t>
      </w:r>
      <w:r w:rsidRPr="00521669">
        <w:rPr>
          <w:rFonts w:hint="eastAsia"/>
          <w:color w:val="000000"/>
        </w:rPr>
        <w:t>34.4%</w:t>
      </w:r>
      <w:r w:rsidRPr="00521669">
        <w:rPr>
          <w:rFonts w:hint="eastAsia"/>
          <w:color w:val="000000"/>
        </w:rPr>
        <w:t>、</w:t>
      </w:r>
      <w:r w:rsidRPr="00521669">
        <w:rPr>
          <w:rFonts w:hint="eastAsia"/>
          <w:color w:val="000000"/>
        </w:rPr>
        <w:t>32.4%</w:t>
      </w:r>
      <w:r w:rsidRPr="00521669">
        <w:rPr>
          <w:rFonts w:hint="eastAsia"/>
          <w:color w:val="000000"/>
        </w:rPr>
        <w:t>、</w:t>
      </w:r>
      <w:r w:rsidRPr="00521669">
        <w:rPr>
          <w:rFonts w:hint="eastAsia"/>
          <w:color w:val="000000"/>
        </w:rPr>
        <w:t>26.8%</w:t>
      </w:r>
      <w:r w:rsidRPr="00521669">
        <w:rPr>
          <w:rFonts w:hint="eastAsia"/>
          <w:color w:val="000000"/>
        </w:rPr>
        <w:t>和</w:t>
      </w:r>
      <w:r w:rsidRPr="00521669">
        <w:rPr>
          <w:rFonts w:hint="eastAsia"/>
          <w:color w:val="000000"/>
        </w:rPr>
        <w:t>28.6%</w:t>
      </w:r>
      <w:r w:rsidRPr="00521669">
        <w:rPr>
          <w:rFonts w:hint="eastAsia"/>
          <w:color w:val="000000"/>
        </w:rPr>
        <w:t>。</w:t>
      </w:r>
    </w:p>
    <w:p w14:paraId="04738DB3" w14:textId="5D854256" w:rsidR="00153653" w:rsidRPr="00883549" w:rsidRDefault="00521669" w:rsidP="00153653">
      <w:pPr>
        <w:numPr>
          <w:ilvl w:val="0"/>
          <w:numId w:val="30"/>
        </w:numPr>
        <w:ind w:hangingChars="200"/>
        <w:rPr>
          <w:color w:val="000000"/>
          <w:szCs w:val="21"/>
        </w:rPr>
      </w:pPr>
      <w:r w:rsidRPr="00521669">
        <w:rPr>
          <w:rFonts w:hint="eastAsia"/>
          <w:color w:val="000000"/>
          <w:szCs w:val="21"/>
        </w:rPr>
        <w:t>截至</w:t>
      </w:r>
      <w:r w:rsidRPr="00521669">
        <w:rPr>
          <w:rFonts w:hint="eastAsia"/>
          <w:color w:val="000000"/>
          <w:szCs w:val="21"/>
        </w:rPr>
        <w:t>2023</w:t>
      </w:r>
      <w:r w:rsidRPr="00521669">
        <w:rPr>
          <w:rFonts w:hint="eastAsia"/>
          <w:color w:val="000000"/>
          <w:szCs w:val="21"/>
        </w:rPr>
        <w:t>年</w:t>
      </w:r>
      <w:r w:rsidRPr="00521669">
        <w:rPr>
          <w:rFonts w:hint="eastAsia"/>
          <w:color w:val="000000"/>
          <w:szCs w:val="21"/>
        </w:rPr>
        <w:t>6</w:t>
      </w:r>
      <w:r w:rsidRPr="00521669">
        <w:rPr>
          <w:rFonts w:hint="eastAsia"/>
          <w:color w:val="000000"/>
          <w:szCs w:val="21"/>
        </w:rPr>
        <w:t>月，我国</w:t>
      </w:r>
      <w:r w:rsidRPr="00521669">
        <w:rPr>
          <w:rFonts w:hint="eastAsia"/>
          <w:color w:val="000000"/>
          <w:szCs w:val="21"/>
        </w:rPr>
        <w:t>IPv6</w:t>
      </w:r>
      <w:r w:rsidRPr="00521669">
        <w:rPr>
          <w:rFonts w:hint="eastAsia"/>
          <w:color w:val="000000"/>
          <w:szCs w:val="21"/>
        </w:rPr>
        <w:t>地址数量为</w:t>
      </w:r>
      <w:r w:rsidRPr="00521669">
        <w:rPr>
          <w:rFonts w:hint="eastAsia"/>
          <w:color w:val="000000"/>
          <w:szCs w:val="21"/>
        </w:rPr>
        <w:t>68055</w:t>
      </w:r>
      <w:r w:rsidRPr="00521669">
        <w:rPr>
          <w:rFonts w:hint="eastAsia"/>
          <w:color w:val="000000"/>
          <w:szCs w:val="21"/>
        </w:rPr>
        <w:t>块</w:t>
      </w:r>
      <w:r w:rsidRPr="00521669">
        <w:rPr>
          <w:rFonts w:hint="eastAsia"/>
          <w:color w:val="000000"/>
          <w:szCs w:val="21"/>
        </w:rPr>
        <w:t>/32</w:t>
      </w:r>
      <w:r w:rsidRPr="00521669">
        <w:rPr>
          <w:rFonts w:hint="eastAsia"/>
          <w:color w:val="000000"/>
          <w:szCs w:val="21"/>
        </w:rPr>
        <w:t>，较</w:t>
      </w:r>
      <w:r w:rsidRPr="00521669">
        <w:rPr>
          <w:rFonts w:hint="eastAsia"/>
          <w:color w:val="000000"/>
          <w:szCs w:val="21"/>
        </w:rPr>
        <w:t>2022</w:t>
      </w:r>
      <w:r w:rsidRPr="00521669">
        <w:rPr>
          <w:rFonts w:hint="eastAsia"/>
          <w:color w:val="000000"/>
          <w:szCs w:val="21"/>
        </w:rPr>
        <w:t>年</w:t>
      </w:r>
      <w:r w:rsidRPr="00521669">
        <w:rPr>
          <w:rFonts w:hint="eastAsia"/>
          <w:color w:val="000000"/>
          <w:szCs w:val="21"/>
        </w:rPr>
        <w:t>12</w:t>
      </w:r>
      <w:r w:rsidRPr="00521669">
        <w:rPr>
          <w:rFonts w:hint="eastAsia"/>
          <w:color w:val="000000"/>
          <w:szCs w:val="21"/>
        </w:rPr>
        <w:t>月增长</w:t>
      </w:r>
      <w:r w:rsidRPr="00521669">
        <w:rPr>
          <w:rFonts w:hint="eastAsia"/>
          <w:color w:val="000000"/>
          <w:szCs w:val="21"/>
        </w:rPr>
        <w:t>1.0%</w:t>
      </w:r>
      <w:r w:rsidRPr="00521669">
        <w:rPr>
          <w:rFonts w:hint="eastAsia"/>
          <w:color w:val="000000"/>
          <w:szCs w:val="21"/>
        </w:rPr>
        <w:t>。</w:t>
      </w:r>
    </w:p>
    <w:p w14:paraId="600FB3D0" w14:textId="07CF1575" w:rsidR="00153653" w:rsidRPr="00883549" w:rsidRDefault="007F0568" w:rsidP="00153653">
      <w:pPr>
        <w:numPr>
          <w:ilvl w:val="0"/>
          <w:numId w:val="30"/>
        </w:numPr>
        <w:ind w:hangingChars="200"/>
        <w:rPr>
          <w:color w:val="000000"/>
          <w:szCs w:val="21"/>
        </w:rPr>
      </w:pPr>
      <w:r w:rsidRPr="007F0568">
        <w:rPr>
          <w:rFonts w:hint="eastAsia"/>
          <w:color w:val="000000"/>
          <w:szCs w:val="21"/>
        </w:rPr>
        <w:t>截至</w:t>
      </w:r>
      <w:r w:rsidRPr="007F0568">
        <w:rPr>
          <w:rFonts w:hint="eastAsia"/>
          <w:color w:val="000000"/>
          <w:szCs w:val="21"/>
        </w:rPr>
        <w:t>2023</w:t>
      </w:r>
      <w:r w:rsidRPr="007F0568">
        <w:rPr>
          <w:rFonts w:hint="eastAsia"/>
          <w:color w:val="000000"/>
          <w:szCs w:val="21"/>
        </w:rPr>
        <w:t>年</w:t>
      </w:r>
      <w:r w:rsidRPr="007F0568">
        <w:rPr>
          <w:rFonts w:hint="eastAsia"/>
          <w:color w:val="000000"/>
          <w:szCs w:val="21"/>
        </w:rPr>
        <w:t>6</w:t>
      </w:r>
      <w:r w:rsidRPr="007F0568">
        <w:rPr>
          <w:rFonts w:hint="eastAsia"/>
          <w:color w:val="000000"/>
          <w:szCs w:val="21"/>
        </w:rPr>
        <w:t>月，我国域名总数为</w:t>
      </w:r>
      <w:r w:rsidRPr="007F0568">
        <w:rPr>
          <w:rFonts w:hint="eastAsia"/>
          <w:color w:val="000000"/>
          <w:szCs w:val="21"/>
        </w:rPr>
        <w:t>3024</w:t>
      </w:r>
      <w:r w:rsidR="00E5602F">
        <w:rPr>
          <w:rFonts w:hint="eastAsia"/>
          <w:color w:val="000000"/>
          <w:szCs w:val="21"/>
        </w:rPr>
        <w:t>万</w:t>
      </w:r>
      <w:r w:rsidRPr="007F0568">
        <w:rPr>
          <w:rFonts w:hint="eastAsia"/>
          <w:color w:val="000000"/>
          <w:szCs w:val="21"/>
        </w:rPr>
        <w:t>个。</w:t>
      </w:r>
    </w:p>
    <w:p w14:paraId="55721DB5" w14:textId="4DA85D56" w:rsidR="00153653" w:rsidRPr="00883549" w:rsidRDefault="007F0568" w:rsidP="00153653">
      <w:pPr>
        <w:numPr>
          <w:ilvl w:val="0"/>
          <w:numId w:val="30"/>
        </w:numPr>
        <w:ind w:hangingChars="200"/>
        <w:rPr>
          <w:color w:val="000000"/>
        </w:rPr>
      </w:pPr>
      <w:r w:rsidRPr="007F0568">
        <w:rPr>
          <w:rFonts w:hint="eastAsia"/>
          <w:color w:val="000000"/>
        </w:rPr>
        <w:t>截至</w:t>
      </w:r>
      <w:r w:rsidRPr="007F0568">
        <w:rPr>
          <w:rFonts w:hint="eastAsia"/>
          <w:color w:val="000000"/>
        </w:rPr>
        <w:t>2023</w:t>
      </w:r>
      <w:r w:rsidRPr="007F0568">
        <w:rPr>
          <w:rFonts w:hint="eastAsia"/>
          <w:color w:val="000000"/>
        </w:rPr>
        <w:t>年</w:t>
      </w:r>
      <w:r w:rsidRPr="007F0568">
        <w:rPr>
          <w:rFonts w:hint="eastAsia"/>
          <w:color w:val="000000"/>
        </w:rPr>
        <w:t>6</w:t>
      </w:r>
      <w:r w:rsidRPr="007F0568">
        <w:rPr>
          <w:rFonts w:hint="eastAsia"/>
          <w:color w:val="000000"/>
        </w:rPr>
        <w:t>月，我国即时通信用户规模达</w:t>
      </w:r>
      <w:r w:rsidRPr="007F0568">
        <w:rPr>
          <w:rFonts w:hint="eastAsia"/>
          <w:color w:val="000000"/>
        </w:rPr>
        <w:t>10.47</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月增长</w:t>
      </w:r>
      <w:r w:rsidRPr="007F0568">
        <w:rPr>
          <w:rFonts w:hint="eastAsia"/>
          <w:color w:val="000000"/>
        </w:rPr>
        <w:t>886</w:t>
      </w:r>
      <w:r w:rsidR="00E5602F">
        <w:rPr>
          <w:rFonts w:hint="eastAsia"/>
          <w:color w:val="000000"/>
        </w:rPr>
        <w:t>万人</w:t>
      </w:r>
      <w:r w:rsidRPr="007F0568">
        <w:rPr>
          <w:rFonts w:hint="eastAsia"/>
          <w:color w:val="000000"/>
        </w:rPr>
        <w:t>，占网民整体的</w:t>
      </w:r>
      <w:r w:rsidRPr="007F0568">
        <w:rPr>
          <w:rFonts w:hint="eastAsia"/>
          <w:color w:val="000000"/>
        </w:rPr>
        <w:t>97.1%</w:t>
      </w:r>
      <w:r w:rsidRPr="007F0568">
        <w:rPr>
          <w:rFonts w:hint="eastAsia"/>
          <w:color w:val="000000"/>
        </w:rPr>
        <w:t>。</w:t>
      </w:r>
    </w:p>
    <w:p w14:paraId="15EA9F38" w14:textId="3534C144" w:rsidR="00153653" w:rsidRPr="00883549" w:rsidRDefault="007F0568" w:rsidP="00153653">
      <w:pPr>
        <w:numPr>
          <w:ilvl w:val="0"/>
          <w:numId w:val="30"/>
        </w:numPr>
        <w:ind w:hangingChars="200"/>
        <w:rPr>
          <w:color w:val="000000"/>
        </w:rPr>
      </w:pPr>
      <w:r w:rsidRPr="007F0568">
        <w:rPr>
          <w:rFonts w:hint="eastAsia"/>
          <w:color w:val="000000"/>
        </w:rPr>
        <w:t>截至</w:t>
      </w:r>
      <w:r w:rsidRPr="007F0568">
        <w:rPr>
          <w:rFonts w:hint="eastAsia"/>
          <w:color w:val="000000"/>
        </w:rPr>
        <w:t>2023</w:t>
      </w:r>
      <w:r w:rsidRPr="007F0568">
        <w:rPr>
          <w:rFonts w:hint="eastAsia"/>
          <w:color w:val="000000"/>
        </w:rPr>
        <w:t>年</w:t>
      </w:r>
      <w:r w:rsidRPr="007F0568">
        <w:rPr>
          <w:rFonts w:hint="eastAsia"/>
          <w:color w:val="000000"/>
        </w:rPr>
        <w:t>6</w:t>
      </w:r>
      <w:r w:rsidRPr="007F0568">
        <w:rPr>
          <w:rFonts w:hint="eastAsia"/>
          <w:color w:val="000000"/>
        </w:rPr>
        <w:t>月，</w:t>
      </w:r>
      <w:r w:rsidR="004D756B">
        <w:rPr>
          <w:rFonts w:hint="eastAsia"/>
          <w:color w:val="000000"/>
        </w:rPr>
        <w:t>我国</w:t>
      </w:r>
      <w:r w:rsidRPr="007F0568">
        <w:rPr>
          <w:rFonts w:hint="eastAsia"/>
          <w:color w:val="000000"/>
        </w:rPr>
        <w:t>网络视频用户规模为</w:t>
      </w:r>
      <w:r w:rsidRPr="007F0568">
        <w:rPr>
          <w:rFonts w:hint="eastAsia"/>
          <w:color w:val="000000"/>
        </w:rPr>
        <w:t>10.44</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月增长</w:t>
      </w:r>
      <w:r w:rsidRPr="007F0568">
        <w:rPr>
          <w:rFonts w:hint="eastAsia"/>
          <w:color w:val="000000"/>
        </w:rPr>
        <w:t>1380</w:t>
      </w:r>
      <w:r w:rsidR="00E5602F">
        <w:rPr>
          <w:rFonts w:hint="eastAsia"/>
          <w:color w:val="000000"/>
        </w:rPr>
        <w:t>万人</w:t>
      </w:r>
      <w:r w:rsidRPr="007F0568">
        <w:rPr>
          <w:rFonts w:hint="eastAsia"/>
          <w:color w:val="000000"/>
        </w:rPr>
        <w:t>，占网民整体的</w:t>
      </w:r>
      <w:r w:rsidRPr="007F0568">
        <w:rPr>
          <w:rFonts w:hint="eastAsia"/>
          <w:color w:val="000000"/>
        </w:rPr>
        <w:t>96.8%</w:t>
      </w:r>
      <w:r w:rsidRPr="007F0568">
        <w:rPr>
          <w:rFonts w:hint="eastAsia"/>
          <w:color w:val="000000"/>
        </w:rPr>
        <w:t>。其中，短视频用户规模为</w:t>
      </w:r>
      <w:r w:rsidRPr="007F0568">
        <w:rPr>
          <w:rFonts w:hint="eastAsia"/>
          <w:color w:val="000000"/>
        </w:rPr>
        <w:t>10.26</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月增长</w:t>
      </w:r>
      <w:r w:rsidRPr="007F0568">
        <w:rPr>
          <w:rFonts w:hint="eastAsia"/>
          <w:color w:val="000000"/>
        </w:rPr>
        <w:t>1454</w:t>
      </w:r>
      <w:r w:rsidR="00E5602F">
        <w:rPr>
          <w:rFonts w:hint="eastAsia"/>
          <w:color w:val="000000"/>
        </w:rPr>
        <w:t>万人</w:t>
      </w:r>
      <w:r w:rsidRPr="007F0568">
        <w:rPr>
          <w:rFonts w:hint="eastAsia"/>
          <w:color w:val="000000"/>
        </w:rPr>
        <w:t>，占网民整体的</w:t>
      </w:r>
      <w:r w:rsidRPr="007F0568">
        <w:rPr>
          <w:rFonts w:hint="eastAsia"/>
          <w:color w:val="000000"/>
        </w:rPr>
        <w:t>95.2%</w:t>
      </w:r>
      <w:r w:rsidRPr="007F0568">
        <w:rPr>
          <w:rFonts w:hint="eastAsia"/>
          <w:color w:val="000000"/>
        </w:rPr>
        <w:t>。</w:t>
      </w:r>
    </w:p>
    <w:p w14:paraId="64EAE17C" w14:textId="488C71EB" w:rsidR="00153653" w:rsidRDefault="00153653" w:rsidP="00153653">
      <w:pPr>
        <w:numPr>
          <w:ilvl w:val="0"/>
          <w:numId w:val="30"/>
        </w:numPr>
        <w:ind w:hangingChars="200"/>
        <w:rPr>
          <w:color w:val="000000"/>
        </w:rPr>
      </w:pPr>
      <w:r w:rsidRPr="00883549">
        <w:rPr>
          <w:rFonts w:hint="eastAsia"/>
          <w:color w:val="000000"/>
        </w:rPr>
        <w:t>截至</w:t>
      </w:r>
      <w:r>
        <w:rPr>
          <w:color w:val="000000"/>
        </w:rPr>
        <w:t>2023</w:t>
      </w:r>
      <w:r>
        <w:rPr>
          <w:color w:val="000000"/>
        </w:rPr>
        <w:t>年</w:t>
      </w:r>
      <w:r>
        <w:rPr>
          <w:color w:val="000000"/>
        </w:rPr>
        <w:t>6</w:t>
      </w:r>
      <w:r>
        <w:rPr>
          <w:color w:val="000000"/>
        </w:rPr>
        <w:t>月</w:t>
      </w:r>
      <w:r w:rsidRPr="00883549">
        <w:rPr>
          <w:rFonts w:hint="eastAsia"/>
          <w:color w:val="000000"/>
        </w:rPr>
        <w:t>，我国网络支付用户规模达</w:t>
      </w:r>
      <w:r w:rsidR="007F0568" w:rsidRPr="007F0568">
        <w:rPr>
          <w:rFonts w:hint="eastAsia"/>
          <w:color w:val="000000"/>
        </w:rPr>
        <w:t>9.43</w:t>
      </w:r>
      <w:r w:rsidR="00E5602F">
        <w:rPr>
          <w:rFonts w:hint="eastAsia"/>
          <w:color w:val="000000"/>
        </w:rPr>
        <w:t>亿人</w:t>
      </w:r>
      <w:r w:rsidR="007F0568" w:rsidRPr="007F0568">
        <w:rPr>
          <w:rFonts w:hint="eastAsia"/>
          <w:color w:val="000000"/>
        </w:rPr>
        <w:t>，较</w:t>
      </w:r>
      <w:r w:rsidR="007F0568" w:rsidRPr="007F0568">
        <w:rPr>
          <w:rFonts w:hint="eastAsia"/>
          <w:color w:val="000000"/>
        </w:rPr>
        <w:t>2022</w:t>
      </w:r>
      <w:r w:rsidR="007F0568" w:rsidRPr="007F0568">
        <w:rPr>
          <w:rFonts w:hint="eastAsia"/>
          <w:color w:val="000000"/>
        </w:rPr>
        <w:t>年</w:t>
      </w:r>
      <w:r w:rsidR="007F0568" w:rsidRPr="007F0568">
        <w:rPr>
          <w:rFonts w:hint="eastAsia"/>
          <w:color w:val="000000"/>
        </w:rPr>
        <w:t>12</w:t>
      </w:r>
      <w:r w:rsidR="007F0568" w:rsidRPr="007F0568">
        <w:rPr>
          <w:rFonts w:hint="eastAsia"/>
          <w:color w:val="000000"/>
        </w:rPr>
        <w:t>月增长</w:t>
      </w:r>
      <w:r w:rsidR="007F0568" w:rsidRPr="007F0568">
        <w:rPr>
          <w:rFonts w:hint="eastAsia"/>
          <w:color w:val="000000"/>
        </w:rPr>
        <w:t>3176</w:t>
      </w:r>
      <w:r w:rsidR="00E5602F">
        <w:rPr>
          <w:rFonts w:hint="eastAsia"/>
          <w:color w:val="000000"/>
        </w:rPr>
        <w:t>万人</w:t>
      </w:r>
      <w:r w:rsidR="007F0568" w:rsidRPr="007F0568">
        <w:rPr>
          <w:rFonts w:hint="eastAsia"/>
          <w:color w:val="000000"/>
        </w:rPr>
        <w:t>，占网民整体的</w:t>
      </w:r>
      <w:r w:rsidR="007F0568" w:rsidRPr="007F0568">
        <w:rPr>
          <w:rFonts w:hint="eastAsia"/>
          <w:color w:val="000000"/>
        </w:rPr>
        <w:t>87.5%</w:t>
      </w:r>
      <w:r w:rsidR="007F0568" w:rsidRPr="007F0568">
        <w:rPr>
          <w:rFonts w:hint="eastAsia"/>
          <w:color w:val="000000"/>
        </w:rPr>
        <w:t>。</w:t>
      </w:r>
    </w:p>
    <w:p w14:paraId="1A4EA1BE" w14:textId="10644A94" w:rsidR="007F0568" w:rsidRDefault="007F0568" w:rsidP="00153653">
      <w:pPr>
        <w:numPr>
          <w:ilvl w:val="0"/>
          <w:numId w:val="30"/>
        </w:numPr>
        <w:ind w:hangingChars="200"/>
        <w:rPr>
          <w:color w:val="000000"/>
        </w:rPr>
      </w:pPr>
      <w:r w:rsidRPr="007F0568">
        <w:rPr>
          <w:rFonts w:hint="eastAsia"/>
          <w:color w:val="000000"/>
        </w:rPr>
        <w:t>截至</w:t>
      </w:r>
      <w:r w:rsidRPr="007F0568">
        <w:rPr>
          <w:rFonts w:hint="eastAsia"/>
          <w:color w:val="000000"/>
        </w:rPr>
        <w:t>2023</w:t>
      </w:r>
      <w:r w:rsidRPr="007F0568">
        <w:rPr>
          <w:rFonts w:hint="eastAsia"/>
          <w:color w:val="000000"/>
        </w:rPr>
        <w:t>年</w:t>
      </w:r>
      <w:r w:rsidRPr="007F0568">
        <w:rPr>
          <w:rFonts w:hint="eastAsia"/>
          <w:color w:val="000000"/>
        </w:rPr>
        <w:t>6</w:t>
      </w:r>
      <w:r w:rsidRPr="007F0568">
        <w:rPr>
          <w:rFonts w:hint="eastAsia"/>
          <w:color w:val="000000"/>
        </w:rPr>
        <w:t>月，我国网络购物用户规模达</w:t>
      </w:r>
      <w:r w:rsidRPr="007F0568">
        <w:rPr>
          <w:rFonts w:hint="eastAsia"/>
          <w:color w:val="000000"/>
        </w:rPr>
        <w:t>8.84</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月增</w:t>
      </w:r>
      <w:r w:rsidR="00B83B07">
        <w:rPr>
          <w:rFonts w:hint="eastAsia"/>
          <w:color w:val="000000"/>
        </w:rPr>
        <w:t>长</w:t>
      </w:r>
      <w:r w:rsidRPr="007F0568">
        <w:rPr>
          <w:rFonts w:hint="eastAsia"/>
          <w:color w:val="000000"/>
        </w:rPr>
        <w:t>3880</w:t>
      </w:r>
      <w:r w:rsidR="00E5602F">
        <w:rPr>
          <w:rFonts w:hint="eastAsia"/>
          <w:color w:val="000000"/>
        </w:rPr>
        <w:t>万人</w:t>
      </w:r>
      <w:r w:rsidRPr="007F0568">
        <w:rPr>
          <w:rFonts w:hint="eastAsia"/>
          <w:color w:val="000000"/>
        </w:rPr>
        <w:t>，占网民整体的</w:t>
      </w:r>
      <w:r w:rsidRPr="007F0568">
        <w:rPr>
          <w:rFonts w:hint="eastAsia"/>
          <w:color w:val="000000"/>
        </w:rPr>
        <w:t>82.0%</w:t>
      </w:r>
      <w:r w:rsidRPr="007F0568">
        <w:rPr>
          <w:rFonts w:hint="eastAsia"/>
          <w:color w:val="000000"/>
        </w:rPr>
        <w:t>。</w:t>
      </w:r>
    </w:p>
    <w:p w14:paraId="654401D6" w14:textId="474AE7DF" w:rsidR="007F0568" w:rsidRDefault="007F0568" w:rsidP="00153653">
      <w:pPr>
        <w:numPr>
          <w:ilvl w:val="0"/>
          <w:numId w:val="30"/>
        </w:numPr>
        <w:ind w:hangingChars="200"/>
        <w:rPr>
          <w:color w:val="000000"/>
        </w:rPr>
      </w:pPr>
      <w:r w:rsidRPr="007F0568">
        <w:rPr>
          <w:rFonts w:hint="eastAsia"/>
          <w:color w:val="000000"/>
        </w:rPr>
        <w:t>截至</w:t>
      </w:r>
      <w:r w:rsidRPr="007F0568">
        <w:rPr>
          <w:rFonts w:hint="eastAsia"/>
          <w:color w:val="000000"/>
        </w:rPr>
        <w:t>2023</w:t>
      </w:r>
      <w:r w:rsidRPr="007F0568">
        <w:rPr>
          <w:rFonts w:hint="eastAsia"/>
          <w:color w:val="000000"/>
        </w:rPr>
        <w:t>年</w:t>
      </w:r>
      <w:r w:rsidRPr="007F0568">
        <w:rPr>
          <w:rFonts w:hint="eastAsia"/>
          <w:color w:val="000000"/>
        </w:rPr>
        <w:t>6</w:t>
      </w:r>
      <w:r w:rsidRPr="007F0568">
        <w:rPr>
          <w:rFonts w:hint="eastAsia"/>
          <w:color w:val="000000"/>
        </w:rPr>
        <w:t>月，我国搜索引擎用户规模达</w:t>
      </w:r>
      <w:r w:rsidRPr="007F0568">
        <w:rPr>
          <w:rFonts w:hint="eastAsia"/>
          <w:color w:val="000000"/>
        </w:rPr>
        <w:t>8.41</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w:t>
      </w:r>
      <w:r w:rsidR="00B83B07">
        <w:rPr>
          <w:rFonts w:hint="eastAsia"/>
          <w:color w:val="000000"/>
        </w:rPr>
        <w:t>增长</w:t>
      </w:r>
      <w:r w:rsidRPr="007F0568">
        <w:rPr>
          <w:rFonts w:hint="eastAsia"/>
          <w:color w:val="000000"/>
        </w:rPr>
        <w:t>3963</w:t>
      </w:r>
      <w:r w:rsidR="00E5602F">
        <w:rPr>
          <w:rFonts w:hint="eastAsia"/>
          <w:color w:val="000000"/>
        </w:rPr>
        <w:t>万人</w:t>
      </w:r>
      <w:r w:rsidRPr="007F0568">
        <w:rPr>
          <w:rFonts w:hint="eastAsia"/>
          <w:color w:val="000000"/>
        </w:rPr>
        <w:t>，占网民整体的</w:t>
      </w:r>
      <w:r w:rsidRPr="007F0568">
        <w:rPr>
          <w:rFonts w:hint="eastAsia"/>
          <w:color w:val="000000"/>
        </w:rPr>
        <w:t>78.0%</w:t>
      </w:r>
      <w:r w:rsidRPr="007F0568">
        <w:rPr>
          <w:rFonts w:hint="eastAsia"/>
          <w:color w:val="000000"/>
        </w:rPr>
        <w:t>。</w:t>
      </w:r>
    </w:p>
    <w:p w14:paraId="225573C0" w14:textId="78744F9B" w:rsidR="00153653" w:rsidRPr="00883549" w:rsidRDefault="007F0568" w:rsidP="00153653">
      <w:pPr>
        <w:numPr>
          <w:ilvl w:val="0"/>
          <w:numId w:val="30"/>
        </w:numPr>
        <w:ind w:hangingChars="200"/>
        <w:rPr>
          <w:color w:val="000000"/>
        </w:rPr>
      </w:pPr>
      <w:r w:rsidRPr="007F0568">
        <w:rPr>
          <w:rFonts w:hint="eastAsia"/>
          <w:color w:val="000000"/>
        </w:rPr>
        <w:t>截至</w:t>
      </w:r>
      <w:r w:rsidRPr="007F0568">
        <w:rPr>
          <w:rFonts w:hint="eastAsia"/>
          <w:color w:val="000000"/>
        </w:rPr>
        <w:t>2023</w:t>
      </w:r>
      <w:r w:rsidRPr="007F0568">
        <w:rPr>
          <w:rFonts w:hint="eastAsia"/>
          <w:color w:val="000000"/>
        </w:rPr>
        <w:t>年</w:t>
      </w:r>
      <w:r w:rsidRPr="007F0568">
        <w:rPr>
          <w:rFonts w:hint="eastAsia"/>
          <w:color w:val="000000"/>
        </w:rPr>
        <w:t>6</w:t>
      </w:r>
      <w:r w:rsidRPr="007F0568">
        <w:rPr>
          <w:rFonts w:hint="eastAsia"/>
          <w:color w:val="000000"/>
        </w:rPr>
        <w:t>月，我国网络直播用户规模达</w:t>
      </w:r>
      <w:r w:rsidRPr="007F0568">
        <w:rPr>
          <w:rFonts w:hint="eastAsia"/>
          <w:color w:val="000000"/>
        </w:rPr>
        <w:t>7.65</w:t>
      </w:r>
      <w:r w:rsidR="00E5602F">
        <w:rPr>
          <w:rFonts w:hint="eastAsia"/>
          <w:color w:val="000000"/>
        </w:rPr>
        <w:t>亿人</w:t>
      </w:r>
      <w:r w:rsidRPr="007F0568">
        <w:rPr>
          <w:rFonts w:hint="eastAsia"/>
          <w:color w:val="000000"/>
        </w:rPr>
        <w:t>，较</w:t>
      </w:r>
      <w:r w:rsidRPr="007F0568">
        <w:rPr>
          <w:rFonts w:hint="eastAsia"/>
          <w:color w:val="000000"/>
        </w:rPr>
        <w:t>2022</w:t>
      </w:r>
      <w:r w:rsidRPr="007F0568">
        <w:rPr>
          <w:rFonts w:hint="eastAsia"/>
          <w:color w:val="000000"/>
        </w:rPr>
        <w:t>年</w:t>
      </w:r>
      <w:r w:rsidRPr="007F0568">
        <w:rPr>
          <w:rFonts w:hint="eastAsia"/>
          <w:color w:val="000000"/>
        </w:rPr>
        <w:t>12</w:t>
      </w:r>
      <w:r w:rsidRPr="007F0568">
        <w:rPr>
          <w:rFonts w:hint="eastAsia"/>
          <w:color w:val="000000"/>
        </w:rPr>
        <w:t>月增长</w:t>
      </w:r>
      <w:r w:rsidRPr="007F0568">
        <w:rPr>
          <w:rFonts w:hint="eastAsia"/>
          <w:color w:val="000000"/>
        </w:rPr>
        <w:t>1474</w:t>
      </w:r>
      <w:r w:rsidR="00E5602F">
        <w:rPr>
          <w:rFonts w:hint="eastAsia"/>
          <w:color w:val="000000"/>
        </w:rPr>
        <w:t>万人</w:t>
      </w:r>
      <w:r w:rsidRPr="007F0568">
        <w:rPr>
          <w:rFonts w:hint="eastAsia"/>
          <w:color w:val="000000"/>
        </w:rPr>
        <w:t>，占网民整体的</w:t>
      </w:r>
      <w:r w:rsidRPr="007F0568">
        <w:rPr>
          <w:rFonts w:hint="eastAsia"/>
          <w:color w:val="000000"/>
        </w:rPr>
        <w:t>71.0%</w:t>
      </w:r>
      <w:r w:rsidRPr="007F0568">
        <w:rPr>
          <w:rFonts w:hint="eastAsia"/>
          <w:color w:val="000000"/>
        </w:rPr>
        <w:t>。</w:t>
      </w:r>
    </w:p>
    <w:p w14:paraId="434651FC" w14:textId="43E718DB" w:rsidR="00153653" w:rsidRPr="00883549" w:rsidRDefault="00FE54AC" w:rsidP="00153653">
      <w:pPr>
        <w:numPr>
          <w:ilvl w:val="0"/>
          <w:numId w:val="30"/>
        </w:numPr>
        <w:ind w:hangingChars="200"/>
        <w:rPr>
          <w:color w:val="000000"/>
        </w:rPr>
      </w:pPr>
      <w:r w:rsidRPr="00FE54AC">
        <w:rPr>
          <w:rFonts w:hint="eastAsia"/>
          <w:color w:val="000000"/>
        </w:rPr>
        <w:t>截至</w:t>
      </w:r>
      <w:r w:rsidRPr="00FE54AC">
        <w:rPr>
          <w:rFonts w:hint="eastAsia"/>
          <w:color w:val="000000"/>
        </w:rPr>
        <w:t>2023</w:t>
      </w:r>
      <w:r w:rsidRPr="00FE54AC">
        <w:rPr>
          <w:rFonts w:hint="eastAsia"/>
          <w:color w:val="000000"/>
        </w:rPr>
        <w:t>年</w:t>
      </w:r>
      <w:r w:rsidRPr="00FE54AC">
        <w:rPr>
          <w:rFonts w:hint="eastAsia"/>
          <w:color w:val="000000"/>
        </w:rPr>
        <w:t>6</w:t>
      </w:r>
      <w:r w:rsidRPr="00FE54AC">
        <w:rPr>
          <w:rFonts w:hint="eastAsia"/>
          <w:color w:val="000000"/>
        </w:rPr>
        <w:t>月，我国网络游戏用户规模达</w:t>
      </w:r>
      <w:r w:rsidRPr="00FE54AC">
        <w:rPr>
          <w:rFonts w:hint="eastAsia"/>
          <w:color w:val="000000"/>
        </w:rPr>
        <w:t>5.50</w:t>
      </w:r>
      <w:r w:rsidR="00E5602F">
        <w:rPr>
          <w:rFonts w:hint="eastAsia"/>
          <w:color w:val="000000"/>
        </w:rPr>
        <w:t>亿人</w:t>
      </w:r>
      <w:r w:rsidRPr="00FE54AC">
        <w:rPr>
          <w:rFonts w:hint="eastAsia"/>
          <w:color w:val="000000"/>
        </w:rPr>
        <w:t>，较</w:t>
      </w:r>
      <w:r w:rsidRPr="00FE54AC">
        <w:rPr>
          <w:rFonts w:hint="eastAsia"/>
          <w:color w:val="000000"/>
        </w:rPr>
        <w:t>2022</w:t>
      </w:r>
      <w:r w:rsidRPr="00FE54AC">
        <w:rPr>
          <w:rFonts w:hint="eastAsia"/>
          <w:color w:val="000000"/>
        </w:rPr>
        <w:t>年</w:t>
      </w:r>
      <w:r w:rsidRPr="00FE54AC">
        <w:rPr>
          <w:rFonts w:hint="eastAsia"/>
          <w:color w:val="000000"/>
        </w:rPr>
        <w:t>12</w:t>
      </w:r>
      <w:r w:rsidRPr="00FE54AC">
        <w:rPr>
          <w:rFonts w:hint="eastAsia"/>
          <w:color w:val="000000"/>
        </w:rPr>
        <w:t>月增</w:t>
      </w:r>
      <w:r w:rsidR="00B83B07">
        <w:rPr>
          <w:rFonts w:hint="eastAsia"/>
          <w:color w:val="000000"/>
        </w:rPr>
        <w:t>长</w:t>
      </w:r>
      <w:r w:rsidRPr="00FE54AC">
        <w:rPr>
          <w:rFonts w:hint="eastAsia"/>
          <w:color w:val="000000"/>
        </w:rPr>
        <w:t>2806</w:t>
      </w:r>
      <w:r w:rsidR="00E5602F">
        <w:rPr>
          <w:rFonts w:hint="eastAsia"/>
          <w:color w:val="000000"/>
        </w:rPr>
        <w:t>万人</w:t>
      </w:r>
      <w:r w:rsidRPr="00FE54AC">
        <w:rPr>
          <w:rFonts w:hint="eastAsia"/>
          <w:color w:val="000000"/>
        </w:rPr>
        <w:t>，占网民整体的</w:t>
      </w:r>
      <w:r w:rsidRPr="00FE54AC">
        <w:rPr>
          <w:rFonts w:hint="eastAsia"/>
          <w:color w:val="000000"/>
        </w:rPr>
        <w:t>51.0 %</w:t>
      </w:r>
      <w:r w:rsidRPr="00FE54AC">
        <w:rPr>
          <w:rFonts w:hint="eastAsia"/>
          <w:color w:val="000000"/>
        </w:rPr>
        <w:t>。</w:t>
      </w:r>
    </w:p>
    <w:p w14:paraId="7BC40417" w14:textId="7C014986" w:rsidR="00153653" w:rsidRPr="00883549" w:rsidRDefault="00FE54AC" w:rsidP="00153653">
      <w:pPr>
        <w:numPr>
          <w:ilvl w:val="0"/>
          <w:numId w:val="30"/>
        </w:numPr>
        <w:ind w:hangingChars="200"/>
        <w:rPr>
          <w:color w:val="000000"/>
        </w:rPr>
      </w:pPr>
      <w:r w:rsidRPr="00FE54AC">
        <w:rPr>
          <w:rFonts w:hint="eastAsia"/>
          <w:color w:val="000000"/>
        </w:rPr>
        <w:t>截至</w:t>
      </w:r>
      <w:r w:rsidRPr="00FE54AC">
        <w:rPr>
          <w:rFonts w:hint="eastAsia"/>
          <w:color w:val="000000"/>
        </w:rPr>
        <w:t>2023</w:t>
      </w:r>
      <w:r w:rsidRPr="00FE54AC">
        <w:rPr>
          <w:rFonts w:hint="eastAsia"/>
          <w:color w:val="000000"/>
        </w:rPr>
        <w:t>年</w:t>
      </w:r>
      <w:r w:rsidRPr="00FE54AC">
        <w:rPr>
          <w:rFonts w:hint="eastAsia"/>
          <w:color w:val="000000"/>
        </w:rPr>
        <w:t>6</w:t>
      </w:r>
      <w:r w:rsidRPr="00FE54AC">
        <w:rPr>
          <w:rFonts w:hint="eastAsia"/>
          <w:color w:val="000000"/>
        </w:rPr>
        <w:t>月，我国网络文学用户规模达</w:t>
      </w:r>
      <w:r w:rsidRPr="00FE54AC">
        <w:rPr>
          <w:rFonts w:hint="eastAsia"/>
          <w:color w:val="000000"/>
        </w:rPr>
        <w:t>5.28</w:t>
      </w:r>
      <w:r w:rsidR="00E5602F">
        <w:rPr>
          <w:rFonts w:hint="eastAsia"/>
          <w:color w:val="000000"/>
        </w:rPr>
        <w:t>亿人</w:t>
      </w:r>
      <w:r w:rsidRPr="00FE54AC">
        <w:rPr>
          <w:rFonts w:hint="eastAsia"/>
          <w:color w:val="000000"/>
        </w:rPr>
        <w:t>，较</w:t>
      </w:r>
      <w:r w:rsidRPr="00FE54AC">
        <w:rPr>
          <w:rFonts w:hint="eastAsia"/>
          <w:color w:val="000000"/>
        </w:rPr>
        <w:t>2022</w:t>
      </w:r>
      <w:r w:rsidRPr="00FE54AC">
        <w:rPr>
          <w:rFonts w:hint="eastAsia"/>
          <w:color w:val="000000"/>
        </w:rPr>
        <w:t>年</w:t>
      </w:r>
      <w:r w:rsidRPr="00FE54AC">
        <w:rPr>
          <w:rFonts w:hint="eastAsia"/>
          <w:color w:val="000000"/>
        </w:rPr>
        <w:t>12</w:t>
      </w:r>
      <w:r w:rsidRPr="00FE54AC">
        <w:rPr>
          <w:rFonts w:hint="eastAsia"/>
          <w:color w:val="000000"/>
        </w:rPr>
        <w:t>月增长</w:t>
      </w:r>
      <w:r w:rsidRPr="00FE54AC">
        <w:rPr>
          <w:rFonts w:hint="eastAsia"/>
          <w:color w:val="000000"/>
        </w:rPr>
        <w:t>3592</w:t>
      </w:r>
      <w:r w:rsidR="00E5602F">
        <w:rPr>
          <w:rFonts w:hint="eastAsia"/>
          <w:color w:val="000000"/>
        </w:rPr>
        <w:t>万</w:t>
      </w:r>
      <w:r w:rsidR="00E5602F">
        <w:rPr>
          <w:rFonts w:hint="eastAsia"/>
          <w:color w:val="000000"/>
        </w:rPr>
        <w:lastRenderedPageBreak/>
        <w:t>人</w:t>
      </w:r>
      <w:r w:rsidRPr="00FE54AC">
        <w:rPr>
          <w:rFonts w:hint="eastAsia"/>
          <w:color w:val="000000"/>
        </w:rPr>
        <w:t>，占网民整体的</w:t>
      </w:r>
      <w:r w:rsidRPr="00FE54AC">
        <w:rPr>
          <w:rFonts w:hint="eastAsia"/>
          <w:color w:val="000000"/>
        </w:rPr>
        <w:t>49.0%</w:t>
      </w:r>
      <w:r w:rsidRPr="00FE54AC">
        <w:rPr>
          <w:rFonts w:hint="eastAsia"/>
          <w:color w:val="000000"/>
        </w:rPr>
        <w:t>。</w:t>
      </w:r>
    </w:p>
    <w:p w14:paraId="29DDD480" w14:textId="27C17174" w:rsidR="00153653" w:rsidRDefault="007A31F8" w:rsidP="00153653">
      <w:pPr>
        <w:numPr>
          <w:ilvl w:val="0"/>
          <w:numId w:val="30"/>
        </w:numPr>
        <w:ind w:hangingChars="200"/>
        <w:rPr>
          <w:color w:val="000000"/>
        </w:rPr>
      </w:pPr>
      <w:r w:rsidRPr="007A31F8">
        <w:rPr>
          <w:rFonts w:hint="eastAsia"/>
          <w:color w:val="000000"/>
        </w:rPr>
        <w:t>截至</w:t>
      </w:r>
      <w:r w:rsidRPr="007A31F8">
        <w:rPr>
          <w:rFonts w:hint="eastAsia"/>
          <w:color w:val="000000"/>
        </w:rPr>
        <w:t>2023</w:t>
      </w:r>
      <w:r w:rsidRPr="007A31F8">
        <w:rPr>
          <w:rFonts w:hint="eastAsia"/>
          <w:color w:val="000000"/>
        </w:rPr>
        <w:t>年</w:t>
      </w:r>
      <w:r w:rsidRPr="007A31F8">
        <w:rPr>
          <w:rFonts w:hint="eastAsia"/>
          <w:color w:val="000000"/>
        </w:rPr>
        <w:t>6</w:t>
      </w:r>
      <w:r w:rsidRPr="007A31F8">
        <w:rPr>
          <w:rFonts w:hint="eastAsia"/>
          <w:color w:val="000000"/>
        </w:rPr>
        <w:t>月，我国网上外卖用户规模达</w:t>
      </w:r>
      <w:r w:rsidRPr="007A31F8">
        <w:rPr>
          <w:rFonts w:hint="eastAsia"/>
          <w:color w:val="000000"/>
        </w:rPr>
        <w:t>5.35</w:t>
      </w:r>
      <w:r w:rsidR="00E5602F">
        <w:rPr>
          <w:rFonts w:hint="eastAsia"/>
          <w:color w:val="000000"/>
        </w:rPr>
        <w:t>亿人</w:t>
      </w:r>
      <w:r w:rsidRPr="007A31F8">
        <w:rPr>
          <w:rFonts w:hint="eastAsia"/>
          <w:color w:val="000000"/>
        </w:rPr>
        <w:t>，较</w:t>
      </w:r>
      <w:r w:rsidRPr="007A31F8">
        <w:rPr>
          <w:rFonts w:hint="eastAsia"/>
          <w:color w:val="000000"/>
        </w:rPr>
        <w:t>2022</w:t>
      </w:r>
      <w:r w:rsidRPr="007A31F8">
        <w:rPr>
          <w:rFonts w:hint="eastAsia"/>
          <w:color w:val="000000"/>
        </w:rPr>
        <w:t>年</w:t>
      </w:r>
      <w:r w:rsidRPr="007A31F8">
        <w:rPr>
          <w:rFonts w:hint="eastAsia"/>
          <w:color w:val="000000"/>
        </w:rPr>
        <w:t>12</w:t>
      </w:r>
      <w:r w:rsidRPr="007A31F8">
        <w:rPr>
          <w:rFonts w:hint="eastAsia"/>
          <w:color w:val="000000"/>
        </w:rPr>
        <w:t>月增</w:t>
      </w:r>
      <w:r w:rsidR="00B83B07">
        <w:rPr>
          <w:rFonts w:hint="eastAsia"/>
          <w:color w:val="000000"/>
        </w:rPr>
        <w:t>长</w:t>
      </w:r>
      <w:r w:rsidRPr="007A31F8">
        <w:rPr>
          <w:rFonts w:hint="eastAsia"/>
          <w:color w:val="000000"/>
        </w:rPr>
        <w:t>1372</w:t>
      </w:r>
      <w:r w:rsidR="00E5602F">
        <w:rPr>
          <w:rFonts w:hint="eastAsia"/>
          <w:color w:val="000000"/>
        </w:rPr>
        <w:t>万人</w:t>
      </w:r>
      <w:r w:rsidRPr="007A31F8">
        <w:rPr>
          <w:rFonts w:hint="eastAsia"/>
          <w:color w:val="000000"/>
        </w:rPr>
        <w:t>，占网民整体的</w:t>
      </w:r>
      <w:r w:rsidRPr="007A31F8">
        <w:rPr>
          <w:rFonts w:hint="eastAsia"/>
          <w:color w:val="000000"/>
        </w:rPr>
        <w:t>49.6%</w:t>
      </w:r>
      <w:r w:rsidRPr="007A31F8">
        <w:rPr>
          <w:rFonts w:hint="eastAsia"/>
          <w:color w:val="000000"/>
        </w:rPr>
        <w:t>。</w:t>
      </w:r>
    </w:p>
    <w:p w14:paraId="4EF27918" w14:textId="42D23552" w:rsidR="007A31F8" w:rsidRDefault="007A31F8" w:rsidP="00153653">
      <w:pPr>
        <w:numPr>
          <w:ilvl w:val="0"/>
          <w:numId w:val="30"/>
        </w:numPr>
        <w:ind w:hangingChars="200"/>
        <w:rPr>
          <w:color w:val="000000"/>
        </w:rPr>
      </w:pPr>
      <w:r w:rsidRPr="007A31F8">
        <w:rPr>
          <w:rFonts w:hint="eastAsia"/>
          <w:color w:val="000000"/>
        </w:rPr>
        <w:t>截至</w:t>
      </w:r>
      <w:r w:rsidRPr="007A31F8">
        <w:rPr>
          <w:rFonts w:hint="eastAsia"/>
          <w:color w:val="000000"/>
        </w:rPr>
        <w:t>2023</w:t>
      </w:r>
      <w:r w:rsidRPr="007A31F8">
        <w:rPr>
          <w:rFonts w:hint="eastAsia"/>
          <w:color w:val="000000"/>
        </w:rPr>
        <w:t>年</w:t>
      </w:r>
      <w:r w:rsidRPr="007A31F8">
        <w:rPr>
          <w:rFonts w:hint="eastAsia"/>
          <w:color w:val="000000"/>
        </w:rPr>
        <w:t>6</w:t>
      </w:r>
      <w:r w:rsidRPr="007A31F8">
        <w:rPr>
          <w:rFonts w:hint="eastAsia"/>
          <w:color w:val="000000"/>
        </w:rPr>
        <w:t>月，</w:t>
      </w:r>
      <w:proofErr w:type="gramStart"/>
      <w:r w:rsidRPr="007A31F8">
        <w:rPr>
          <w:rFonts w:hint="eastAsia"/>
          <w:color w:val="000000"/>
        </w:rPr>
        <w:t>我国网约车</w:t>
      </w:r>
      <w:proofErr w:type="gramEnd"/>
      <w:r w:rsidRPr="007A31F8">
        <w:rPr>
          <w:rFonts w:hint="eastAsia"/>
          <w:color w:val="000000"/>
        </w:rPr>
        <w:t>用户规模达</w:t>
      </w:r>
      <w:r w:rsidRPr="007A31F8">
        <w:rPr>
          <w:rFonts w:hint="eastAsia"/>
          <w:color w:val="000000"/>
        </w:rPr>
        <w:t>4.72</w:t>
      </w:r>
      <w:r w:rsidR="00E5602F">
        <w:rPr>
          <w:rFonts w:hint="eastAsia"/>
          <w:color w:val="000000"/>
        </w:rPr>
        <w:t>亿人</w:t>
      </w:r>
      <w:r w:rsidRPr="007A31F8">
        <w:rPr>
          <w:rFonts w:hint="eastAsia"/>
          <w:color w:val="000000"/>
        </w:rPr>
        <w:t>，较</w:t>
      </w:r>
      <w:r w:rsidRPr="007A31F8">
        <w:rPr>
          <w:rFonts w:hint="eastAsia"/>
          <w:color w:val="000000"/>
        </w:rPr>
        <w:t>2022</w:t>
      </w:r>
      <w:r w:rsidRPr="007A31F8">
        <w:rPr>
          <w:rFonts w:hint="eastAsia"/>
          <w:color w:val="000000"/>
        </w:rPr>
        <w:t>年</w:t>
      </w:r>
      <w:r w:rsidRPr="007A31F8">
        <w:rPr>
          <w:rFonts w:hint="eastAsia"/>
          <w:color w:val="000000"/>
        </w:rPr>
        <w:t>12</w:t>
      </w:r>
      <w:r w:rsidRPr="007A31F8">
        <w:rPr>
          <w:rFonts w:hint="eastAsia"/>
          <w:color w:val="000000"/>
        </w:rPr>
        <w:t>月增</w:t>
      </w:r>
      <w:r w:rsidR="00B83B07">
        <w:rPr>
          <w:rFonts w:hint="eastAsia"/>
          <w:color w:val="000000"/>
        </w:rPr>
        <w:t>长</w:t>
      </w:r>
      <w:r w:rsidRPr="007A31F8">
        <w:rPr>
          <w:rFonts w:hint="eastAsia"/>
          <w:color w:val="000000"/>
        </w:rPr>
        <w:t>3492</w:t>
      </w:r>
      <w:r w:rsidR="00E5602F">
        <w:rPr>
          <w:rFonts w:hint="eastAsia"/>
          <w:color w:val="000000"/>
        </w:rPr>
        <w:t>万人</w:t>
      </w:r>
      <w:r w:rsidRPr="007A31F8">
        <w:rPr>
          <w:rFonts w:hint="eastAsia"/>
          <w:color w:val="000000"/>
        </w:rPr>
        <w:t>，占网民整体的</w:t>
      </w:r>
      <w:r w:rsidRPr="007A31F8">
        <w:rPr>
          <w:rFonts w:hint="eastAsia"/>
          <w:color w:val="000000"/>
        </w:rPr>
        <w:t>43.8%</w:t>
      </w:r>
      <w:r w:rsidRPr="007A31F8">
        <w:rPr>
          <w:rFonts w:hint="eastAsia"/>
          <w:color w:val="000000"/>
        </w:rPr>
        <w:t>。</w:t>
      </w:r>
    </w:p>
    <w:p w14:paraId="5F4F61CC" w14:textId="60EA6E91" w:rsidR="007A31F8" w:rsidRPr="00883549" w:rsidRDefault="007A31F8" w:rsidP="00153653">
      <w:pPr>
        <w:numPr>
          <w:ilvl w:val="0"/>
          <w:numId w:val="30"/>
        </w:numPr>
        <w:ind w:hangingChars="200"/>
        <w:rPr>
          <w:color w:val="000000"/>
        </w:rPr>
      </w:pPr>
      <w:r w:rsidRPr="007A31F8">
        <w:rPr>
          <w:rFonts w:hint="eastAsia"/>
          <w:color w:val="000000"/>
        </w:rPr>
        <w:t>截至</w:t>
      </w:r>
      <w:r w:rsidRPr="007A31F8">
        <w:rPr>
          <w:rFonts w:hint="eastAsia"/>
          <w:color w:val="000000"/>
        </w:rPr>
        <w:t>2023</w:t>
      </w:r>
      <w:r w:rsidRPr="007A31F8">
        <w:rPr>
          <w:rFonts w:hint="eastAsia"/>
          <w:color w:val="000000"/>
        </w:rPr>
        <w:t>年</w:t>
      </w:r>
      <w:r w:rsidRPr="007A31F8">
        <w:rPr>
          <w:rFonts w:hint="eastAsia"/>
          <w:color w:val="000000"/>
        </w:rPr>
        <w:t>6</w:t>
      </w:r>
      <w:r w:rsidRPr="007A31F8">
        <w:rPr>
          <w:rFonts w:hint="eastAsia"/>
          <w:color w:val="000000"/>
        </w:rPr>
        <w:t>月，我国在线旅行预订用户规模达</w:t>
      </w:r>
      <w:r w:rsidRPr="007A31F8">
        <w:rPr>
          <w:rFonts w:hint="eastAsia"/>
          <w:color w:val="000000"/>
        </w:rPr>
        <w:t>4.54</w:t>
      </w:r>
      <w:r w:rsidR="00E5602F">
        <w:rPr>
          <w:rFonts w:hint="eastAsia"/>
          <w:color w:val="000000"/>
        </w:rPr>
        <w:t>亿人</w:t>
      </w:r>
      <w:r w:rsidRPr="007A31F8">
        <w:rPr>
          <w:rFonts w:hint="eastAsia"/>
          <w:color w:val="000000"/>
        </w:rPr>
        <w:t>，较</w:t>
      </w:r>
      <w:r w:rsidRPr="007A31F8">
        <w:rPr>
          <w:rFonts w:hint="eastAsia"/>
          <w:color w:val="000000"/>
        </w:rPr>
        <w:t>2022</w:t>
      </w:r>
      <w:r w:rsidRPr="007A31F8">
        <w:rPr>
          <w:rFonts w:hint="eastAsia"/>
          <w:color w:val="000000"/>
        </w:rPr>
        <w:t>年</w:t>
      </w:r>
      <w:r w:rsidRPr="007A31F8">
        <w:rPr>
          <w:rFonts w:hint="eastAsia"/>
          <w:color w:val="000000"/>
        </w:rPr>
        <w:t>12</w:t>
      </w:r>
      <w:r w:rsidRPr="007A31F8">
        <w:rPr>
          <w:rFonts w:hint="eastAsia"/>
          <w:color w:val="000000"/>
        </w:rPr>
        <w:t>月增</w:t>
      </w:r>
      <w:r w:rsidR="00DF44E1">
        <w:rPr>
          <w:rFonts w:hint="eastAsia"/>
          <w:color w:val="000000"/>
        </w:rPr>
        <w:t>长</w:t>
      </w:r>
      <w:r w:rsidRPr="007A31F8">
        <w:rPr>
          <w:rFonts w:hint="eastAsia"/>
          <w:color w:val="000000"/>
        </w:rPr>
        <w:t>3091</w:t>
      </w:r>
      <w:r w:rsidR="00E5602F">
        <w:rPr>
          <w:rFonts w:hint="eastAsia"/>
          <w:color w:val="000000"/>
        </w:rPr>
        <w:t>万人</w:t>
      </w:r>
      <w:r w:rsidRPr="007A31F8">
        <w:rPr>
          <w:rFonts w:hint="eastAsia"/>
          <w:color w:val="000000"/>
        </w:rPr>
        <w:t>，占网民整体的</w:t>
      </w:r>
      <w:r w:rsidRPr="007A31F8">
        <w:rPr>
          <w:rFonts w:hint="eastAsia"/>
          <w:color w:val="000000"/>
        </w:rPr>
        <w:t>42.1%</w:t>
      </w:r>
      <w:r w:rsidRPr="007A31F8">
        <w:rPr>
          <w:rFonts w:hint="eastAsia"/>
          <w:color w:val="000000"/>
        </w:rPr>
        <w:t>。</w:t>
      </w:r>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14:paraId="27271A3C" w14:textId="77777777" w:rsidR="00474C91" w:rsidRDefault="00474C91" w:rsidP="00A91093">
      <w:pPr>
        <w:ind w:firstLineChars="0" w:firstLine="420"/>
        <w:rPr>
          <w:color w:val="000000" w:themeColor="text1"/>
        </w:rPr>
      </w:pPr>
    </w:p>
    <w:p w14:paraId="4AEBB962" w14:textId="77777777" w:rsidR="00C62044" w:rsidRDefault="00C62044" w:rsidP="00A91093">
      <w:pPr>
        <w:ind w:firstLineChars="0" w:firstLine="420"/>
        <w:rPr>
          <w:color w:val="000000" w:themeColor="text1"/>
        </w:rPr>
      </w:pPr>
    </w:p>
    <w:p w14:paraId="6F34518B" w14:textId="77777777" w:rsidR="00C62044" w:rsidRDefault="00C62044" w:rsidP="00A91093">
      <w:pPr>
        <w:ind w:firstLineChars="0" w:firstLine="420"/>
        <w:rPr>
          <w:color w:val="000000" w:themeColor="text1"/>
        </w:rPr>
      </w:pPr>
    </w:p>
    <w:p w14:paraId="56E4CE93" w14:textId="77777777" w:rsidR="00C62044" w:rsidRDefault="00C62044" w:rsidP="00A91093">
      <w:pPr>
        <w:ind w:firstLineChars="0" w:firstLine="420"/>
        <w:rPr>
          <w:color w:val="000000" w:themeColor="text1"/>
        </w:rPr>
      </w:pPr>
    </w:p>
    <w:p w14:paraId="7D67A5BC" w14:textId="77777777" w:rsidR="00C62044" w:rsidRDefault="00C62044" w:rsidP="00A91093">
      <w:pPr>
        <w:ind w:firstLineChars="0" w:firstLine="420"/>
        <w:rPr>
          <w:color w:val="000000" w:themeColor="text1"/>
        </w:rPr>
      </w:pPr>
    </w:p>
    <w:p w14:paraId="28DA8B30" w14:textId="77777777" w:rsidR="00C62044" w:rsidRDefault="00C62044" w:rsidP="00A91093">
      <w:pPr>
        <w:ind w:firstLineChars="0" w:firstLine="420"/>
        <w:rPr>
          <w:color w:val="000000" w:themeColor="text1"/>
        </w:rPr>
      </w:pPr>
    </w:p>
    <w:p w14:paraId="07D969C7" w14:textId="77777777" w:rsidR="00C62044" w:rsidRDefault="00C62044" w:rsidP="00A91093">
      <w:pPr>
        <w:ind w:firstLineChars="0" w:firstLine="420"/>
        <w:rPr>
          <w:color w:val="000000" w:themeColor="text1"/>
        </w:rPr>
      </w:pPr>
    </w:p>
    <w:p w14:paraId="4B48881C" w14:textId="77777777" w:rsidR="00C62044" w:rsidRDefault="00C62044" w:rsidP="00A91093">
      <w:pPr>
        <w:ind w:firstLineChars="0" w:firstLine="420"/>
        <w:rPr>
          <w:color w:val="000000" w:themeColor="text1"/>
        </w:rPr>
      </w:pPr>
    </w:p>
    <w:p w14:paraId="1A587222" w14:textId="77777777" w:rsidR="00C62044" w:rsidRDefault="00C62044" w:rsidP="00A91093">
      <w:pPr>
        <w:ind w:firstLineChars="0" w:firstLine="420"/>
        <w:rPr>
          <w:color w:val="000000" w:themeColor="text1"/>
        </w:rPr>
      </w:pPr>
    </w:p>
    <w:p w14:paraId="1F77AB25" w14:textId="77777777" w:rsidR="00C62044" w:rsidRDefault="00C62044" w:rsidP="00A91093">
      <w:pPr>
        <w:ind w:firstLineChars="0" w:firstLine="420"/>
        <w:rPr>
          <w:color w:val="000000" w:themeColor="text1"/>
        </w:rPr>
      </w:pPr>
    </w:p>
    <w:p w14:paraId="4C7D4C69" w14:textId="77777777" w:rsidR="00C62044" w:rsidRDefault="00C62044" w:rsidP="00A91093">
      <w:pPr>
        <w:ind w:firstLineChars="0" w:firstLine="420"/>
        <w:rPr>
          <w:color w:val="000000" w:themeColor="text1"/>
        </w:rPr>
      </w:pPr>
    </w:p>
    <w:p w14:paraId="749FD431" w14:textId="77777777" w:rsidR="00C62044" w:rsidRDefault="00C62044" w:rsidP="00A91093">
      <w:pPr>
        <w:ind w:firstLineChars="0" w:firstLine="420"/>
        <w:rPr>
          <w:color w:val="000000" w:themeColor="text1"/>
        </w:rPr>
      </w:pPr>
    </w:p>
    <w:p w14:paraId="330F6949" w14:textId="77777777" w:rsidR="00C62044" w:rsidRDefault="00C62044" w:rsidP="00A91093">
      <w:pPr>
        <w:ind w:firstLineChars="0" w:firstLine="420"/>
        <w:rPr>
          <w:color w:val="000000" w:themeColor="text1"/>
        </w:rPr>
      </w:pPr>
    </w:p>
    <w:p w14:paraId="4648B166" w14:textId="77777777" w:rsidR="00C62044" w:rsidRDefault="00C62044" w:rsidP="00A91093">
      <w:pPr>
        <w:ind w:firstLineChars="0" w:firstLine="420"/>
        <w:rPr>
          <w:color w:val="000000" w:themeColor="text1"/>
        </w:rPr>
      </w:pPr>
    </w:p>
    <w:p w14:paraId="0C0520EA" w14:textId="77777777" w:rsidR="00C62044" w:rsidRDefault="00C62044" w:rsidP="00A91093">
      <w:pPr>
        <w:ind w:firstLineChars="0" w:firstLine="420"/>
        <w:rPr>
          <w:color w:val="000000" w:themeColor="text1"/>
        </w:rPr>
      </w:pPr>
    </w:p>
    <w:p w14:paraId="2E9613EC" w14:textId="77777777" w:rsidR="00C62044" w:rsidRDefault="00C62044" w:rsidP="00A91093">
      <w:pPr>
        <w:ind w:firstLineChars="0" w:firstLine="420"/>
        <w:rPr>
          <w:color w:val="000000" w:themeColor="text1"/>
        </w:rPr>
      </w:pPr>
    </w:p>
    <w:p w14:paraId="2F4E0EDA" w14:textId="77777777" w:rsidR="00C62044" w:rsidRDefault="00C62044" w:rsidP="00A91093">
      <w:pPr>
        <w:ind w:firstLineChars="0" w:firstLine="420"/>
        <w:rPr>
          <w:color w:val="000000" w:themeColor="text1"/>
        </w:rPr>
      </w:pPr>
    </w:p>
    <w:p w14:paraId="737E73BB" w14:textId="77777777" w:rsidR="00C62044" w:rsidRDefault="00C62044" w:rsidP="00A91093">
      <w:pPr>
        <w:ind w:firstLineChars="0" w:firstLine="420"/>
        <w:rPr>
          <w:color w:val="000000" w:themeColor="text1"/>
        </w:rPr>
      </w:pPr>
    </w:p>
    <w:p w14:paraId="65155495" w14:textId="77777777" w:rsidR="00C62044" w:rsidRDefault="00C62044" w:rsidP="00A91093">
      <w:pPr>
        <w:ind w:firstLineChars="0" w:firstLine="420"/>
        <w:rPr>
          <w:color w:val="000000" w:themeColor="text1"/>
        </w:rPr>
      </w:pPr>
    </w:p>
    <w:p w14:paraId="7AC30DBC" w14:textId="77777777" w:rsidR="00C62044" w:rsidRDefault="00C62044" w:rsidP="00A91093">
      <w:pPr>
        <w:ind w:firstLineChars="0" w:firstLine="420"/>
        <w:rPr>
          <w:color w:val="000000" w:themeColor="text1"/>
        </w:rPr>
      </w:pPr>
    </w:p>
    <w:p w14:paraId="29B4CFC5" w14:textId="77777777" w:rsidR="00C62044" w:rsidRDefault="00C62044" w:rsidP="00A91093">
      <w:pPr>
        <w:ind w:firstLineChars="0" w:firstLine="420"/>
        <w:rPr>
          <w:color w:val="000000" w:themeColor="text1"/>
        </w:rPr>
      </w:pPr>
    </w:p>
    <w:p w14:paraId="6DA43123" w14:textId="77777777" w:rsidR="00C62044" w:rsidRDefault="00C62044" w:rsidP="00A91093">
      <w:pPr>
        <w:ind w:firstLineChars="0" w:firstLine="420"/>
        <w:rPr>
          <w:color w:val="000000" w:themeColor="text1"/>
        </w:rPr>
      </w:pPr>
    </w:p>
    <w:p w14:paraId="693AF2CD" w14:textId="2DADEC0C" w:rsidR="00C62044" w:rsidRPr="00A91093" w:rsidRDefault="00C62044" w:rsidP="00A91093">
      <w:pPr>
        <w:ind w:firstLineChars="0" w:firstLine="420"/>
        <w:rPr>
          <w:color w:val="000000" w:themeColor="text1"/>
        </w:rPr>
        <w:sectPr w:rsidR="00C62044" w:rsidRPr="00A91093" w:rsidSect="00E95183">
          <w:headerReference w:type="even" r:id="rId31"/>
          <w:headerReference w:type="default" r:id="rId32"/>
          <w:footerReference w:type="even" r:id="rId33"/>
          <w:headerReference w:type="first" r:id="rId34"/>
          <w:footerReference w:type="first" r:id="rId35"/>
          <w:type w:val="continuous"/>
          <w:pgSz w:w="11906" w:h="16838" w:code="9"/>
          <w:pgMar w:top="1440" w:right="1843" w:bottom="1440" w:left="1797" w:header="851" w:footer="992" w:gutter="0"/>
          <w:pgNumType w:start="1"/>
          <w:cols w:space="425"/>
          <w:docGrid w:type="lines" w:linePitch="312"/>
        </w:sectPr>
      </w:pPr>
    </w:p>
    <w:p w14:paraId="2A178398" w14:textId="77777777" w:rsidR="004B0723" w:rsidRPr="00AD5BB6" w:rsidRDefault="004B0723" w:rsidP="004B0723">
      <w:pPr>
        <w:pStyle w:val="1"/>
        <w:numPr>
          <w:ilvl w:val="0"/>
          <w:numId w:val="2"/>
        </w:numPr>
        <w:spacing w:before="120" w:after="600" w:line="312" w:lineRule="auto"/>
        <w:ind w:left="0" w:firstLineChars="0" w:firstLine="0"/>
        <w:rPr>
          <w:rFonts w:eastAsia="仿宋_GB2312"/>
          <w:b/>
          <w:color w:val="000000" w:themeColor="text1"/>
          <w:sz w:val="52"/>
          <w:szCs w:val="52"/>
        </w:rPr>
      </w:pPr>
      <w:bookmarkStart w:id="198" w:name="_Toc142917086"/>
      <w:bookmarkStart w:id="199" w:name="_Toc140143130"/>
      <w:bookmarkStart w:id="200" w:name="_Toc17129169"/>
      <w:bookmarkStart w:id="201" w:name="_Toc169939558"/>
      <w:bookmarkStart w:id="202" w:name="_Toc170028813"/>
      <w:bookmarkStart w:id="203" w:name="_Toc170283078"/>
      <w:bookmarkStart w:id="204" w:name="_Toc170906139"/>
      <w:bookmarkStart w:id="205" w:name="_Toc171076921"/>
      <w:bookmarkStart w:id="206" w:name="_Toc171146603"/>
      <w:bookmarkStart w:id="207" w:name="_Toc185062480"/>
      <w:bookmarkStart w:id="208" w:name="_Toc219196087"/>
      <w:bookmarkStart w:id="209" w:name="_Toc251246684"/>
      <w:bookmarkStart w:id="210" w:name="_Toc314260132"/>
      <w:bookmarkStart w:id="211" w:name="_Toc345950553"/>
      <w:bookmarkStart w:id="212" w:name="_Toc376784088"/>
      <w:bookmarkStart w:id="213" w:name="_Toc456859280"/>
      <w:bookmarkStart w:id="214" w:name="_Toc329704231"/>
      <w:bookmarkStart w:id="215" w:name="_Toc330398675"/>
      <w:bookmarkStart w:id="216" w:name="_Toc361770789"/>
      <w:bookmarkStart w:id="217" w:name="_Toc377551894"/>
      <w:bookmarkStart w:id="218" w:name="_Toc330334596"/>
      <w:bookmarkStart w:id="219" w:name="_Toc330398676"/>
      <w:bookmarkStart w:id="220" w:name="_Toc345950568"/>
      <w:bookmarkStart w:id="221" w:name="_Toc376784103"/>
      <w:bookmarkEnd w:id="186"/>
      <w:bookmarkEnd w:id="187"/>
      <w:bookmarkEnd w:id="188"/>
      <w:bookmarkEnd w:id="189"/>
      <w:bookmarkEnd w:id="190"/>
      <w:bookmarkEnd w:id="191"/>
      <w:bookmarkEnd w:id="192"/>
      <w:bookmarkEnd w:id="193"/>
      <w:bookmarkEnd w:id="194"/>
      <w:bookmarkEnd w:id="195"/>
      <w:bookmarkEnd w:id="196"/>
      <w:bookmarkEnd w:id="197"/>
      <w:r w:rsidRPr="00AD5BB6">
        <w:rPr>
          <w:rFonts w:eastAsia="仿宋_GB2312" w:hint="eastAsia"/>
          <w:b/>
          <w:color w:val="000000" w:themeColor="text1"/>
          <w:sz w:val="52"/>
          <w:szCs w:val="52"/>
        </w:rPr>
        <w:lastRenderedPageBreak/>
        <w:t>互联网</w:t>
      </w:r>
      <w:r>
        <w:rPr>
          <w:rFonts w:eastAsia="仿宋_GB2312" w:hint="eastAsia"/>
          <w:b/>
          <w:color w:val="000000" w:themeColor="text1"/>
          <w:sz w:val="52"/>
          <w:szCs w:val="52"/>
        </w:rPr>
        <w:t>资源及接入</w:t>
      </w:r>
      <w:r w:rsidRPr="00AD5BB6">
        <w:rPr>
          <w:rFonts w:eastAsia="仿宋_GB2312" w:hint="eastAsia"/>
          <w:b/>
          <w:color w:val="000000" w:themeColor="text1"/>
          <w:sz w:val="52"/>
          <w:szCs w:val="52"/>
        </w:rPr>
        <w:t>状况</w:t>
      </w:r>
      <w:bookmarkEnd w:id="198"/>
    </w:p>
    <w:p w14:paraId="63203595" w14:textId="2F11C6FF" w:rsidR="004B0723" w:rsidRPr="00ED7952" w:rsidRDefault="004B0723" w:rsidP="004B0723">
      <w:pPr>
        <w:ind w:firstLine="420"/>
        <w:rPr>
          <w:bCs/>
        </w:rPr>
      </w:pPr>
      <w:r w:rsidRPr="00ED7952">
        <w:rPr>
          <w:rFonts w:hint="eastAsia"/>
          <w:bCs/>
        </w:rPr>
        <w:t>202</w:t>
      </w:r>
      <w:r w:rsidRPr="00ED7952">
        <w:rPr>
          <w:bCs/>
        </w:rPr>
        <w:t>3</w:t>
      </w:r>
      <w:r w:rsidRPr="00ED7952">
        <w:rPr>
          <w:rFonts w:hint="eastAsia"/>
          <w:bCs/>
        </w:rPr>
        <w:t>年上半年，我国数字基础设施建设进一步加快，</w:t>
      </w:r>
      <w:r>
        <w:rPr>
          <w:rFonts w:hint="eastAsia"/>
          <w:bCs/>
        </w:rPr>
        <w:t>数字</w:t>
      </w:r>
      <w:r w:rsidRPr="00ED7952">
        <w:rPr>
          <w:rFonts w:hint="eastAsia"/>
          <w:bCs/>
        </w:rPr>
        <w:t>资源</w:t>
      </w:r>
      <w:r>
        <w:rPr>
          <w:rFonts w:hint="eastAsia"/>
          <w:bCs/>
        </w:rPr>
        <w:t>应用</w:t>
      </w:r>
      <w:r w:rsidRPr="00ED7952">
        <w:rPr>
          <w:rFonts w:hint="eastAsia"/>
          <w:bCs/>
        </w:rPr>
        <w:t>不断</w:t>
      </w:r>
      <w:r>
        <w:rPr>
          <w:rFonts w:hint="eastAsia"/>
          <w:bCs/>
        </w:rPr>
        <w:t>丰富</w:t>
      </w:r>
      <w:r w:rsidRPr="00ED7952">
        <w:rPr>
          <w:rFonts w:hint="eastAsia"/>
          <w:bCs/>
        </w:rPr>
        <w:t>，</w:t>
      </w:r>
      <w:r>
        <w:rPr>
          <w:rFonts w:hint="eastAsia"/>
          <w:bCs/>
        </w:rPr>
        <w:t>用网环境持续优化，</w:t>
      </w:r>
      <w:r w:rsidRPr="00ED7952">
        <w:rPr>
          <w:rFonts w:hint="eastAsia"/>
          <w:bCs/>
        </w:rPr>
        <w:t>推动信息通信业高质量发展迈上新台阶。</w:t>
      </w:r>
      <w:r w:rsidRPr="00ED7952">
        <w:rPr>
          <w:rFonts w:hint="eastAsia"/>
          <w:b/>
        </w:rPr>
        <w:t>一是数字基础设施服务能力不断提升。</w:t>
      </w:r>
      <w:r w:rsidRPr="00ED7952">
        <w:rPr>
          <w:rFonts w:hint="eastAsia"/>
          <w:color w:val="000000"/>
        </w:rPr>
        <w:t>截至</w:t>
      </w:r>
      <w:r>
        <w:rPr>
          <w:color w:val="000000"/>
        </w:rPr>
        <w:t>6</w:t>
      </w:r>
      <w:r w:rsidRPr="00ED7952">
        <w:rPr>
          <w:rFonts w:hint="eastAsia"/>
          <w:color w:val="000000"/>
        </w:rPr>
        <w:t>月，</w:t>
      </w:r>
      <w:r>
        <w:rPr>
          <w:rFonts w:hint="eastAsia"/>
          <w:color w:val="000000"/>
        </w:rPr>
        <w:t>我国</w:t>
      </w:r>
      <w:r w:rsidRPr="003F081B">
        <w:rPr>
          <w:rFonts w:hint="eastAsia"/>
          <w:color w:val="000000"/>
        </w:rPr>
        <w:t>累计建成开通</w:t>
      </w:r>
      <w:r w:rsidRPr="003F081B">
        <w:rPr>
          <w:rFonts w:hint="eastAsia"/>
          <w:color w:val="000000"/>
        </w:rPr>
        <w:t>5G</w:t>
      </w:r>
      <w:r w:rsidRPr="003F081B">
        <w:rPr>
          <w:rFonts w:hint="eastAsia"/>
          <w:color w:val="000000"/>
        </w:rPr>
        <w:t>基站</w:t>
      </w:r>
      <w:r w:rsidRPr="003F081B">
        <w:rPr>
          <w:rFonts w:hint="eastAsia"/>
          <w:color w:val="000000"/>
        </w:rPr>
        <w:t>293.7</w:t>
      </w:r>
      <w:r w:rsidRPr="003F081B">
        <w:rPr>
          <w:rFonts w:hint="eastAsia"/>
          <w:color w:val="000000"/>
        </w:rPr>
        <w:t>万个，</w:t>
      </w:r>
      <w:r w:rsidRPr="003F081B">
        <w:rPr>
          <w:rFonts w:hint="eastAsia"/>
          <w:color w:val="000000"/>
        </w:rPr>
        <w:t>5G</w:t>
      </w:r>
      <w:r w:rsidRPr="003F081B">
        <w:rPr>
          <w:rFonts w:hint="eastAsia"/>
          <w:color w:val="000000"/>
        </w:rPr>
        <w:t>移动电话用户达</w:t>
      </w:r>
      <w:r w:rsidRPr="003F081B">
        <w:rPr>
          <w:rFonts w:hint="eastAsia"/>
          <w:color w:val="000000"/>
        </w:rPr>
        <w:t>6.76</w:t>
      </w:r>
      <w:r w:rsidRPr="003F081B">
        <w:rPr>
          <w:rFonts w:hint="eastAsia"/>
          <w:color w:val="000000"/>
        </w:rPr>
        <w:t>亿户，</w:t>
      </w:r>
      <w:r w:rsidRPr="00E716D9">
        <w:rPr>
          <w:rFonts w:hint="eastAsia"/>
          <w:color w:val="000000"/>
        </w:rPr>
        <w:t>三家基础电信企业发展蜂窝物联网终端用户</w:t>
      </w:r>
      <w:r w:rsidRPr="00E716D9">
        <w:rPr>
          <w:rFonts w:hint="eastAsia"/>
          <w:color w:val="000000"/>
        </w:rPr>
        <w:t>21.23</w:t>
      </w:r>
      <w:r w:rsidRPr="00E716D9">
        <w:rPr>
          <w:rFonts w:hint="eastAsia"/>
          <w:color w:val="000000"/>
        </w:rPr>
        <w:t>亿户</w:t>
      </w:r>
      <w:r w:rsidRPr="00ED7952">
        <w:rPr>
          <w:rFonts w:hint="eastAsia"/>
          <w:color w:val="000000"/>
        </w:rPr>
        <w:t>；</w:t>
      </w:r>
      <w:r w:rsidRPr="003F081B">
        <w:rPr>
          <w:rFonts w:hint="eastAsia"/>
          <w:color w:val="000000"/>
        </w:rPr>
        <w:t>具备千兆网络服务能力的</w:t>
      </w:r>
      <w:r w:rsidRPr="003F081B">
        <w:rPr>
          <w:rFonts w:hint="eastAsia"/>
          <w:color w:val="000000"/>
        </w:rPr>
        <w:t>10G PON</w:t>
      </w:r>
      <w:r w:rsidRPr="003F081B">
        <w:rPr>
          <w:rFonts w:hint="eastAsia"/>
          <w:color w:val="000000"/>
        </w:rPr>
        <w:t>端口数达</w:t>
      </w:r>
      <w:r w:rsidRPr="003F081B">
        <w:rPr>
          <w:rFonts w:hint="eastAsia"/>
          <w:color w:val="000000"/>
        </w:rPr>
        <w:t>2029</w:t>
      </w:r>
      <w:r w:rsidRPr="003F081B">
        <w:rPr>
          <w:rFonts w:hint="eastAsia"/>
          <w:color w:val="000000"/>
        </w:rPr>
        <w:t>万个</w:t>
      </w:r>
      <w:r w:rsidRPr="00ED7952">
        <w:rPr>
          <w:rFonts w:hint="eastAsia"/>
          <w:color w:val="000000"/>
        </w:rPr>
        <w:t>；</w:t>
      </w:r>
      <w:r w:rsidRPr="00ED7952">
        <w:rPr>
          <w:rFonts w:hint="eastAsia"/>
          <w:color w:val="000000"/>
        </w:rPr>
        <w:t>IPv6</w:t>
      </w:r>
      <w:r w:rsidRPr="00ED7952">
        <w:rPr>
          <w:rFonts w:hint="eastAsia"/>
          <w:color w:val="000000"/>
        </w:rPr>
        <w:t>规模部署应用深入推进，</w:t>
      </w:r>
      <w:r>
        <w:rPr>
          <w:rFonts w:hint="eastAsia"/>
          <w:color w:val="000000"/>
        </w:rPr>
        <w:t>活跃用户数达</w:t>
      </w:r>
      <w:r w:rsidRPr="003F081B">
        <w:rPr>
          <w:rFonts w:hint="eastAsia"/>
          <w:color w:val="000000"/>
        </w:rPr>
        <w:t>7.67</w:t>
      </w:r>
      <w:r w:rsidRPr="003F081B">
        <w:rPr>
          <w:rFonts w:hint="eastAsia"/>
          <w:color w:val="000000"/>
        </w:rPr>
        <w:t>亿，</w:t>
      </w:r>
      <w:r w:rsidRPr="00A038EA">
        <w:rPr>
          <w:rFonts w:hint="eastAsia"/>
          <w:color w:val="000000"/>
          <w:w w:val="94"/>
        </w:rPr>
        <w:t>移动网络中的</w:t>
      </w:r>
      <w:r w:rsidRPr="00A038EA">
        <w:rPr>
          <w:rFonts w:hint="eastAsia"/>
          <w:color w:val="000000"/>
          <w:w w:val="94"/>
        </w:rPr>
        <w:t>IPv6</w:t>
      </w:r>
      <w:r w:rsidRPr="00A038EA">
        <w:rPr>
          <w:rFonts w:hint="eastAsia"/>
          <w:color w:val="000000"/>
          <w:w w:val="94"/>
        </w:rPr>
        <w:t>流量占比超过一半</w:t>
      </w:r>
      <w:r>
        <w:rPr>
          <w:rStyle w:val="af0"/>
          <w:color w:val="000000"/>
        </w:rPr>
        <w:footnoteReference w:id="1"/>
      </w:r>
      <w:r w:rsidRPr="00ED7952">
        <w:rPr>
          <w:rFonts w:hint="eastAsia"/>
          <w:color w:val="000000"/>
        </w:rPr>
        <w:t>。</w:t>
      </w:r>
      <w:r w:rsidRPr="00ED7952">
        <w:rPr>
          <w:rFonts w:hint="eastAsia"/>
          <w:b/>
          <w:bCs/>
          <w:color w:val="070707"/>
        </w:rPr>
        <w:t>二是</w:t>
      </w:r>
      <w:r>
        <w:rPr>
          <w:rFonts w:hint="eastAsia"/>
          <w:b/>
          <w:bCs/>
          <w:color w:val="070707"/>
        </w:rPr>
        <w:t>数字资源应用持续深化</w:t>
      </w:r>
      <w:r w:rsidRPr="00ED7952">
        <w:rPr>
          <w:rFonts w:hint="eastAsia"/>
          <w:b/>
          <w:bCs/>
          <w:color w:val="070707"/>
        </w:rPr>
        <w:t>。</w:t>
      </w:r>
      <w:r>
        <w:rPr>
          <w:rFonts w:hint="eastAsia"/>
          <w:color w:val="070707"/>
        </w:rPr>
        <w:t>截至</w:t>
      </w:r>
      <w:r>
        <w:rPr>
          <w:color w:val="070707"/>
        </w:rPr>
        <w:t>6</w:t>
      </w:r>
      <w:r>
        <w:rPr>
          <w:rFonts w:hint="eastAsia"/>
          <w:color w:val="070707"/>
        </w:rPr>
        <w:t>月，移动互联网累计流量达</w:t>
      </w:r>
      <w:r w:rsidRPr="001A289F">
        <w:rPr>
          <w:color w:val="070707"/>
        </w:rPr>
        <w:t>1423</w:t>
      </w:r>
      <w:r>
        <w:rPr>
          <w:rFonts w:hint="eastAsia"/>
          <w:color w:val="070707"/>
        </w:rPr>
        <w:t>亿</w:t>
      </w:r>
      <w:r>
        <w:rPr>
          <w:rFonts w:hint="eastAsia"/>
          <w:color w:val="070707"/>
        </w:rPr>
        <w:t>GB</w:t>
      </w:r>
      <w:r>
        <w:rPr>
          <w:rFonts w:hint="eastAsia"/>
          <w:color w:val="070707"/>
        </w:rPr>
        <w:t>，同比增长</w:t>
      </w:r>
      <w:r>
        <w:rPr>
          <w:rFonts w:hint="eastAsia"/>
          <w:color w:val="070707"/>
        </w:rPr>
        <w:t>14.</w:t>
      </w:r>
      <w:r>
        <w:rPr>
          <w:color w:val="070707"/>
        </w:rPr>
        <w:t>6</w:t>
      </w:r>
      <w:r>
        <w:rPr>
          <w:rFonts w:hint="eastAsia"/>
          <w:color w:val="070707"/>
        </w:rPr>
        <w:t>%</w:t>
      </w:r>
      <w:r>
        <w:rPr>
          <w:rStyle w:val="af0"/>
          <w:color w:val="070707"/>
        </w:rPr>
        <w:footnoteReference w:id="2"/>
      </w:r>
      <w:r>
        <w:rPr>
          <w:rFonts w:hint="eastAsia"/>
          <w:color w:val="070707"/>
        </w:rPr>
        <w:t>；</w:t>
      </w:r>
      <w:r w:rsidRPr="00462CDF">
        <w:rPr>
          <w:rFonts w:hint="eastAsia"/>
          <w:color w:val="070707"/>
        </w:rPr>
        <w:t>移动互联网应用蓬勃发展，</w:t>
      </w:r>
      <w:r w:rsidR="00D82F12">
        <w:rPr>
          <w:rFonts w:hint="eastAsia"/>
          <w:color w:val="070707"/>
        </w:rPr>
        <w:t>国内市场上监测到</w:t>
      </w:r>
      <w:r w:rsidR="00914380">
        <w:rPr>
          <w:rFonts w:hint="eastAsia"/>
          <w:color w:val="070707"/>
        </w:rPr>
        <w:t>的</w:t>
      </w:r>
      <w:r w:rsidR="00D82F12">
        <w:rPr>
          <w:rFonts w:hint="eastAsia"/>
          <w:color w:val="070707"/>
        </w:rPr>
        <w:t>活跃</w:t>
      </w:r>
      <w:r w:rsidR="00D82F12">
        <w:rPr>
          <w:rFonts w:hint="eastAsia"/>
          <w:color w:val="070707"/>
        </w:rPr>
        <w:t>A</w:t>
      </w:r>
      <w:r w:rsidR="00D82F12">
        <w:rPr>
          <w:color w:val="070707"/>
        </w:rPr>
        <w:t>PP</w:t>
      </w:r>
      <w:r w:rsidRPr="00462CDF">
        <w:rPr>
          <w:rFonts w:hint="eastAsia"/>
          <w:color w:val="070707"/>
        </w:rPr>
        <w:t>数量</w:t>
      </w:r>
      <w:r w:rsidR="00302A55">
        <w:rPr>
          <w:rFonts w:hint="eastAsia"/>
          <w:color w:val="070707"/>
        </w:rPr>
        <w:t>达</w:t>
      </w:r>
      <w:r w:rsidRPr="00462CDF">
        <w:rPr>
          <w:color w:val="070707"/>
        </w:rPr>
        <w:t>26</w:t>
      </w:r>
      <w:r>
        <w:rPr>
          <w:color w:val="070707"/>
        </w:rPr>
        <w:t>0</w:t>
      </w:r>
      <w:r w:rsidRPr="00462CDF">
        <w:rPr>
          <w:color w:val="070707"/>
        </w:rPr>
        <w:t>万款</w:t>
      </w:r>
      <w:r w:rsidRPr="00ED7952">
        <w:rPr>
          <w:color w:val="070707"/>
          <w:vertAlign w:val="superscript"/>
        </w:rPr>
        <w:footnoteReference w:id="3"/>
      </w:r>
      <w:r w:rsidRPr="00462CDF">
        <w:rPr>
          <w:color w:val="070707"/>
        </w:rPr>
        <w:t>，</w:t>
      </w:r>
      <w:r>
        <w:rPr>
          <w:rFonts w:hint="eastAsia"/>
          <w:color w:val="070707"/>
        </w:rPr>
        <w:t>进一步覆盖网民日常学习、工作、生活，提供服务便利</w:t>
      </w:r>
      <w:r w:rsidRPr="00462CDF">
        <w:rPr>
          <w:color w:val="070707"/>
        </w:rPr>
        <w:t>。</w:t>
      </w:r>
      <w:r w:rsidRPr="00ED7952">
        <w:rPr>
          <w:rFonts w:hint="eastAsia"/>
          <w:b/>
          <w:bCs/>
          <w:color w:val="070707"/>
        </w:rPr>
        <w:t>三是</w:t>
      </w:r>
      <w:r>
        <w:rPr>
          <w:rFonts w:hint="eastAsia"/>
          <w:b/>
          <w:bCs/>
          <w:color w:val="070707"/>
        </w:rPr>
        <w:t>互联网环境继续优化</w:t>
      </w:r>
      <w:r w:rsidRPr="00ED7952">
        <w:rPr>
          <w:rFonts w:hint="eastAsia"/>
          <w:b/>
          <w:bCs/>
          <w:color w:val="070707"/>
        </w:rPr>
        <w:t>。</w:t>
      </w:r>
      <w:r w:rsidRPr="00ED7952">
        <w:rPr>
          <w:rFonts w:hint="eastAsia"/>
          <w:color w:val="070707"/>
        </w:rPr>
        <w:t>工业和信息化</w:t>
      </w:r>
      <w:proofErr w:type="gramStart"/>
      <w:r w:rsidRPr="00ED7952">
        <w:rPr>
          <w:rFonts w:hint="eastAsia"/>
          <w:color w:val="070707"/>
        </w:rPr>
        <w:t>部持续</w:t>
      </w:r>
      <w:proofErr w:type="gramEnd"/>
      <w:r w:rsidRPr="00ED7952">
        <w:rPr>
          <w:rFonts w:hint="eastAsia"/>
          <w:color w:val="070707"/>
        </w:rPr>
        <w:t>开展专项整治行动，组织第三方检测机构对群众关注的实用工具、休闲娱乐等移动互联网应用程序（</w:t>
      </w:r>
      <w:r w:rsidRPr="00ED7952">
        <w:rPr>
          <w:rFonts w:hint="eastAsia"/>
          <w:color w:val="070707"/>
        </w:rPr>
        <w:t>APP</w:t>
      </w:r>
      <w:r w:rsidRPr="00ED7952">
        <w:rPr>
          <w:rFonts w:hint="eastAsia"/>
          <w:color w:val="070707"/>
        </w:rPr>
        <w:t>）及第三方软件开发工具包（</w:t>
      </w:r>
      <w:r w:rsidRPr="00ED7952">
        <w:rPr>
          <w:rFonts w:hint="eastAsia"/>
          <w:color w:val="070707"/>
        </w:rPr>
        <w:t>SDK</w:t>
      </w:r>
      <w:r w:rsidRPr="00ED7952">
        <w:rPr>
          <w:rStyle w:val="af0"/>
          <w:color w:val="070707"/>
        </w:rPr>
        <w:footnoteReference w:id="4"/>
      </w:r>
      <w:r w:rsidRPr="00ED7952">
        <w:rPr>
          <w:rFonts w:hint="eastAsia"/>
          <w:color w:val="070707"/>
        </w:rPr>
        <w:t>）进行检查，</w:t>
      </w:r>
      <w:r>
        <w:rPr>
          <w:rFonts w:hint="eastAsia"/>
          <w:color w:val="070707"/>
        </w:rPr>
        <w:t>截至</w:t>
      </w:r>
      <w:r>
        <w:rPr>
          <w:rFonts w:hint="eastAsia"/>
          <w:color w:val="070707"/>
        </w:rPr>
        <w:t>7</w:t>
      </w:r>
      <w:r>
        <w:rPr>
          <w:rFonts w:hint="eastAsia"/>
          <w:color w:val="070707"/>
        </w:rPr>
        <w:t>月</w:t>
      </w:r>
      <w:r>
        <w:rPr>
          <w:rFonts w:hint="eastAsia"/>
          <w:color w:val="070707"/>
        </w:rPr>
        <w:t>1</w:t>
      </w:r>
      <w:r>
        <w:rPr>
          <w:color w:val="070707"/>
        </w:rPr>
        <w:t>9</w:t>
      </w:r>
      <w:r>
        <w:rPr>
          <w:rFonts w:hint="eastAsia"/>
          <w:color w:val="070707"/>
        </w:rPr>
        <w:t>日</w:t>
      </w:r>
      <w:r w:rsidRPr="003F081B">
        <w:rPr>
          <w:rFonts w:hint="eastAsia"/>
          <w:color w:val="070707"/>
        </w:rPr>
        <w:t>累计通报</w:t>
      </w:r>
      <w:r w:rsidRPr="003F081B">
        <w:rPr>
          <w:rFonts w:hint="eastAsia"/>
          <w:color w:val="070707"/>
        </w:rPr>
        <w:t>188</w:t>
      </w:r>
      <w:r w:rsidRPr="003F081B">
        <w:rPr>
          <w:rFonts w:hint="eastAsia"/>
          <w:color w:val="070707"/>
        </w:rPr>
        <w:t>款侵害用户权益行为的</w:t>
      </w:r>
      <w:r w:rsidRPr="003F081B">
        <w:rPr>
          <w:rFonts w:hint="eastAsia"/>
          <w:color w:val="070707"/>
        </w:rPr>
        <w:t>APP</w:t>
      </w:r>
      <w:r>
        <w:rPr>
          <w:rStyle w:val="af0"/>
          <w:color w:val="000000"/>
        </w:rPr>
        <w:footnoteReference w:id="5"/>
      </w:r>
      <w:r w:rsidRPr="00ED7952">
        <w:rPr>
          <w:rFonts w:hint="eastAsia"/>
          <w:color w:val="070707"/>
        </w:rPr>
        <w:t>。</w:t>
      </w:r>
    </w:p>
    <w:p w14:paraId="65B48D63" w14:textId="77777777" w:rsidR="004B0723" w:rsidRPr="003243A2" w:rsidRDefault="004B0723" w:rsidP="004B0723">
      <w:pPr>
        <w:pStyle w:val="2"/>
        <w:numPr>
          <w:ilvl w:val="0"/>
          <w:numId w:val="13"/>
        </w:numPr>
        <w:spacing w:before="400" w:after="300" w:line="312" w:lineRule="auto"/>
        <w:rPr>
          <w:rFonts w:eastAsia="黑体"/>
          <w:color w:val="000000" w:themeColor="text1"/>
          <w:sz w:val="36"/>
          <w:szCs w:val="36"/>
        </w:rPr>
      </w:pPr>
      <w:bookmarkStart w:id="222" w:name="_Toc142917087"/>
      <w:r w:rsidRPr="00AD5BB6">
        <w:rPr>
          <w:rFonts w:eastAsia="黑体" w:hint="eastAsia"/>
          <w:color w:val="000000" w:themeColor="text1"/>
          <w:sz w:val="36"/>
          <w:szCs w:val="36"/>
        </w:rPr>
        <w:t>互联网基础资源</w:t>
      </w:r>
      <w:bookmarkEnd w:id="222"/>
    </w:p>
    <w:p w14:paraId="5AA0FD42" w14:textId="7A965110" w:rsidR="004B0723" w:rsidRDefault="004B0723" w:rsidP="004B0723">
      <w:pPr>
        <w:ind w:firstLine="420"/>
        <w:rPr>
          <w:rFonts w:eastAsia="黑体" w:cs="Arial"/>
          <w:color w:val="000000" w:themeColor="text1"/>
          <w:szCs w:val="21"/>
        </w:rPr>
      </w:pPr>
      <w:r w:rsidRPr="00C92740">
        <w:rPr>
          <w:rFonts w:ascii="timesnewroman" w:hAnsi="timesnewroman" w:hint="eastAsia"/>
          <w:color w:val="000000" w:themeColor="text1"/>
          <w:szCs w:val="21"/>
        </w:rPr>
        <w:t>截至</w:t>
      </w:r>
      <w:r w:rsidRPr="00C92740">
        <w:rPr>
          <w:rFonts w:ascii="timesnewroman" w:hAnsi="timesnewroman" w:hint="eastAsia"/>
          <w:color w:val="000000" w:themeColor="text1"/>
          <w:szCs w:val="21"/>
        </w:rPr>
        <w:t>2023</w:t>
      </w:r>
      <w:r w:rsidRPr="00C92740">
        <w:rPr>
          <w:rFonts w:ascii="timesnewroman" w:hAnsi="timesnewroman" w:hint="eastAsia"/>
          <w:color w:val="000000" w:themeColor="text1"/>
          <w:szCs w:val="21"/>
        </w:rPr>
        <w:t>年</w:t>
      </w:r>
      <w:r w:rsidRPr="00C92740">
        <w:rPr>
          <w:rFonts w:ascii="timesnewroman" w:hAnsi="timesnewroman" w:hint="eastAsia"/>
          <w:color w:val="000000" w:themeColor="text1"/>
          <w:szCs w:val="21"/>
        </w:rPr>
        <w:t>6</w:t>
      </w:r>
      <w:r w:rsidRPr="00C92740">
        <w:rPr>
          <w:rFonts w:ascii="timesnewroman" w:hAnsi="timesnewroman" w:hint="eastAsia"/>
          <w:color w:val="000000" w:themeColor="text1"/>
          <w:szCs w:val="21"/>
        </w:rPr>
        <w:t>月，我国</w:t>
      </w:r>
      <w:r w:rsidRPr="00C92740">
        <w:rPr>
          <w:rFonts w:ascii="timesnewroman" w:hAnsi="timesnewroman" w:hint="eastAsia"/>
          <w:color w:val="000000" w:themeColor="text1"/>
          <w:szCs w:val="21"/>
        </w:rPr>
        <w:t>IPv4</w:t>
      </w:r>
      <w:r w:rsidRPr="00C92740">
        <w:rPr>
          <w:rFonts w:ascii="timesnewroman" w:hAnsi="timesnewroman" w:hint="eastAsia"/>
          <w:color w:val="000000" w:themeColor="text1"/>
          <w:szCs w:val="21"/>
        </w:rPr>
        <w:t>地址数量为</w:t>
      </w:r>
      <w:r w:rsidRPr="00C92740">
        <w:rPr>
          <w:rFonts w:ascii="timesnewroman" w:hAnsi="timesnewroman" w:hint="eastAsia"/>
          <w:color w:val="000000" w:themeColor="text1"/>
          <w:szCs w:val="21"/>
        </w:rPr>
        <w:t>39207</w:t>
      </w:r>
      <w:r w:rsidRPr="00C92740">
        <w:rPr>
          <w:rFonts w:ascii="timesnewroman" w:hAnsi="timesnewroman" w:hint="eastAsia"/>
          <w:color w:val="000000" w:themeColor="text1"/>
          <w:szCs w:val="21"/>
        </w:rPr>
        <w:t>万个，</w:t>
      </w:r>
      <w:r w:rsidRPr="00C92740">
        <w:rPr>
          <w:rFonts w:ascii="timesnewroman" w:hAnsi="timesnewroman" w:hint="eastAsia"/>
          <w:color w:val="000000" w:themeColor="text1"/>
          <w:szCs w:val="21"/>
        </w:rPr>
        <w:t>IPv6</w:t>
      </w:r>
      <w:r w:rsidRPr="00C92740">
        <w:rPr>
          <w:rFonts w:ascii="timesnewroman" w:hAnsi="timesnewroman" w:hint="eastAsia"/>
          <w:color w:val="000000" w:themeColor="text1"/>
          <w:szCs w:val="21"/>
        </w:rPr>
        <w:t>地址数量为</w:t>
      </w:r>
      <w:r w:rsidRPr="00C92740">
        <w:rPr>
          <w:rFonts w:ascii="timesnewroman" w:hAnsi="timesnewroman" w:hint="eastAsia"/>
          <w:color w:val="000000" w:themeColor="text1"/>
          <w:szCs w:val="21"/>
        </w:rPr>
        <w:t>68055</w:t>
      </w:r>
      <w:r w:rsidRPr="00C92740">
        <w:rPr>
          <w:rFonts w:ascii="timesnewroman" w:hAnsi="timesnewroman" w:hint="eastAsia"/>
          <w:color w:val="000000" w:themeColor="text1"/>
          <w:szCs w:val="21"/>
        </w:rPr>
        <w:t>块</w:t>
      </w:r>
      <w:r w:rsidRPr="00C92740">
        <w:rPr>
          <w:rFonts w:ascii="timesnewroman" w:hAnsi="timesnewroman" w:hint="eastAsia"/>
          <w:color w:val="000000" w:themeColor="text1"/>
          <w:szCs w:val="21"/>
        </w:rPr>
        <w:t>/32</w:t>
      </w:r>
      <w:r w:rsidRPr="00C92740">
        <w:rPr>
          <w:rFonts w:ascii="timesnewroman" w:hAnsi="timesnewroman" w:hint="eastAsia"/>
          <w:color w:val="000000" w:themeColor="text1"/>
          <w:szCs w:val="21"/>
        </w:rPr>
        <w:t>，</w:t>
      </w:r>
      <w:r w:rsidRPr="00C92740">
        <w:rPr>
          <w:rFonts w:ascii="timesnewroman" w:hAnsi="timesnewroman" w:hint="eastAsia"/>
          <w:color w:val="000000" w:themeColor="text1"/>
          <w:szCs w:val="21"/>
        </w:rPr>
        <w:t>IPv6</w:t>
      </w:r>
      <w:r w:rsidRPr="00C92740">
        <w:rPr>
          <w:rFonts w:ascii="timesnewroman" w:hAnsi="timesnewroman" w:hint="eastAsia"/>
          <w:color w:val="000000" w:themeColor="text1"/>
          <w:szCs w:val="21"/>
        </w:rPr>
        <w:t>活跃用户数达</w:t>
      </w:r>
      <w:r>
        <w:rPr>
          <w:rFonts w:ascii="timesnewroman" w:hAnsi="timesnewroman"/>
          <w:color w:val="000000" w:themeColor="text1"/>
          <w:szCs w:val="21"/>
        </w:rPr>
        <w:t>7.67</w:t>
      </w:r>
      <w:r w:rsidRPr="00C92740">
        <w:rPr>
          <w:rFonts w:ascii="timesnewroman" w:hAnsi="timesnewroman" w:hint="eastAsia"/>
          <w:color w:val="000000" w:themeColor="text1"/>
          <w:szCs w:val="21"/>
        </w:rPr>
        <w:t>亿；我国域名总数为</w:t>
      </w:r>
      <w:r>
        <w:rPr>
          <w:rFonts w:ascii="timesnewroman" w:hAnsi="timesnewroman"/>
          <w:color w:val="000000" w:themeColor="text1"/>
          <w:szCs w:val="21"/>
        </w:rPr>
        <w:t>3024</w:t>
      </w:r>
      <w:r w:rsidRPr="00C92740">
        <w:rPr>
          <w:rFonts w:ascii="timesnewroman" w:hAnsi="timesnewroman" w:hint="eastAsia"/>
          <w:color w:val="000000" w:themeColor="text1"/>
          <w:szCs w:val="21"/>
        </w:rPr>
        <w:t>万个；我国移动电话基站总数达</w:t>
      </w:r>
      <w:r>
        <w:rPr>
          <w:rFonts w:ascii="timesnewroman" w:hAnsi="timesnewroman"/>
          <w:color w:val="000000" w:themeColor="text1"/>
          <w:szCs w:val="21"/>
        </w:rPr>
        <w:t>1129</w:t>
      </w:r>
      <w:r w:rsidRPr="00C92740">
        <w:rPr>
          <w:rFonts w:ascii="timesnewroman" w:hAnsi="timesnewroman" w:hint="eastAsia"/>
          <w:color w:val="000000" w:themeColor="text1"/>
          <w:szCs w:val="21"/>
        </w:rPr>
        <w:t>万个</w:t>
      </w:r>
      <w:r>
        <w:rPr>
          <w:rStyle w:val="af0"/>
          <w:rFonts w:ascii="timesnewroman" w:hAnsi="timesnewroman"/>
          <w:color w:val="000000" w:themeColor="text1"/>
          <w:szCs w:val="21"/>
        </w:rPr>
        <w:footnoteReference w:id="6"/>
      </w:r>
      <w:r w:rsidRPr="00C92740">
        <w:rPr>
          <w:rFonts w:ascii="timesnewroman" w:hAnsi="timesnewroman" w:hint="eastAsia"/>
          <w:color w:val="000000" w:themeColor="text1"/>
          <w:szCs w:val="21"/>
        </w:rPr>
        <w:t>，互联网宽带接入端口数量达</w:t>
      </w:r>
      <w:r>
        <w:rPr>
          <w:rFonts w:ascii="timesnewroman" w:hAnsi="timesnewroman"/>
          <w:color w:val="000000" w:themeColor="text1"/>
          <w:szCs w:val="21"/>
        </w:rPr>
        <w:t>11.1</w:t>
      </w:r>
      <w:r w:rsidRPr="00C92740">
        <w:rPr>
          <w:rFonts w:ascii="timesnewroman" w:hAnsi="timesnewroman" w:hint="eastAsia"/>
          <w:color w:val="000000" w:themeColor="text1"/>
          <w:szCs w:val="21"/>
        </w:rPr>
        <w:t>亿个，光缆线路总长度达</w:t>
      </w:r>
      <w:r w:rsidRPr="001F1775">
        <w:rPr>
          <w:rFonts w:ascii="timesnewroman" w:hAnsi="timesnewroman"/>
          <w:color w:val="000000" w:themeColor="text1"/>
          <w:szCs w:val="21"/>
        </w:rPr>
        <w:t>6196</w:t>
      </w:r>
      <w:r w:rsidRPr="00C92740">
        <w:rPr>
          <w:rFonts w:ascii="timesnewroman" w:hAnsi="timesnewroman" w:hint="eastAsia"/>
          <w:color w:val="000000" w:themeColor="text1"/>
          <w:szCs w:val="21"/>
        </w:rPr>
        <w:t>万公里。</w:t>
      </w:r>
      <w:r>
        <w:br w:type="page"/>
      </w:r>
    </w:p>
    <w:p w14:paraId="6D20B533" w14:textId="5601A422" w:rsidR="004B0723" w:rsidRDefault="004B0723" w:rsidP="004B0723">
      <w:pPr>
        <w:pStyle w:val="af3"/>
        <w:spacing w:before="156"/>
        <w:rPr>
          <w:rFonts w:cs="Times New Roman"/>
        </w:rPr>
      </w:pPr>
      <w:r w:rsidRPr="00AD5BB6">
        <w:rPr>
          <w:rFonts w:hint="eastAsia"/>
        </w:rPr>
        <w:lastRenderedPageBreak/>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Pr>
          <w:noProof/>
        </w:rPr>
        <w:t>1</w:t>
      </w:r>
      <w:r w:rsidRPr="00AD5BB6">
        <w:fldChar w:fldCharType="end"/>
      </w:r>
      <w:r w:rsidRPr="00AD5BB6">
        <w:t xml:space="preserve">  </w:t>
      </w:r>
      <w:r w:rsidRPr="00AD5BB6">
        <w:rPr>
          <w:rFonts w:cs="Times New Roman"/>
        </w:rPr>
        <w:t>202</w:t>
      </w:r>
      <w:r>
        <w:rPr>
          <w:rFonts w:cs="Times New Roman"/>
        </w:rPr>
        <w:t>2</w:t>
      </w:r>
      <w:r w:rsidRPr="00AD5BB6">
        <w:rPr>
          <w:rFonts w:cs="Times New Roman"/>
        </w:rPr>
        <w:t>.12-202</w:t>
      </w:r>
      <w:r>
        <w:rPr>
          <w:rFonts w:cs="Times New Roman"/>
        </w:rPr>
        <w:t>3</w:t>
      </w:r>
      <w:r w:rsidRPr="00AD5BB6">
        <w:rPr>
          <w:rFonts w:cs="Times New Roman"/>
        </w:rPr>
        <w:t>.</w:t>
      </w:r>
      <w:r>
        <w:rPr>
          <w:rFonts w:cs="Times New Roman"/>
        </w:rPr>
        <w:t>6</w:t>
      </w:r>
      <w:r w:rsidR="00B66E9C">
        <w:rPr>
          <w:rFonts w:cs="Times New Roman" w:hint="eastAsia"/>
        </w:rPr>
        <w:t>部分</w:t>
      </w:r>
      <w:r w:rsidRPr="00AD5BB6">
        <w:rPr>
          <w:rFonts w:cs="Times New Roman" w:hint="eastAsia"/>
        </w:rPr>
        <w:t>互联网基础资源对比</w:t>
      </w:r>
    </w:p>
    <w:tbl>
      <w:tblPr>
        <w:tblStyle w:val="1414"/>
        <w:tblW w:w="4205" w:type="pct"/>
        <w:jc w:val="center"/>
        <w:tblLayout w:type="fixed"/>
        <w:tblLook w:val="04A0" w:firstRow="1" w:lastRow="0" w:firstColumn="1" w:lastColumn="0" w:noHBand="0" w:noVBand="1"/>
      </w:tblPr>
      <w:tblGrid>
        <w:gridCol w:w="3106"/>
        <w:gridCol w:w="1923"/>
        <w:gridCol w:w="1923"/>
      </w:tblGrid>
      <w:tr w:rsidR="004B0723" w:rsidRPr="00CE0C35" w14:paraId="0AE8F0F5" w14:textId="77777777" w:rsidTr="00A572D5">
        <w:trPr>
          <w:trHeight w:val="300"/>
          <w:tblHeader/>
          <w:jc w:val="center"/>
        </w:trPr>
        <w:tc>
          <w:tcPr>
            <w:tcW w:w="2234" w:type="pct"/>
            <w:tcBorders>
              <w:top w:val="double" w:sz="4" w:space="0" w:color="auto"/>
              <w:left w:val="nil"/>
              <w:bottom w:val="single" w:sz="4" w:space="0" w:color="auto"/>
              <w:right w:val="nil"/>
            </w:tcBorders>
            <w:noWrap/>
          </w:tcPr>
          <w:p w14:paraId="1AD458C5"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hint="eastAsia"/>
                <w:color w:val="000000"/>
                <w:sz w:val="18"/>
                <w:szCs w:val="18"/>
              </w:rPr>
              <w:t>分类</w:t>
            </w:r>
          </w:p>
        </w:tc>
        <w:tc>
          <w:tcPr>
            <w:tcW w:w="1383" w:type="pct"/>
            <w:tcBorders>
              <w:top w:val="double" w:sz="4" w:space="0" w:color="auto"/>
              <w:left w:val="nil"/>
              <w:bottom w:val="single" w:sz="4" w:space="0" w:color="auto"/>
              <w:right w:val="nil"/>
            </w:tcBorders>
          </w:tcPr>
          <w:p w14:paraId="5F5E3F21" w14:textId="77777777" w:rsidR="004B0723" w:rsidRPr="00CE0C35" w:rsidRDefault="004B0723" w:rsidP="00A572D5">
            <w:pPr>
              <w:spacing w:line="240" w:lineRule="auto"/>
              <w:ind w:firstLineChars="0" w:firstLine="0"/>
              <w:jc w:val="center"/>
              <w:rPr>
                <w:rFonts w:ascii="Times New Roman" w:hAnsi="Times New Roman"/>
                <w:color w:val="000000"/>
                <w:sz w:val="18"/>
                <w:szCs w:val="18"/>
              </w:rPr>
            </w:pPr>
            <w:r w:rsidRPr="00CE0C35">
              <w:rPr>
                <w:rFonts w:ascii="Times New Roman" w:hAnsi="Times New Roman"/>
                <w:color w:val="000000"/>
                <w:sz w:val="18"/>
                <w:szCs w:val="18"/>
              </w:rPr>
              <w:t>202</w:t>
            </w:r>
            <w:r>
              <w:rPr>
                <w:rFonts w:ascii="Times New Roman" w:hAnsi="Times New Roman"/>
                <w:color w:val="000000"/>
                <w:sz w:val="18"/>
                <w:szCs w:val="18"/>
              </w:rPr>
              <w:t>2</w:t>
            </w:r>
            <w:r w:rsidRPr="00CE0C35">
              <w:rPr>
                <w:rFonts w:ascii="Times New Roman" w:hAnsi="Times New Roman"/>
                <w:color w:val="000000"/>
                <w:sz w:val="18"/>
                <w:szCs w:val="18"/>
              </w:rPr>
              <w:t>年</w:t>
            </w:r>
            <w:r w:rsidRPr="00CE0C35">
              <w:rPr>
                <w:rFonts w:ascii="Times New Roman" w:hAnsi="Times New Roman"/>
                <w:color w:val="000000"/>
                <w:sz w:val="18"/>
                <w:szCs w:val="18"/>
              </w:rPr>
              <w:t>12</w:t>
            </w:r>
            <w:r w:rsidRPr="00CE0C35">
              <w:rPr>
                <w:rFonts w:ascii="Times New Roman" w:hAnsi="Times New Roman"/>
                <w:color w:val="000000"/>
                <w:sz w:val="18"/>
                <w:szCs w:val="18"/>
              </w:rPr>
              <w:t>月</w:t>
            </w:r>
          </w:p>
        </w:tc>
        <w:tc>
          <w:tcPr>
            <w:tcW w:w="1383" w:type="pct"/>
            <w:tcBorders>
              <w:top w:val="double" w:sz="4" w:space="0" w:color="auto"/>
              <w:left w:val="nil"/>
              <w:bottom w:val="single" w:sz="4" w:space="0" w:color="auto"/>
              <w:right w:val="nil"/>
            </w:tcBorders>
          </w:tcPr>
          <w:p w14:paraId="3DA8AC5B" w14:textId="77777777" w:rsidR="004B0723" w:rsidRPr="00CE0C35" w:rsidRDefault="004B0723" w:rsidP="00A572D5">
            <w:pPr>
              <w:spacing w:line="240" w:lineRule="auto"/>
              <w:ind w:firstLineChars="0" w:firstLine="0"/>
              <w:jc w:val="center"/>
              <w:rPr>
                <w:rFonts w:ascii="Times New Roman" w:hAnsi="Times New Roman"/>
                <w:color w:val="000000"/>
                <w:sz w:val="18"/>
                <w:szCs w:val="18"/>
              </w:rPr>
            </w:pPr>
            <w:r w:rsidRPr="00CE0C35">
              <w:rPr>
                <w:rFonts w:ascii="Times New Roman" w:hAnsi="Times New Roman"/>
                <w:color w:val="000000"/>
                <w:sz w:val="18"/>
                <w:szCs w:val="18"/>
              </w:rPr>
              <w:t>202</w:t>
            </w:r>
            <w:r>
              <w:rPr>
                <w:rFonts w:ascii="Times New Roman" w:hAnsi="Times New Roman"/>
                <w:color w:val="000000"/>
                <w:sz w:val="18"/>
                <w:szCs w:val="18"/>
              </w:rPr>
              <w:t>3</w:t>
            </w:r>
            <w:r w:rsidRPr="00CE0C35">
              <w:rPr>
                <w:rFonts w:ascii="Times New Roman" w:hAnsi="Times New Roman"/>
                <w:color w:val="000000"/>
                <w:sz w:val="18"/>
                <w:szCs w:val="18"/>
              </w:rPr>
              <w:t>年</w:t>
            </w:r>
            <w:r>
              <w:rPr>
                <w:rFonts w:ascii="Times New Roman" w:hAnsi="Times New Roman"/>
                <w:color w:val="000000"/>
                <w:sz w:val="18"/>
                <w:szCs w:val="18"/>
              </w:rPr>
              <w:t>6</w:t>
            </w:r>
            <w:r w:rsidRPr="00CE0C35">
              <w:rPr>
                <w:rFonts w:ascii="Times New Roman" w:hAnsi="Times New Roman"/>
                <w:color w:val="000000"/>
                <w:sz w:val="18"/>
                <w:szCs w:val="18"/>
              </w:rPr>
              <w:t>月</w:t>
            </w:r>
          </w:p>
        </w:tc>
      </w:tr>
      <w:tr w:rsidR="004B0723" w:rsidRPr="00CE0C35" w14:paraId="073E18CC" w14:textId="77777777" w:rsidTr="00A572D5">
        <w:trPr>
          <w:trHeight w:val="300"/>
          <w:jc w:val="center"/>
        </w:trPr>
        <w:tc>
          <w:tcPr>
            <w:tcW w:w="2234" w:type="pct"/>
            <w:tcBorders>
              <w:top w:val="single" w:sz="4" w:space="0" w:color="auto"/>
              <w:left w:val="nil"/>
              <w:bottom w:val="single" w:sz="4" w:space="0" w:color="auto"/>
              <w:right w:val="nil"/>
            </w:tcBorders>
            <w:noWrap/>
          </w:tcPr>
          <w:p w14:paraId="2570AEF0"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color w:val="000000"/>
                <w:sz w:val="18"/>
                <w:szCs w:val="18"/>
              </w:rPr>
              <w:t>IPv4</w:t>
            </w:r>
            <w:r w:rsidRPr="00CE0C35">
              <w:rPr>
                <w:rFonts w:ascii="Times New Roman" w:hAnsi="Times New Roman"/>
                <w:color w:val="000000"/>
                <w:sz w:val="18"/>
                <w:szCs w:val="18"/>
              </w:rPr>
              <w:t>（</w:t>
            </w:r>
            <w:proofErr w:type="gramStart"/>
            <w:r w:rsidRPr="00CE0C35">
              <w:rPr>
                <w:rFonts w:ascii="Times New Roman" w:hAnsi="Times New Roman"/>
                <w:color w:val="000000"/>
                <w:sz w:val="18"/>
                <w:szCs w:val="18"/>
              </w:rPr>
              <w:t>个</w:t>
            </w:r>
            <w:proofErr w:type="gramEnd"/>
            <w:r w:rsidRPr="00CE0C35">
              <w:rPr>
                <w:rFonts w:ascii="Times New Roman" w:hAnsi="Times New Roman"/>
                <w:color w:val="000000"/>
                <w:sz w:val="18"/>
                <w:szCs w:val="18"/>
              </w:rPr>
              <w:t>）</w:t>
            </w:r>
          </w:p>
          <w:p w14:paraId="6EF3EF0C"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color w:val="000000"/>
                <w:sz w:val="18"/>
                <w:szCs w:val="18"/>
              </w:rPr>
              <w:t>IPv6</w:t>
            </w:r>
            <w:r w:rsidRPr="00CE0C35">
              <w:rPr>
                <w:rFonts w:ascii="Times New Roman" w:hAnsi="Times New Roman"/>
                <w:color w:val="000000"/>
                <w:sz w:val="18"/>
                <w:szCs w:val="18"/>
              </w:rPr>
              <w:t>（块</w:t>
            </w:r>
            <w:r w:rsidRPr="00CE0C35">
              <w:rPr>
                <w:rFonts w:ascii="Times New Roman" w:hAnsi="Times New Roman"/>
                <w:color w:val="000000"/>
                <w:sz w:val="18"/>
                <w:szCs w:val="18"/>
              </w:rPr>
              <w:t>/32</w:t>
            </w:r>
            <w:r w:rsidRPr="00CE0C35">
              <w:rPr>
                <w:rFonts w:ascii="Times New Roman" w:hAnsi="Times New Roman"/>
                <w:color w:val="000000"/>
                <w:sz w:val="18"/>
                <w:szCs w:val="18"/>
              </w:rPr>
              <w:t>）</w:t>
            </w:r>
          </w:p>
          <w:p w14:paraId="1F26929A"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color w:val="000000"/>
                <w:sz w:val="18"/>
                <w:szCs w:val="18"/>
              </w:rPr>
              <w:t>IPv6</w:t>
            </w:r>
            <w:r w:rsidRPr="00CE0C35">
              <w:rPr>
                <w:rFonts w:ascii="Times New Roman" w:hAnsi="Times New Roman"/>
                <w:color w:val="000000"/>
                <w:sz w:val="18"/>
                <w:szCs w:val="18"/>
              </w:rPr>
              <w:t>活跃用户数（</w:t>
            </w:r>
            <w:r w:rsidRPr="00CE0C35">
              <w:rPr>
                <w:rFonts w:ascii="Times New Roman" w:hAnsi="Times New Roman" w:hint="eastAsia"/>
                <w:color w:val="000000"/>
                <w:sz w:val="18"/>
                <w:szCs w:val="18"/>
              </w:rPr>
              <w:t>亿</w:t>
            </w:r>
            <w:r w:rsidRPr="00CE0C35">
              <w:rPr>
                <w:rFonts w:ascii="Times New Roman" w:hAnsi="Times New Roman"/>
                <w:color w:val="000000"/>
                <w:sz w:val="18"/>
                <w:szCs w:val="18"/>
              </w:rPr>
              <w:t>）</w:t>
            </w:r>
          </w:p>
          <w:p w14:paraId="2B9359F9" w14:textId="4EEF734F" w:rsidR="00A500B1"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color w:val="000000"/>
                <w:sz w:val="18"/>
                <w:szCs w:val="18"/>
              </w:rPr>
              <w:t>域名（</w:t>
            </w:r>
            <w:proofErr w:type="gramStart"/>
            <w:r w:rsidRPr="00CE0C35">
              <w:rPr>
                <w:rFonts w:ascii="Times New Roman" w:hAnsi="Times New Roman"/>
                <w:color w:val="000000"/>
                <w:sz w:val="18"/>
                <w:szCs w:val="18"/>
              </w:rPr>
              <w:t>个</w:t>
            </w:r>
            <w:proofErr w:type="gramEnd"/>
            <w:r w:rsidRPr="00CE0C35">
              <w:rPr>
                <w:rFonts w:ascii="Times New Roman" w:hAnsi="Times New Roman"/>
                <w:color w:val="000000"/>
                <w:sz w:val="18"/>
                <w:szCs w:val="18"/>
              </w:rPr>
              <w:t>）</w:t>
            </w:r>
          </w:p>
          <w:p w14:paraId="04417A1F" w14:textId="0FDCFAEF"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hint="eastAsia"/>
                <w:color w:val="000000"/>
                <w:sz w:val="18"/>
                <w:szCs w:val="18"/>
              </w:rPr>
              <w:t>移动</w:t>
            </w:r>
            <w:r w:rsidRPr="00CE0C35">
              <w:rPr>
                <w:rFonts w:ascii="Times New Roman" w:hAnsi="Times New Roman"/>
                <w:color w:val="000000"/>
                <w:sz w:val="18"/>
                <w:szCs w:val="18"/>
              </w:rPr>
              <w:t>电话基站</w:t>
            </w:r>
            <w:r w:rsidRPr="00CE0C35">
              <w:rPr>
                <w:rFonts w:ascii="Times New Roman" w:hAnsi="Times New Roman" w:hint="eastAsia"/>
                <w:color w:val="000000"/>
                <w:sz w:val="18"/>
                <w:szCs w:val="18"/>
              </w:rPr>
              <w:t>（万个）</w:t>
            </w:r>
          </w:p>
          <w:p w14:paraId="5EF698D4"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hint="eastAsia"/>
                <w:color w:val="000000"/>
                <w:sz w:val="18"/>
                <w:szCs w:val="18"/>
              </w:rPr>
              <w:t>互联网宽带接入端口（亿个）</w:t>
            </w:r>
          </w:p>
          <w:p w14:paraId="3551E53E" w14:textId="77777777" w:rsidR="004B0723" w:rsidRPr="00CE0C35" w:rsidRDefault="004B0723" w:rsidP="00A572D5">
            <w:pPr>
              <w:spacing w:line="240" w:lineRule="auto"/>
              <w:ind w:firstLineChars="0" w:firstLine="0"/>
              <w:rPr>
                <w:rFonts w:ascii="Times New Roman" w:hAnsi="Times New Roman"/>
                <w:color w:val="000000"/>
                <w:sz w:val="18"/>
                <w:szCs w:val="18"/>
              </w:rPr>
            </w:pPr>
            <w:r w:rsidRPr="00CE0C35">
              <w:rPr>
                <w:rFonts w:ascii="Times New Roman" w:hAnsi="Times New Roman" w:hint="eastAsia"/>
                <w:color w:val="000000"/>
                <w:sz w:val="18"/>
                <w:szCs w:val="18"/>
              </w:rPr>
              <w:t>光缆</w:t>
            </w:r>
            <w:r w:rsidRPr="00CE0C35">
              <w:rPr>
                <w:rFonts w:ascii="Times New Roman" w:hAnsi="Times New Roman"/>
                <w:color w:val="000000"/>
                <w:sz w:val="18"/>
                <w:szCs w:val="18"/>
              </w:rPr>
              <w:t>线路</w:t>
            </w:r>
            <w:r>
              <w:rPr>
                <w:rFonts w:ascii="Times New Roman" w:hAnsi="Times New Roman" w:hint="eastAsia"/>
                <w:color w:val="000000"/>
                <w:sz w:val="18"/>
                <w:szCs w:val="18"/>
              </w:rPr>
              <w:t>总</w:t>
            </w:r>
            <w:r w:rsidRPr="00CE0C35">
              <w:rPr>
                <w:rFonts w:ascii="Times New Roman" w:hAnsi="Times New Roman"/>
                <w:color w:val="000000"/>
                <w:sz w:val="18"/>
                <w:szCs w:val="18"/>
              </w:rPr>
              <w:t>长度（</w:t>
            </w:r>
            <w:proofErr w:type="gramStart"/>
            <w:r w:rsidRPr="00CE0C35">
              <w:rPr>
                <w:rFonts w:ascii="Times New Roman" w:hAnsi="Times New Roman" w:hint="eastAsia"/>
                <w:color w:val="000000"/>
                <w:sz w:val="18"/>
                <w:szCs w:val="18"/>
              </w:rPr>
              <w:t>万</w:t>
            </w:r>
            <w:r w:rsidRPr="00CE0C35">
              <w:rPr>
                <w:rFonts w:ascii="Times New Roman" w:hAnsi="Times New Roman"/>
                <w:color w:val="000000"/>
                <w:sz w:val="18"/>
                <w:szCs w:val="18"/>
              </w:rPr>
              <w:t>公里</w:t>
            </w:r>
            <w:proofErr w:type="gramEnd"/>
            <w:r w:rsidRPr="00CE0C35">
              <w:rPr>
                <w:rFonts w:ascii="Times New Roman" w:hAnsi="Times New Roman"/>
                <w:color w:val="000000"/>
                <w:sz w:val="18"/>
                <w:szCs w:val="18"/>
              </w:rPr>
              <w:t>）</w:t>
            </w:r>
          </w:p>
        </w:tc>
        <w:tc>
          <w:tcPr>
            <w:tcW w:w="1383" w:type="pct"/>
            <w:tcBorders>
              <w:top w:val="single" w:sz="4" w:space="0" w:color="auto"/>
              <w:left w:val="nil"/>
              <w:bottom w:val="single" w:sz="4" w:space="0" w:color="auto"/>
              <w:right w:val="nil"/>
            </w:tcBorders>
          </w:tcPr>
          <w:p w14:paraId="21D44867" w14:textId="77777777" w:rsidR="004B0723" w:rsidRPr="00CE0C35" w:rsidRDefault="004B0723" w:rsidP="00A572D5">
            <w:pPr>
              <w:spacing w:line="240" w:lineRule="auto"/>
              <w:ind w:rightChars="74" w:right="155" w:firstLineChars="0" w:firstLine="0"/>
              <w:jc w:val="right"/>
              <w:rPr>
                <w:rFonts w:ascii="Times New Roman" w:hAnsi="Times New Roman"/>
                <w:sz w:val="18"/>
                <w:szCs w:val="20"/>
              </w:rPr>
            </w:pPr>
            <w:r w:rsidRPr="00CE0C35">
              <w:rPr>
                <w:rFonts w:ascii="Times New Roman" w:hAnsi="Times New Roman"/>
                <w:sz w:val="18"/>
                <w:szCs w:val="20"/>
              </w:rPr>
              <w:t>391,822,848</w:t>
            </w:r>
          </w:p>
          <w:p w14:paraId="67EA58D4" w14:textId="77777777" w:rsidR="004B0723" w:rsidRPr="00CE0C35" w:rsidRDefault="004B0723" w:rsidP="00A572D5">
            <w:pPr>
              <w:spacing w:line="240" w:lineRule="auto"/>
              <w:ind w:rightChars="74" w:right="155" w:firstLineChars="0" w:firstLine="0"/>
              <w:jc w:val="right"/>
              <w:rPr>
                <w:rFonts w:ascii="Times New Roman" w:hAnsi="Times New Roman"/>
                <w:sz w:val="18"/>
                <w:szCs w:val="20"/>
              </w:rPr>
            </w:pPr>
            <w:r w:rsidRPr="00CE0C35">
              <w:rPr>
                <w:rFonts w:ascii="Times New Roman" w:hAnsi="Times New Roman"/>
                <w:sz w:val="18"/>
                <w:szCs w:val="20"/>
              </w:rPr>
              <w:t>67,369</w:t>
            </w:r>
          </w:p>
          <w:p w14:paraId="245EACD0" w14:textId="77777777" w:rsidR="004B0723" w:rsidRPr="00CE0C35" w:rsidRDefault="004B0723" w:rsidP="00A572D5">
            <w:pPr>
              <w:spacing w:line="240" w:lineRule="auto"/>
              <w:ind w:rightChars="74" w:right="155" w:firstLineChars="0" w:firstLine="0"/>
              <w:jc w:val="right"/>
              <w:rPr>
                <w:rFonts w:ascii="Times New Roman" w:hAnsi="Times New Roman"/>
                <w:color w:val="000000"/>
                <w:sz w:val="18"/>
                <w:szCs w:val="20"/>
              </w:rPr>
            </w:pPr>
            <w:r w:rsidRPr="00CE0C35">
              <w:rPr>
                <w:rFonts w:ascii="Times New Roman" w:hAnsi="Times New Roman"/>
                <w:color w:val="000000"/>
                <w:sz w:val="18"/>
                <w:szCs w:val="20"/>
              </w:rPr>
              <w:t>7.28</w:t>
            </w:r>
          </w:p>
          <w:p w14:paraId="5F185B56" w14:textId="77777777" w:rsidR="004B0723" w:rsidRPr="00CE0C35" w:rsidRDefault="004B0723" w:rsidP="00A572D5">
            <w:pPr>
              <w:spacing w:line="240" w:lineRule="auto"/>
              <w:ind w:rightChars="74" w:right="155" w:firstLineChars="0" w:firstLine="0"/>
              <w:jc w:val="right"/>
              <w:rPr>
                <w:rFonts w:ascii="Times New Roman" w:hAnsi="Times New Roman"/>
                <w:color w:val="000000"/>
                <w:sz w:val="18"/>
                <w:szCs w:val="20"/>
              </w:rPr>
            </w:pPr>
            <w:r w:rsidRPr="00CE0C35">
              <w:rPr>
                <w:rFonts w:ascii="Times New Roman" w:hAnsi="Times New Roman"/>
                <w:color w:val="000000"/>
                <w:sz w:val="18"/>
                <w:szCs w:val="20"/>
              </w:rPr>
              <w:t>34,400,483</w:t>
            </w:r>
          </w:p>
          <w:p w14:paraId="52BA114A" w14:textId="790C34B4" w:rsidR="004B0723" w:rsidRPr="00CE0C35" w:rsidRDefault="004B0723" w:rsidP="00FD497E">
            <w:pPr>
              <w:spacing w:line="240" w:lineRule="auto"/>
              <w:ind w:rightChars="74" w:right="155" w:firstLineChars="600" w:firstLine="1080"/>
              <w:rPr>
                <w:rFonts w:ascii="Times New Roman" w:hAnsi="Times New Roman"/>
                <w:sz w:val="18"/>
                <w:szCs w:val="20"/>
              </w:rPr>
            </w:pPr>
            <w:r w:rsidRPr="00CE0C35">
              <w:rPr>
                <w:rFonts w:ascii="Times New Roman" w:hAnsi="Times New Roman"/>
                <w:sz w:val="18"/>
                <w:szCs w:val="20"/>
              </w:rPr>
              <w:t>1</w:t>
            </w:r>
            <w:r>
              <w:rPr>
                <w:rFonts w:ascii="Times New Roman" w:hAnsi="Times New Roman" w:hint="eastAsia"/>
                <w:sz w:val="18"/>
                <w:szCs w:val="20"/>
              </w:rPr>
              <w:t>,</w:t>
            </w:r>
            <w:r w:rsidRPr="00CE0C35">
              <w:rPr>
                <w:rFonts w:ascii="Times New Roman" w:hAnsi="Times New Roman"/>
                <w:sz w:val="18"/>
                <w:szCs w:val="20"/>
              </w:rPr>
              <w:t>083</w:t>
            </w:r>
            <w:r w:rsidR="00A500B1">
              <w:rPr>
                <w:rFonts w:ascii="Times New Roman" w:hAnsi="Times New Roman"/>
                <w:sz w:val="18"/>
                <w:szCs w:val="20"/>
              </w:rPr>
              <w:t xml:space="preserve">   </w:t>
            </w:r>
          </w:p>
          <w:p w14:paraId="4736139B" w14:textId="77777777" w:rsidR="004B0723" w:rsidRPr="00CE0C35" w:rsidRDefault="004B0723" w:rsidP="00A572D5">
            <w:pPr>
              <w:spacing w:line="240" w:lineRule="auto"/>
              <w:ind w:rightChars="74" w:right="155" w:firstLineChars="0" w:firstLine="0"/>
              <w:jc w:val="right"/>
              <w:rPr>
                <w:rFonts w:ascii="Times New Roman" w:hAnsi="Times New Roman"/>
                <w:sz w:val="18"/>
                <w:szCs w:val="20"/>
              </w:rPr>
            </w:pPr>
            <w:r w:rsidRPr="00CE0C35">
              <w:rPr>
                <w:rFonts w:ascii="Times New Roman" w:hAnsi="Times New Roman"/>
                <w:sz w:val="18"/>
                <w:szCs w:val="20"/>
              </w:rPr>
              <w:t>10.71</w:t>
            </w:r>
          </w:p>
          <w:p w14:paraId="009B0558" w14:textId="77777777" w:rsidR="004B0723" w:rsidRPr="00CE0C35" w:rsidRDefault="004B0723" w:rsidP="00A572D5">
            <w:pPr>
              <w:spacing w:line="240" w:lineRule="auto"/>
              <w:ind w:rightChars="74" w:right="155" w:firstLineChars="0" w:firstLine="0"/>
              <w:jc w:val="right"/>
              <w:rPr>
                <w:rFonts w:ascii="Times New Roman" w:hAnsi="Times New Roman"/>
                <w:color w:val="000000"/>
                <w:sz w:val="18"/>
                <w:szCs w:val="20"/>
              </w:rPr>
            </w:pPr>
            <w:r w:rsidRPr="00CE0C35">
              <w:rPr>
                <w:rFonts w:ascii="Times New Roman" w:hAnsi="Times New Roman"/>
                <w:sz w:val="18"/>
                <w:szCs w:val="20"/>
              </w:rPr>
              <w:t>5,958</w:t>
            </w:r>
          </w:p>
        </w:tc>
        <w:tc>
          <w:tcPr>
            <w:tcW w:w="1383" w:type="pct"/>
            <w:tcBorders>
              <w:top w:val="single" w:sz="4" w:space="0" w:color="auto"/>
              <w:left w:val="nil"/>
              <w:bottom w:val="single" w:sz="4" w:space="0" w:color="auto"/>
              <w:right w:val="nil"/>
            </w:tcBorders>
          </w:tcPr>
          <w:p w14:paraId="5628A0E3" w14:textId="77777777" w:rsidR="004B0723" w:rsidRPr="00C92740" w:rsidRDefault="004B0723" w:rsidP="00A572D5">
            <w:pPr>
              <w:spacing w:line="240" w:lineRule="auto"/>
              <w:ind w:rightChars="74" w:right="155" w:firstLineChars="0" w:firstLine="0"/>
              <w:jc w:val="right"/>
              <w:rPr>
                <w:rFonts w:ascii="Times New Roman" w:hAnsi="Times New Roman"/>
                <w:sz w:val="18"/>
                <w:szCs w:val="20"/>
              </w:rPr>
            </w:pPr>
            <w:r w:rsidRPr="00C92740">
              <w:rPr>
                <w:rFonts w:ascii="Times New Roman" w:hAnsi="Times New Roman"/>
                <w:sz w:val="18"/>
                <w:szCs w:val="20"/>
              </w:rPr>
              <w:t>392,073,728</w:t>
            </w:r>
          </w:p>
          <w:p w14:paraId="6FB10CD7" w14:textId="77777777" w:rsidR="004B0723" w:rsidRDefault="004B0723" w:rsidP="00A572D5">
            <w:pPr>
              <w:spacing w:line="240" w:lineRule="auto"/>
              <w:ind w:rightChars="74" w:right="155" w:firstLineChars="0" w:firstLine="0"/>
              <w:jc w:val="right"/>
              <w:rPr>
                <w:rFonts w:ascii="Times New Roman" w:hAnsi="Times New Roman"/>
                <w:sz w:val="18"/>
                <w:szCs w:val="20"/>
              </w:rPr>
            </w:pPr>
            <w:r w:rsidRPr="00C92740">
              <w:rPr>
                <w:rFonts w:ascii="Times New Roman" w:hAnsi="Times New Roman"/>
                <w:sz w:val="18"/>
                <w:szCs w:val="20"/>
              </w:rPr>
              <w:t>68,055</w:t>
            </w:r>
          </w:p>
          <w:p w14:paraId="76467A61" w14:textId="77777777" w:rsidR="004B0723" w:rsidRDefault="004B0723" w:rsidP="00A572D5">
            <w:pPr>
              <w:spacing w:line="240" w:lineRule="auto"/>
              <w:ind w:rightChars="74" w:right="155" w:firstLineChars="0" w:firstLine="0"/>
              <w:jc w:val="right"/>
              <w:rPr>
                <w:rFonts w:ascii="Times New Roman" w:hAnsi="Times New Roman"/>
                <w:sz w:val="18"/>
                <w:szCs w:val="20"/>
              </w:rPr>
            </w:pPr>
            <w:r>
              <w:rPr>
                <w:rFonts w:ascii="Times New Roman" w:hAnsi="Times New Roman"/>
                <w:sz w:val="18"/>
                <w:szCs w:val="20"/>
              </w:rPr>
              <w:t>7.67</w:t>
            </w:r>
          </w:p>
          <w:p w14:paraId="3231A6D6" w14:textId="53276CF9" w:rsidR="00A500B1" w:rsidRDefault="004B0723" w:rsidP="00A500B1">
            <w:pPr>
              <w:spacing w:line="240" w:lineRule="auto"/>
              <w:ind w:rightChars="74" w:right="155" w:firstLineChars="0" w:firstLine="0"/>
              <w:jc w:val="right"/>
              <w:rPr>
                <w:rFonts w:ascii="Times New Roman" w:hAnsi="Times New Roman"/>
                <w:sz w:val="18"/>
                <w:szCs w:val="20"/>
              </w:rPr>
            </w:pPr>
            <w:r w:rsidRPr="000917C8">
              <w:rPr>
                <w:rFonts w:ascii="Times New Roman" w:hAnsi="Times New Roman"/>
                <w:sz w:val="18"/>
                <w:szCs w:val="20"/>
              </w:rPr>
              <w:t>30</w:t>
            </w:r>
            <w:r>
              <w:rPr>
                <w:rFonts w:ascii="Times New Roman" w:hAnsi="Times New Roman"/>
                <w:sz w:val="18"/>
                <w:szCs w:val="20"/>
              </w:rPr>
              <w:t>,</w:t>
            </w:r>
            <w:r w:rsidRPr="000917C8">
              <w:rPr>
                <w:rFonts w:ascii="Times New Roman" w:hAnsi="Times New Roman"/>
                <w:sz w:val="18"/>
                <w:szCs w:val="20"/>
              </w:rPr>
              <w:t>237</w:t>
            </w:r>
            <w:r>
              <w:rPr>
                <w:rFonts w:ascii="Times New Roman" w:hAnsi="Times New Roman"/>
                <w:sz w:val="18"/>
                <w:szCs w:val="20"/>
              </w:rPr>
              <w:t>,</w:t>
            </w:r>
            <w:r w:rsidRPr="000917C8">
              <w:rPr>
                <w:rFonts w:ascii="Times New Roman" w:hAnsi="Times New Roman"/>
                <w:sz w:val="18"/>
                <w:szCs w:val="20"/>
              </w:rPr>
              <w:t>084</w:t>
            </w:r>
          </w:p>
          <w:p w14:paraId="33ADBCC0" w14:textId="1A00F7DD" w:rsidR="004B0723" w:rsidRDefault="004B0723" w:rsidP="00A572D5">
            <w:pPr>
              <w:spacing w:line="240" w:lineRule="auto"/>
              <w:ind w:rightChars="74" w:right="155" w:firstLineChars="0" w:firstLine="0"/>
              <w:jc w:val="right"/>
              <w:rPr>
                <w:rFonts w:ascii="Times New Roman" w:hAnsi="Times New Roman"/>
                <w:sz w:val="18"/>
                <w:szCs w:val="20"/>
              </w:rPr>
            </w:pPr>
            <w:r>
              <w:rPr>
                <w:rFonts w:ascii="Times New Roman" w:hAnsi="Times New Roman" w:hint="eastAsia"/>
                <w:sz w:val="18"/>
                <w:szCs w:val="20"/>
              </w:rPr>
              <w:t>1</w:t>
            </w:r>
            <w:r>
              <w:rPr>
                <w:rFonts w:ascii="Times New Roman" w:hAnsi="Times New Roman"/>
                <w:sz w:val="18"/>
                <w:szCs w:val="20"/>
              </w:rPr>
              <w:t>,</w:t>
            </w:r>
            <w:r>
              <w:rPr>
                <w:rFonts w:ascii="Times New Roman" w:hAnsi="Times New Roman" w:hint="eastAsia"/>
                <w:sz w:val="18"/>
                <w:szCs w:val="20"/>
              </w:rPr>
              <w:t>129</w:t>
            </w:r>
          </w:p>
          <w:p w14:paraId="2B2ED09E" w14:textId="77777777" w:rsidR="004B0723" w:rsidRDefault="004B0723" w:rsidP="00A572D5">
            <w:pPr>
              <w:spacing w:line="240" w:lineRule="auto"/>
              <w:ind w:rightChars="74" w:right="155" w:firstLineChars="0" w:firstLine="0"/>
              <w:jc w:val="right"/>
              <w:rPr>
                <w:rFonts w:ascii="Times New Roman" w:hAnsi="Times New Roman"/>
                <w:sz w:val="18"/>
                <w:szCs w:val="20"/>
              </w:rPr>
            </w:pPr>
            <w:r>
              <w:rPr>
                <w:rFonts w:ascii="Times New Roman" w:hAnsi="Times New Roman" w:hint="eastAsia"/>
                <w:sz w:val="18"/>
                <w:szCs w:val="20"/>
              </w:rPr>
              <w:t>11.</w:t>
            </w:r>
            <w:r>
              <w:rPr>
                <w:rFonts w:ascii="Times New Roman" w:hAnsi="Times New Roman"/>
                <w:sz w:val="18"/>
                <w:szCs w:val="20"/>
              </w:rPr>
              <w:t>06</w:t>
            </w:r>
          </w:p>
          <w:p w14:paraId="3E060016" w14:textId="77777777" w:rsidR="004B0723" w:rsidRPr="00CE0C35" w:rsidRDefault="004B0723" w:rsidP="00A572D5">
            <w:pPr>
              <w:spacing w:line="240" w:lineRule="auto"/>
              <w:ind w:rightChars="74" w:right="155" w:firstLineChars="0" w:firstLine="0"/>
              <w:jc w:val="right"/>
              <w:rPr>
                <w:rFonts w:ascii="Times New Roman" w:hAnsi="Times New Roman"/>
                <w:sz w:val="18"/>
                <w:szCs w:val="20"/>
              </w:rPr>
            </w:pPr>
            <w:r w:rsidRPr="001F1775">
              <w:rPr>
                <w:rFonts w:ascii="Times New Roman" w:hAnsi="Times New Roman"/>
                <w:sz w:val="18"/>
                <w:szCs w:val="20"/>
              </w:rPr>
              <w:t>6</w:t>
            </w:r>
            <w:r>
              <w:rPr>
                <w:rFonts w:ascii="Times New Roman" w:hAnsi="Times New Roman" w:hint="eastAsia"/>
                <w:sz w:val="18"/>
                <w:szCs w:val="20"/>
              </w:rPr>
              <w:t>,</w:t>
            </w:r>
            <w:r w:rsidRPr="001F1775">
              <w:rPr>
                <w:rFonts w:ascii="Times New Roman" w:hAnsi="Times New Roman"/>
                <w:sz w:val="18"/>
                <w:szCs w:val="20"/>
              </w:rPr>
              <w:t>196</w:t>
            </w:r>
          </w:p>
        </w:tc>
      </w:tr>
    </w:tbl>
    <w:p w14:paraId="744A048D" w14:textId="77777777" w:rsidR="004B0723" w:rsidRPr="00AD5BB6" w:rsidRDefault="004B0723" w:rsidP="004B0723">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23" w:name="_Toc142917088"/>
      <w:r w:rsidRPr="00AD5BB6">
        <w:rPr>
          <w:rFonts w:eastAsia="楷体_GB2312"/>
          <w:color w:val="000000" w:themeColor="text1"/>
          <w:sz w:val="30"/>
          <w:szCs w:val="30"/>
        </w:rPr>
        <w:t>IP</w:t>
      </w:r>
      <w:r w:rsidRPr="00AD5BB6">
        <w:rPr>
          <w:rFonts w:eastAsia="楷体_GB2312" w:hint="eastAsia"/>
          <w:color w:val="000000" w:themeColor="text1"/>
          <w:sz w:val="30"/>
          <w:szCs w:val="30"/>
        </w:rPr>
        <w:t>地址</w:t>
      </w:r>
      <w:bookmarkEnd w:id="223"/>
    </w:p>
    <w:p w14:paraId="569D8923" w14:textId="3D511E5F" w:rsidR="004B0723" w:rsidRPr="00AD5BB6" w:rsidRDefault="00AB2A9F" w:rsidP="004B0723">
      <w:pPr>
        <w:ind w:firstLine="420"/>
        <w:rPr>
          <w:color w:val="000000" w:themeColor="text1"/>
          <w:szCs w:val="21"/>
        </w:rPr>
      </w:pPr>
      <w:r w:rsidRPr="00AB2A9F">
        <w:rPr>
          <w:rFonts w:hint="eastAsia"/>
          <w:color w:val="000000" w:themeColor="text1"/>
          <w:szCs w:val="21"/>
        </w:rPr>
        <w:t>截至</w:t>
      </w:r>
      <w:r w:rsidRPr="00AB2A9F">
        <w:rPr>
          <w:rFonts w:hint="eastAsia"/>
          <w:color w:val="000000" w:themeColor="text1"/>
          <w:szCs w:val="21"/>
        </w:rPr>
        <w:t>2023</w:t>
      </w:r>
      <w:r w:rsidRPr="00AB2A9F">
        <w:rPr>
          <w:rFonts w:hint="eastAsia"/>
          <w:color w:val="000000" w:themeColor="text1"/>
          <w:szCs w:val="21"/>
        </w:rPr>
        <w:t>年</w:t>
      </w:r>
      <w:r w:rsidRPr="00AB2A9F">
        <w:rPr>
          <w:rFonts w:hint="eastAsia"/>
          <w:color w:val="000000" w:themeColor="text1"/>
          <w:szCs w:val="21"/>
        </w:rPr>
        <w:t>6</w:t>
      </w:r>
      <w:r w:rsidRPr="00AB2A9F">
        <w:rPr>
          <w:rFonts w:hint="eastAsia"/>
          <w:color w:val="000000" w:themeColor="text1"/>
          <w:szCs w:val="21"/>
        </w:rPr>
        <w:t>月，我国</w:t>
      </w:r>
      <w:r w:rsidRPr="00AB2A9F">
        <w:rPr>
          <w:rFonts w:hint="eastAsia"/>
          <w:color w:val="000000" w:themeColor="text1"/>
          <w:szCs w:val="21"/>
        </w:rPr>
        <w:t>IPv6</w:t>
      </w:r>
      <w:r w:rsidRPr="00AB2A9F">
        <w:rPr>
          <w:rFonts w:hint="eastAsia"/>
          <w:color w:val="000000" w:themeColor="text1"/>
          <w:szCs w:val="21"/>
        </w:rPr>
        <w:t>地址数量为</w:t>
      </w:r>
      <w:r w:rsidRPr="00AB2A9F">
        <w:rPr>
          <w:rFonts w:hint="eastAsia"/>
          <w:color w:val="000000" w:themeColor="text1"/>
          <w:szCs w:val="21"/>
        </w:rPr>
        <w:t>68055</w:t>
      </w:r>
      <w:r w:rsidRPr="00AB2A9F">
        <w:rPr>
          <w:rFonts w:hint="eastAsia"/>
          <w:color w:val="000000" w:themeColor="text1"/>
          <w:szCs w:val="21"/>
        </w:rPr>
        <w:t>块</w:t>
      </w:r>
      <w:r w:rsidRPr="00AB2A9F">
        <w:rPr>
          <w:rFonts w:hint="eastAsia"/>
          <w:color w:val="000000" w:themeColor="text1"/>
          <w:szCs w:val="21"/>
        </w:rPr>
        <w:t>/32</w:t>
      </w:r>
      <w:r w:rsidRPr="00AB2A9F">
        <w:rPr>
          <w:rFonts w:hint="eastAsia"/>
          <w:color w:val="000000" w:themeColor="text1"/>
          <w:szCs w:val="21"/>
        </w:rPr>
        <w:t>，较</w:t>
      </w:r>
      <w:r w:rsidRPr="00AB2A9F">
        <w:rPr>
          <w:rFonts w:hint="eastAsia"/>
          <w:color w:val="000000" w:themeColor="text1"/>
          <w:szCs w:val="21"/>
        </w:rPr>
        <w:t>2022</w:t>
      </w:r>
      <w:r w:rsidRPr="00AB2A9F">
        <w:rPr>
          <w:rFonts w:hint="eastAsia"/>
          <w:color w:val="000000" w:themeColor="text1"/>
          <w:szCs w:val="21"/>
        </w:rPr>
        <w:t>年</w:t>
      </w:r>
      <w:r w:rsidRPr="00AB2A9F">
        <w:rPr>
          <w:rFonts w:hint="eastAsia"/>
          <w:color w:val="000000" w:themeColor="text1"/>
          <w:szCs w:val="21"/>
        </w:rPr>
        <w:t>12</w:t>
      </w:r>
      <w:r w:rsidRPr="00AB2A9F">
        <w:rPr>
          <w:rFonts w:hint="eastAsia"/>
          <w:color w:val="000000" w:themeColor="text1"/>
          <w:szCs w:val="21"/>
        </w:rPr>
        <w:t>月增长</w:t>
      </w:r>
      <w:r w:rsidRPr="00AB2A9F">
        <w:rPr>
          <w:rFonts w:hint="eastAsia"/>
          <w:color w:val="000000" w:themeColor="text1"/>
          <w:szCs w:val="21"/>
        </w:rPr>
        <w:t>1.0%</w:t>
      </w:r>
      <w:r w:rsidRPr="00AB2A9F">
        <w:rPr>
          <w:rFonts w:hint="eastAsia"/>
          <w:color w:val="000000" w:themeColor="text1"/>
          <w:szCs w:val="21"/>
        </w:rPr>
        <w:t>。对全球</w:t>
      </w:r>
      <w:r w:rsidRPr="00AB2A9F">
        <w:rPr>
          <w:rFonts w:hint="eastAsia"/>
          <w:color w:val="000000" w:themeColor="text1"/>
          <w:szCs w:val="21"/>
        </w:rPr>
        <w:t>23</w:t>
      </w:r>
      <w:r w:rsidRPr="00AB2A9F">
        <w:rPr>
          <w:rFonts w:hint="eastAsia"/>
          <w:color w:val="000000" w:themeColor="text1"/>
          <w:szCs w:val="21"/>
        </w:rPr>
        <w:t>个重点公共递归服务的</w:t>
      </w:r>
      <w:r w:rsidRPr="00AB2A9F">
        <w:rPr>
          <w:rFonts w:hint="eastAsia"/>
          <w:color w:val="000000" w:themeColor="text1"/>
          <w:szCs w:val="21"/>
        </w:rPr>
        <w:t>IPv6</w:t>
      </w:r>
      <w:r w:rsidRPr="00AB2A9F">
        <w:rPr>
          <w:rFonts w:hint="eastAsia"/>
          <w:color w:val="000000" w:themeColor="text1"/>
          <w:szCs w:val="21"/>
        </w:rPr>
        <w:t>支持情况进行采集分析，有</w:t>
      </w:r>
      <w:r w:rsidRPr="00AB2A9F">
        <w:rPr>
          <w:rFonts w:hint="eastAsia"/>
          <w:color w:val="000000" w:themeColor="text1"/>
          <w:szCs w:val="21"/>
        </w:rPr>
        <w:t>14</w:t>
      </w:r>
      <w:r w:rsidRPr="00AB2A9F">
        <w:rPr>
          <w:rFonts w:hint="eastAsia"/>
          <w:color w:val="000000" w:themeColor="text1"/>
          <w:szCs w:val="21"/>
        </w:rPr>
        <w:t>个递归服务提供</w:t>
      </w:r>
      <w:r w:rsidRPr="00AB2A9F">
        <w:rPr>
          <w:rFonts w:hint="eastAsia"/>
          <w:color w:val="000000" w:themeColor="text1"/>
          <w:szCs w:val="21"/>
        </w:rPr>
        <w:t>IPv6</w:t>
      </w:r>
      <w:r w:rsidRPr="00AB2A9F">
        <w:rPr>
          <w:rFonts w:hint="eastAsia"/>
          <w:color w:val="000000" w:themeColor="text1"/>
          <w:szCs w:val="21"/>
        </w:rPr>
        <w:t>公共递归服务，约占</w:t>
      </w:r>
      <w:r w:rsidRPr="00AB2A9F">
        <w:rPr>
          <w:rFonts w:hint="eastAsia"/>
          <w:color w:val="000000" w:themeColor="text1"/>
          <w:szCs w:val="21"/>
        </w:rPr>
        <w:t>60.9%</w:t>
      </w:r>
      <w:r w:rsidRPr="00AB2A9F">
        <w:rPr>
          <w:rFonts w:hint="eastAsia"/>
          <w:color w:val="000000" w:themeColor="text1"/>
          <w:szCs w:val="21"/>
        </w:rPr>
        <w:t>。</w:t>
      </w:r>
    </w:p>
    <w:p w14:paraId="74A2DD8D" w14:textId="77777777" w:rsidR="004B0723" w:rsidRPr="00AD5BB6" w:rsidRDefault="004B0723" w:rsidP="004B0723">
      <w:pPr>
        <w:pStyle w:val="afff3"/>
        <w:spacing w:before="156"/>
        <w:rPr>
          <w:rFonts w:ascii="Times New Roman" w:hAnsi="Times New Roman"/>
          <w:color w:val="000000" w:themeColor="text1"/>
        </w:rPr>
      </w:pPr>
      <w:r w:rsidRPr="0087691E">
        <w:rPr>
          <w:rFonts w:hint="eastAsia"/>
          <w:noProof/>
        </w:rPr>
        <w:drawing>
          <wp:inline distT="0" distB="0" distL="0" distR="0" wp14:anchorId="2B692A7B" wp14:editId="7C8F771D">
            <wp:extent cx="4533900" cy="2409825"/>
            <wp:effectExtent l="0" t="0" r="0" b="9525"/>
            <wp:docPr id="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1A6242"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w:t>
      </w:r>
      <w:r w:rsidRPr="00AD5BB6">
        <w:fldChar w:fldCharType="end"/>
      </w:r>
      <w:r w:rsidRPr="00AD5BB6">
        <w:t xml:space="preserve">  IPv6</w:t>
      </w:r>
      <w:r w:rsidRPr="00AD5BB6">
        <w:rPr>
          <w:rFonts w:hint="eastAsia"/>
        </w:rPr>
        <w:t>地址数量</w:t>
      </w:r>
      <w:r w:rsidRPr="00AD5BB6">
        <w:rPr>
          <w:rStyle w:val="af0"/>
        </w:rPr>
        <w:footnoteReference w:id="7"/>
      </w:r>
    </w:p>
    <w:p w14:paraId="3A385784" w14:textId="77777777" w:rsidR="004B0723" w:rsidRPr="00AD5BB6" w:rsidRDefault="004B0723" w:rsidP="004B0723">
      <w:pPr>
        <w:ind w:firstLine="420"/>
        <w:rPr>
          <w:color w:val="000000" w:themeColor="text1"/>
        </w:rPr>
      </w:pPr>
      <w:r w:rsidRPr="00AD5BB6">
        <w:rPr>
          <w:rFonts w:hint="eastAsia"/>
          <w:color w:val="000000" w:themeColor="text1"/>
        </w:rPr>
        <w:t>截至</w:t>
      </w:r>
      <w:r w:rsidRPr="00AD5BB6">
        <w:rPr>
          <w:rFonts w:hint="eastAsia"/>
          <w:color w:val="000000" w:themeColor="text1"/>
        </w:rPr>
        <w:t>202</w:t>
      </w:r>
      <w:r>
        <w:rPr>
          <w:color w:val="000000" w:themeColor="text1"/>
        </w:rPr>
        <w:t>3</w:t>
      </w:r>
      <w:r w:rsidRPr="00AD5BB6">
        <w:rPr>
          <w:rFonts w:hint="eastAsia"/>
          <w:color w:val="000000" w:themeColor="text1"/>
        </w:rPr>
        <w:t>年</w:t>
      </w:r>
      <w:r>
        <w:rPr>
          <w:color w:val="000000" w:themeColor="text1"/>
        </w:rPr>
        <w:t>6</w:t>
      </w:r>
      <w:r w:rsidRPr="00AD5BB6">
        <w:rPr>
          <w:rFonts w:hint="eastAsia"/>
          <w:color w:val="000000" w:themeColor="text1"/>
        </w:rPr>
        <w:t>月</w:t>
      </w:r>
      <w:r w:rsidRPr="00AD5BB6">
        <w:rPr>
          <w:color w:val="000000" w:themeColor="text1"/>
        </w:rPr>
        <w:t>，</w:t>
      </w:r>
      <w:r>
        <w:rPr>
          <w:rFonts w:hint="eastAsia"/>
          <w:color w:val="000000" w:themeColor="text1"/>
        </w:rPr>
        <w:t>我国</w:t>
      </w:r>
      <w:r w:rsidRPr="00AD5BB6">
        <w:rPr>
          <w:rFonts w:hint="eastAsia"/>
          <w:color w:val="000000" w:themeColor="text1"/>
        </w:rPr>
        <w:t>IP</w:t>
      </w:r>
      <w:r w:rsidRPr="00AD5BB6">
        <w:rPr>
          <w:color w:val="000000" w:themeColor="text1"/>
        </w:rPr>
        <w:t>v6</w:t>
      </w:r>
      <w:r w:rsidRPr="00AD5BB6">
        <w:rPr>
          <w:color w:val="000000" w:themeColor="text1"/>
        </w:rPr>
        <w:t>活跃用户数达</w:t>
      </w:r>
      <w:r>
        <w:rPr>
          <w:color w:val="000000" w:themeColor="text1"/>
        </w:rPr>
        <w:t>7.67</w:t>
      </w:r>
      <w:r w:rsidRPr="00AD5BB6">
        <w:rPr>
          <w:rFonts w:hint="eastAsia"/>
          <w:color w:val="000000" w:themeColor="text1"/>
        </w:rPr>
        <w:t>亿</w:t>
      </w:r>
      <w:r w:rsidRPr="00AD5BB6">
        <w:rPr>
          <w:color w:val="000000" w:themeColor="text1"/>
        </w:rPr>
        <w:t>。</w:t>
      </w:r>
    </w:p>
    <w:p w14:paraId="1E823F1E" w14:textId="77777777" w:rsidR="004B0723" w:rsidRPr="00FC1CEE" w:rsidRDefault="004B0723" w:rsidP="004B0723">
      <w:pPr>
        <w:pStyle w:val="afff3"/>
        <w:spacing w:before="156"/>
        <w:rPr>
          <w:noProof/>
        </w:rPr>
      </w:pPr>
      <w:r w:rsidRPr="00FC1CEE">
        <w:rPr>
          <w:noProof/>
        </w:rPr>
        <w:lastRenderedPageBreak/>
        <w:drawing>
          <wp:inline distT="0" distB="0" distL="0" distR="0" wp14:anchorId="26D989D9" wp14:editId="028A1C7B">
            <wp:extent cx="4532400" cy="2408400"/>
            <wp:effectExtent l="0" t="0" r="1905" b="11430"/>
            <wp:docPr id="16"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BC256A"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2</w:t>
      </w:r>
      <w:r w:rsidRPr="00AD5BB6">
        <w:fldChar w:fldCharType="end"/>
      </w:r>
      <w:r w:rsidRPr="00AD5BB6">
        <w:t xml:space="preserve">  </w:t>
      </w:r>
      <w:r w:rsidRPr="00AD5BB6">
        <w:rPr>
          <w:rFonts w:hint="eastAsia"/>
        </w:rPr>
        <w:t>IP</w:t>
      </w:r>
      <w:r w:rsidRPr="00AD5BB6">
        <w:t>v</w:t>
      </w:r>
      <w:r w:rsidRPr="00AD5BB6">
        <w:rPr>
          <w:rFonts w:hint="eastAsia"/>
        </w:rPr>
        <w:t>6</w:t>
      </w:r>
      <w:r w:rsidRPr="00AD5BB6">
        <w:rPr>
          <w:rFonts w:hint="eastAsia"/>
        </w:rPr>
        <w:t>活跃用户数</w:t>
      </w:r>
    </w:p>
    <w:p w14:paraId="1DF3F9E0" w14:textId="77777777" w:rsidR="004B0723" w:rsidRPr="00AD5BB6" w:rsidRDefault="004B0723" w:rsidP="004B0723">
      <w:pPr>
        <w:spacing w:beforeLines="50" w:before="156"/>
        <w:ind w:firstLineChars="0" w:firstLine="0"/>
        <w:rPr>
          <w:color w:val="000000" w:themeColor="text1"/>
          <w:szCs w:val="21"/>
        </w:rPr>
      </w:pPr>
      <w:r w:rsidRPr="00C15559">
        <w:rPr>
          <w:rFonts w:hint="eastAsia"/>
          <w:color w:val="000000" w:themeColor="text1"/>
          <w:szCs w:val="21"/>
        </w:rPr>
        <w:t>截至</w:t>
      </w:r>
      <w:r w:rsidRPr="00C15559">
        <w:rPr>
          <w:rFonts w:hint="eastAsia"/>
          <w:color w:val="000000" w:themeColor="text1"/>
          <w:szCs w:val="21"/>
        </w:rPr>
        <w:t>2023</w:t>
      </w:r>
      <w:r w:rsidRPr="00C15559">
        <w:rPr>
          <w:rFonts w:hint="eastAsia"/>
          <w:color w:val="000000" w:themeColor="text1"/>
          <w:szCs w:val="21"/>
        </w:rPr>
        <w:t>年</w:t>
      </w:r>
      <w:r w:rsidRPr="00C15559">
        <w:rPr>
          <w:rFonts w:hint="eastAsia"/>
          <w:color w:val="000000" w:themeColor="text1"/>
          <w:szCs w:val="21"/>
        </w:rPr>
        <w:t>6</w:t>
      </w:r>
      <w:r w:rsidRPr="00C15559">
        <w:rPr>
          <w:rFonts w:hint="eastAsia"/>
          <w:color w:val="000000" w:themeColor="text1"/>
          <w:szCs w:val="21"/>
        </w:rPr>
        <w:t>月，我国</w:t>
      </w:r>
      <w:r w:rsidRPr="00C15559">
        <w:rPr>
          <w:rFonts w:hint="eastAsia"/>
          <w:color w:val="000000" w:themeColor="text1"/>
          <w:szCs w:val="21"/>
        </w:rPr>
        <w:t>IPv4</w:t>
      </w:r>
      <w:r w:rsidRPr="00C15559">
        <w:rPr>
          <w:rFonts w:hint="eastAsia"/>
          <w:color w:val="000000" w:themeColor="text1"/>
          <w:szCs w:val="21"/>
        </w:rPr>
        <w:t>地址数量为</w:t>
      </w:r>
      <w:r w:rsidRPr="00C15559">
        <w:rPr>
          <w:rFonts w:hint="eastAsia"/>
          <w:color w:val="000000" w:themeColor="text1"/>
          <w:szCs w:val="21"/>
        </w:rPr>
        <w:t>39207</w:t>
      </w:r>
      <w:r w:rsidRPr="00C15559">
        <w:rPr>
          <w:rFonts w:hint="eastAsia"/>
          <w:color w:val="000000" w:themeColor="text1"/>
          <w:szCs w:val="21"/>
        </w:rPr>
        <w:t>万个。</w:t>
      </w:r>
    </w:p>
    <w:p w14:paraId="33C5B9DA" w14:textId="77777777" w:rsidR="004B0723" w:rsidRPr="00AD5BB6" w:rsidRDefault="004B0723" w:rsidP="004B0723">
      <w:pPr>
        <w:pStyle w:val="afff3"/>
        <w:spacing w:before="156"/>
        <w:rPr>
          <w:rFonts w:ascii="Times New Roman" w:hAnsi="Times New Roman"/>
          <w:noProof/>
          <w:color w:val="000000" w:themeColor="text1"/>
        </w:rPr>
      </w:pPr>
      <w:r w:rsidRPr="0087691E">
        <w:rPr>
          <w:rFonts w:hint="eastAsia"/>
          <w:noProof/>
        </w:rPr>
        <w:drawing>
          <wp:inline distT="0" distB="0" distL="0" distR="0" wp14:anchorId="07735B93" wp14:editId="6F8CD56B">
            <wp:extent cx="4532400" cy="2506980"/>
            <wp:effectExtent l="0" t="0" r="1905" b="7620"/>
            <wp:docPr id="1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77B1DE"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3</w:t>
      </w:r>
      <w:r w:rsidRPr="00AD5BB6">
        <w:fldChar w:fldCharType="end"/>
      </w:r>
      <w:r w:rsidRPr="00AD5BB6">
        <w:t xml:space="preserve">  IPv4</w:t>
      </w:r>
      <w:r w:rsidRPr="00AD5BB6">
        <w:rPr>
          <w:rFonts w:hint="eastAsia"/>
        </w:rPr>
        <w:t>地址数量</w:t>
      </w:r>
      <w:r w:rsidRPr="00AD5BB6">
        <w:rPr>
          <w:rStyle w:val="af0"/>
        </w:rPr>
        <w:footnoteReference w:id="8"/>
      </w:r>
    </w:p>
    <w:p w14:paraId="61EF6B09" w14:textId="77777777" w:rsidR="004B0723" w:rsidRPr="00AD5BB6" w:rsidRDefault="004B0723" w:rsidP="004B0723">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24" w:name="_Toc142917089"/>
      <w:r w:rsidRPr="00AD5BB6">
        <w:rPr>
          <w:rFonts w:eastAsia="楷体_GB2312" w:hint="eastAsia"/>
          <w:color w:val="000000" w:themeColor="text1"/>
          <w:sz w:val="30"/>
          <w:szCs w:val="30"/>
        </w:rPr>
        <w:t>域名</w:t>
      </w:r>
      <w:bookmarkEnd w:id="224"/>
    </w:p>
    <w:p w14:paraId="38EA2CDC" w14:textId="5F303C59" w:rsidR="004B0723" w:rsidRPr="00AD5BB6" w:rsidRDefault="004B0723" w:rsidP="004B0723">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Pr>
          <w:color w:val="000000" w:themeColor="text1"/>
          <w:szCs w:val="21"/>
        </w:rPr>
        <w:t>3</w:t>
      </w:r>
      <w:r w:rsidRPr="00AD5BB6">
        <w:rPr>
          <w:rFonts w:hint="eastAsia"/>
          <w:color w:val="000000" w:themeColor="text1"/>
          <w:szCs w:val="21"/>
        </w:rPr>
        <w:t>年</w:t>
      </w:r>
      <w:r>
        <w:rPr>
          <w:color w:val="000000" w:themeColor="text1"/>
          <w:szCs w:val="21"/>
        </w:rPr>
        <w:t>6</w:t>
      </w:r>
      <w:r w:rsidRPr="00AD5BB6">
        <w:rPr>
          <w:rFonts w:hint="eastAsia"/>
          <w:color w:val="000000" w:themeColor="text1"/>
          <w:szCs w:val="21"/>
        </w:rPr>
        <w:t>月，我国域名总数为</w:t>
      </w:r>
      <w:r>
        <w:rPr>
          <w:color w:val="000000" w:themeColor="text1"/>
          <w:szCs w:val="21"/>
        </w:rPr>
        <w:t>3024</w:t>
      </w:r>
      <w:r w:rsidRPr="00AD5BB6">
        <w:rPr>
          <w:rFonts w:hint="eastAsia"/>
          <w:color w:val="000000" w:themeColor="text1"/>
          <w:szCs w:val="21"/>
        </w:rPr>
        <w:t>万个。其中，“</w:t>
      </w:r>
      <w:r w:rsidRPr="00AD5BB6">
        <w:rPr>
          <w:rFonts w:hint="eastAsia"/>
          <w:color w:val="000000" w:themeColor="text1"/>
          <w:szCs w:val="21"/>
        </w:rPr>
        <w:t>.COM</w:t>
      </w:r>
      <w:r w:rsidRPr="00AD5BB6">
        <w:rPr>
          <w:rFonts w:hint="eastAsia"/>
          <w:color w:val="000000" w:themeColor="text1"/>
          <w:szCs w:val="21"/>
        </w:rPr>
        <w:t>”域名数量为</w:t>
      </w:r>
      <w:r>
        <w:rPr>
          <w:rFonts w:hint="eastAsia"/>
          <w:color w:val="000000" w:themeColor="text1"/>
          <w:szCs w:val="21"/>
        </w:rPr>
        <w:t>8</w:t>
      </w:r>
      <w:r>
        <w:rPr>
          <w:color w:val="000000" w:themeColor="text1"/>
          <w:szCs w:val="21"/>
        </w:rPr>
        <w:t>22</w:t>
      </w:r>
      <w:r w:rsidRPr="00AD5BB6">
        <w:rPr>
          <w:rFonts w:hint="eastAsia"/>
          <w:color w:val="000000" w:themeColor="text1"/>
          <w:szCs w:val="21"/>
        </w:rPr>
        <w:t>万个，占我国域名总数的</w:t>
      </w:r>
      <w:r>
        <w:rPr>
          <w:color w:val="000000" w:themeColor="text1"/>
          <w:szCs w:val="21"/>
        </w:rPr>
        <w:t>27.2</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中国”域名数量为</w:t>
      </w:r>
      <w:r>
        <w:rPr>
          <w:color w:val="000000" w:themeColor="text1"/>
          <w:szCs w:val="21"/>
        </w:rPr>
        <w:t>18</w:t>
      </w:r>
      <w:r w:rsidRPr="00AD5BB6">
        <w:rPr>
          <w:rFonts w:hint="eastAsia"/>
          <w:color w:val="000000" w:themeColor="text1"/>
          <w:szCs w:val="21"/>
        </w:rPr>
        <w:t>万个，占我国域名总数的</w:t>
      </w:r>
      <w:r>
        <w:rPr>
          <w:color w:val="000000" w:themeColor="text1"/>
          <w:szCs w:val="21"/>
        </w:rPr>
        <w:t>0.6</w:t>
      </w:r>
      <w:r w:rsidRPr="00AD5BB6">
        <w:rPr>
          <w:rFonts w:hint="eastAsia"/>
          <w:color w:val="000000" w:themeColor="text1"/>
          <w:szCs w:val="21"/>
        </w:rPr>
        <w:t>%</w:t>
      </w:r>
      <w:r w:rsidRPr="00AD5BB6">
        <w:rPr>
          <w:rFonts w:hint="eastAsia"/>
          <w:color w:val="000000" w:themeColor="text1"/>
          <w:szCs w:val="21"/>
        </w:rPr>
        <w:t>；新通用顶级域名（</w:t>
      </w:r>
      <w:r w:rsidRPr="00AD5BB6">
        <w:rPr>
          <w:rFonts w:hint="eastAsia"/>
          <w:color w:val="000000" w:themeColor="text1"/>
          <w:szCs w:val="21"/>
        </w:rPr>
        <w:t>New gTLD</w:t>
      </w:r>
      <w:r w:rsidRPr="00AD5BB6">
        <w:rPr>
          <w:rFonts w:hint="eastAsia"/>
          <w:color w:val="000000" w:themeColor="text1"/>
          <w:szCs w:val="21"/>
        </w:rPr>
        <w:t>）数量为</w:t>
      </w:r>
      <w:r>
        <w:rPr>
          <w:color w:val="000000" w:themeColor="text1"/>
          <w:szCs w:val="21"/>
        </w:rPr>
        <w:t>271</w:t>
      </w:r>
      <w:r w:rsidRPr="00AD5BB6">
        <w:rPr>
          <w:rFonts w:hint="eastAsia"/>
          <w:color w:val="000000" w:themeColor="text1"/>
          <w:szCs w:val="21"/>
        </w:rPr>
        <w:t>万个，占我国域名总数的</w:t>
      </w:r>
      <w:r>
        <w:rPr>
          <w:color w:val="000000" w:themeColor="text1"/>
          <w:szCs w:val="21"/>
        </w:rPr>
        <w:t>9.0</w:t>
      </w:r>
      <w:r w:rsidRPr="00AD5BB6">
        <w:rPr>
          <w:rFonts w:hint="eastAsia"/>
          <w:color w:val="000000" w:themeColor="text1"/>
          <w:szCs w:val="21"/>
        </w:rPr>
        <w:t>%</w:t>
      </w:r>
      <w:r w:rsidRPr="00AD5BB6">
        <w:rPr>
          <w:rFonts w:hint="eastAsia"/>
          <w:color w:val="000000" w:themeColor="text1"/>
          <w:szCs w:val="21"/>
        </w:rPr>
        <w:t>。</w:t>
      </w:r>
    </w:p>
    <w:p w14:paraId="15A40ACF" w14:textId="77777777" w:rsidR="004B0723" w:rsidRPr="0087691E" w:rsidRDefault="004B0723" w:rsidP="004B0723">
      <w:pPr>
        <w:keepLines/>
        <w:numPr>
          <w:ilvl w:val="0"/>
          <w:numId w:val="12"/>
        </w:numPr>
        <w:topLinePunct/>
        <w:snapToGrid w:val="0"/>
        <w:spacing w:before="320" w:after="200"/>
        <w:ind w:firstLineChars="0"/>
        <w:outlineLvl w:val="2"/>
        <w:rPr>
          <w:rFonts w:eastAsia="楷体_GB2312"/>
          <w:sz w:val="30"/>
          <w:szCs w:val="30"/>
        </w:rPr>
      </w:pPr>
      <w:bookmarkStart w:id="225" w:name="_Toc142917090"/>
      <w:r w:rsidRPr="0087691E">
        <w:rPr>
          <w:rFonts w:eastAsia="楷体_GB2312" w:hint="eastAsia"/>
          <w:sz w:val="30"/>
          <w:szCs w:val="30"/>
        </w:rPr>
        <w:lastRenderedPageBreak/>
        <w:t>国际出口带宽</w:t>
      </w:r>
      <w:bookmarkEnd w:id="225"/>
    </w:p>
    <w:p w14:paraId="513F5894" w14:textId="77777777" w:rsidR="004B0723" w:rsidRPr="001F0885" w:rsidRDefault="004B0723" w:rsidP="004B0723">
      <w:pPr>
        <w:ind w:firstLine="420"/>
        <w:rPr>
          <w:color w:val="000000" w:themeColor="text1"/>
          <w:szCs w:val="21"/>
        </w:rPr>
      </w:pPr>
      <w:r w:rsidRPr="001F0885">
        <w:rPr>
          <w:color w:val="000000" w:themeColor="text1"/>
          <w:szCs w:val="21"/>
        </w:rPr>
        <w:t>截至</w:t>
      </w:r>
      <w:r w:rsidRPr="001F0885">
        <w:rPr>
          <w:color w:val="000000" w:themeColor="text1"/>
          <w:szCs w:val="21"/>
        </w:rPr>
        <w:t>2022</w:t>
      </w:r>
      <w:r w:rsidRPr="001F0885">
        <w:rPr>
          <w:color w:val="000000" w:themeColor="text1"/>
          <w:szCs w:val="21"/>
        </w:rPr>
        <w:t>年</w:t>
      </w:r>
      <w:r w:rsidRPr="001F0885">
        <w:rPr>
          <w:rFonts w:hint="eastAsia"/>
          <w:color w:val="000000" w:themeColor="text1"/>
          <w:szCs w:val="21"/>
        </w:rPr>
        <w:t>12</w:t>
      </w:r>
      <w:r w:rsidRPr="001F0885">
        <w:rPr>
          <w:color w:val="000000" w:themeColor="text1"/>
          <w:szCs w:val="21"/>
        </w:rPr>
        <w:t>月</w:t>
      </w:r>
      <w:r w:rsidRPr="001F0885">
        <w:rPr>
          <w:rFonts w:hint="eastAsia"/>
          <w:color w:val="000000" w:themeColor="text1"/>
          <w:szCs w:val="21"/>
        </w:rPr>
        <w:t>，我国国际出口带宽数为</w:t>
      </w:r>
      <w:r w:rsidRPr="00284B99">
        <w:rPr>
          <w:color w:val="000000" w:themeColor="text1"/>
          <w:szCs w:val="21"/>
        </w:rPr>
        <w:t>18</w:t>
      </w:r>
      <w:r>
        <w:rPr>
          <w:color w:val="000000" w:themeColor="text1"/>
          <w:szCs w:val="21"/>
        </w:rPr>
        <w:t>,</w:t>
      </w:r>
      <w:r w:rsidRPr="00284B99">
        <w:rPr>
          <w:color w:val="000000" w:themeColor="text1"/>
          <w:szCs w:val="21"/>
        </w:rPr>
        <w:t>469</w:t>
      </w:r>
      <w:r>
        <w:rPr>
          <w:color w:val="000000" w:themeColor="text1"/>
          <w:szCs w:val="21"/>
        </w:rPr>
        <w:t>,</w:t>
      </w:r>
      <w:r w:rsidRPr="00284B99">
        <w:rPr>
          <w:color w:val="000000" w:themeColor="text1"/>
          <w:szCs w:val="21"/>
        </w:rPr>
        <w:t>972</w:t>
      </w:r>
      <w:r w:rsidRPr="001F0885">
        <w:rPr>
          <w:rFonts w:hint="eastAsia"/>
          <w:color w:val="000000" w:themeColor="text1"/>
          <w:szCs w:val="21"/>
        </w:rPr>
        <w:t>Mbps</w:t>
      </w:r>
      <w:r w:rsidRPr="001F0885">
        <w:rPr>
          <w:rFonts w:hint="eastAsia"/>
          <w:color w:val="000000" w:themeColor="text1"/>
          <w:szCs w:val="21"/>
        </w:rPr>
        <w:t>，较</w:t>
      </w:r>
      <w:r w:rsidRPr="001F0885">
        <w:rPr>
          <w:rFonts w:hint="eastAsia"/>
          <w:color w:val="000000" w:themeColor="text1"/>
          <w:szCs w:val="21"/>
        </w:rPr>
        <w:t>20</w:t>
      </w:r>
      <w:r>
        <w:rPr>
          <w:color w:val="000000" w:themeColor="text1"/>
          <w:szCs w:val="21"/>
        </w:rPr>
        <w:t>21</w:t>
      </w:r>
      <w:r w:rsidRPr="001F0885">
        <w:rPr>
          <w:rFonts w:hint="eastAsia"/>
          <w:color w:val="000000" w:themeColor="text1"/>
          <w:szCs w:val="21"/>
        </w:rPr>
        <w:t>年</w:t>
      </w:r>
      <w:r>
        <w:rPr>
          <w:rFonts w:hint="eastAsia"/>
          <w:color w:val="000000" w:themeColor="text1"/>
          <w:szCs w:val="21"/>
        </w:rPr>
        <w:t>1</w:t>
      </w:r>
      <w:r>
        <w:rPr>
          <w:color w:val="000000" w:themeColor="text1"/>
          <w:szCs w:val="21"/>
        </w:rPr>
        <w:t>2</w:t>
      </w:r>
      <w:r>
        <w:rPr>
          <w:rFonts w:hint="eastAsia"/>
          <w:color w:val="000000" w:themeColor="text1"/>
          <w:szCs w:val="21"/>
        </w:rPr>
        <w:t>月</w:t>
      </w:r>
      <w:r w:rsidRPr="001F0885">
        <w:rPr>
          <w:rFonts w:hint="eastAsia"/>
          <w:color w:val="000000" w:themeColor="text1"/>
          <w:szCs w:val="21"/>
        </w:rPr>
        <w:t>增长</w:t>
      </w:r>
      <w:r w:rsidRPr="001F0885">
        <w:rPr>
          <w:color w:val="000000" w:themeColor="text1"/>
          <w:szCs w:val="21"/>
        </w:rPr>
        <w:t>3</w:t>
      </w:r>
      <w:r>
        <w:rPr>
          <w:color w:val="000000" w:themeColor="text1"/>
          <w:szCs w:val="21"/>
        </w:rPr>
        <w:t>3</w:t>
      </w:r>
      <w:r w:rsidRPr="001F0885">
        <w:rPr>
          <w:color w:val="000000" w:themeColor="text1"/>
          <w:szCs w:val="21"/>
        </w:rPr>
        <w:t>.</w:t>
      </w:r>
      <w:r>
        <w:rPr>
          <w:color w:val="000000" w:themeColor="text1"/>
          <w:szCs w:val="21"/>
        </w:rPr>
        <w:t>5</w:t>
      </w:r>
      <w:r w:rsidRPr="001F0885">
        <w:rPr>
          <w:rFonts w:hint="eastAsia"/>
          <w:color w:val="000000" w:themeColor="text1"/>
          <w:szCs w:val="21"/>
        </w:rPr>
        <w:t>%</w:t>
      </w:r>
      <w:r w:rsidRPr="001F0885">
        <w:rPr>
          <w:rFonts w:hint="eastAsia"/>
          <w:color w:val="000000" w:themeColor="text1"/>
          <w:szCs w:val="21"/>
        </w:rPr>
        <w:t>。</w:t>
      </w:r>
    </w:p>
    <w:p w14:paraId="0635F425" w14:textId="77777777" w:rsidR="004B0723" w:rsidRPr="0087691E" w:rsidRDefault="004B0723" w:rsidP="004B0723">
      <w:pPr>
        <w:keepNext/>
        <w:ind w:firstLineChars="0" w:firstLine="0"/>
        <w:jc w:val="center"/>
      </w:pPr>
      <w:r w:rsidRPr="0087691E">
        <w:rPr>
          <w:rFonts w:hint="eastAsia"/>
          <w:noProof/>
          <w:szCs w:val="21"/>
        </w:rPr>
        <w:drawing>
          <wp:inline distT="0" distB="0" distL="0" distR="0" wp14:anchorId="08E4517E" wp14:editId="3A16FB0F">
            <wp:extent cx="4532400" cy="2811780"/>
            <wp:effectExtent l="0" t="0" r="1905" b="0"/>
            <wp:docPr id="22"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E3E2C4" w14:textId="77777777" w:rsidR="004B0723" w:rsidRPr="0087691E" w:rsidRDefault="004B0723" w:rsidP="004B0723">
      <w:pPr>
        <w:pStyle w:val="af3"/>
        <w:spacing w:before="156"/>
      </w:pPr>
      <w:r w:rsidRPr="0087691E">
        <w:rPr>
          <w:rFonts w:hint="eastAsia"/>
        </w:rPr>
        <w:t>图</w:t>
      </w:r>
      <w:r w:rsidRPr="0087691E">
        <w:rPr>
          <w:rFonts w:hint="eastAsia"/>
        </w:rPr>
        <w:t xml:space="preserve"> </w:t>
      </w:r>
      <w:r w:rsidRPr="0087691E">
        <w:fldChar w:fldCharType="begin"/>
      </w:r>
      <w:r w:rsidRPr="0087691E">
        <w:instrText xml:space="preserve"> </w:instrText>
      </w:r>
      <w:r w:rsidRPr="0087691E">
        <w:rPr>
          <w:rFonts w:hint="eastAsia"/>
        </w:rPr>
        <w:instrText xml:space="preserve">SEQ </w:instrText>
      </w:r>
      <w:r w:rsidRPr="0087691E">
        <w:rPr>
          <w:rFonts w:hint="eastAsia"/>
        </w:rPr>
        <w:instrText>图</w:instrText>
      </w:r>
      <w:r w:rsidRPr="0087691E">
        <w:rPr>
          <w:rFonts w:hint="eastAsia"/>
        </w:rPr>
        <w:instrText xml:space="preserve"> \* ARABIC</w:instrText>
      </w:r>
      <w:r w:rsidRPr="0087691E">
        <w:instrText xml:space="preserve"> </w:instrText>
      </w:r>
      <w:r w:rsidRPr="0087691E">
        <w:fldChar w:fldCharType="separate"/>
      </w:r>
      <w:r>
        <w:rPr>
          <w:noProof/>
        </w:rPr>
        <w:t>4</w:t>
      </w:r>
      <w:r w:rsidRPr="0087691E">
        <w:fldChar w:fldCharType="end"/>
      </w:r>
      <w:r w:rsidRPr="0087691E">
        <w:rPr>
          <w:rFonts w:hint="eastAsia"/>
        </w:rPr>
        <w:t xml:space="preserve">  </w:t>
      </w:r>
      <w:r w:rsidRPr="0087691E">
        <w:rPr>
          <w:rFonts w:hint="eastAsia"/>
        </w:rPr>
        <w:t>国际出口带宽数及增长率</w:t>
      </w:r>
    </w:p>
    <w:p w14:paraId="677F634D" w14:textId="77777777" w:rsidR="004B0723" w:rsidRPr="00AD5BB6" w:rsidRDefault="004B0723" w:rsidP="004B0723">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26" w:name="_Toc142917091"/>
      <w:r w:rsidRPr="00AD5BB6">
        <w:rPr>
          <w:rFonts w:eastAsia="楷体_GB2312" w:hint="eastAsia"/>
          <w:color w:val="000000" w:themeColor="text1"/>
          <w:sz w:val="30"/>
          <w:szCs w:val="30"/>
        </w:rPr>
        <w:t>移动</w:t>
      </w:r>
      <w:r w:rsidRPr="00AD5BB6">
        <w:rPr>
          <w:rFonts w:eastAsia="楷体_GB2312"/>
          <w:color w:val="000000" w:themeColor="text1"/>
          <w:sz w:val="30"/>
          <w:szCs w:val="30"/>
        </w:rPr>
        <w:t>电话基站数量</w:t>
      </w:r>
      <w:bookmarkEnd w:id="226"/>
    </w:p>
    <w:p w14:paraId="1D11629B" w14:textId="1E3DB833" w:rsidR="004B0723" w:rsidRPr="00A10428" w:rsidRDefault="004B0723" w:rsidP="004B0723">
      <w:pPr>
        <w:ind w:firstLine="420"/>
        <w:rPr>
          <w:rFonts w:eastAsia="楷体_GB2312"/>
          <w:color w:val="000000" w:themeColor="text1"/>
          <w:sz w:val="30"/>
          <w:szCs w:val="30"/>
        </w:rPr>
      </w:pPr>
      <w:r w:rsidRPr="007F1E40">
        <w:rPr>
          <w:rFonts w:hint="eastAsia"/>
          <w:color w:val="000000" w:themeColor="text1"/>
        </w:rPr>
        <w:t>截至</w:t>
      </w:r>
      <w:r>
        <w:rPr>
          <w:rFonts w:hint="eastAsia"/>
          <w:color w:val="000000" w:themeColor="text1"/>
        </w:rPr>
        <w:t>202</w:t>
      </w:r>
      <w:r>
        <w:rPr>
          <w:color w:val="000000" w:themeColor="text1"/>
        </w:rPr>
        <w:t>3</w:t>
      </w:r>
      <w:r>
        <w:rPr>
          <w:rFonts w:hint="eastAsia"/>
          <w:color w:val="000000" w:themeColor="text1"/>
        </w:rPr>
        <w:t>年</w:t>
      </w:r>
      <w:r>
        <w:rPr>
          <w:color w:val="000000" w:themeColor="text1"/>
        </w:rPr>
        <w:t>6</w:t>
      </w:r>
      <w:r w:rsidRPr="007F1E40">
        <w:rPr>
          <w:rFonts w:hint="eastAsia"/>
          <w:color w:val="000000" w:themeColor="text1"/>
        </w:rPr>
        <w:t>月</w:t>
      </w:r>
      <w:r>
        <w:rPr>
          <w:rFonts w:hint="eastAsia"/>
          <w:color w:val="000000" w:themeColor="text1"/>
        </w:rPr>
        <w:t>，</w:t>
      </w:r>
      <w:r w:rsidRPr="00703BF6">
        <w:rPr>
          <w:rFonts w:hint="eastAsia"/>
          <w:bCs/>
        </w:rPr>
        <w:t>我国移动电话基站总数达</w:t>
      </w:r>
      <w:r w:rsidRPr="00703BF6">
        <w:rPr>
          <w:rFonts w:hint="eastAsia"/>
          <w:bCs/>
        </w:rPr>
        <w:t>1129</w:t>
      </w:r>
      <w:r w:rsidRPr="00703BF6">
        <w:rPr>
          <w:rFonts w:hint="eastAsia"/>
          <w:bCs/>
        </w:rPr>
        <w:t>万个</w:t>
      </w:r>
      <w:r w:rsidRPr="007F038E">
        <w:rPr>
          <w:rFonts w:hint="eastAsia"/>
          <w:bCs/>
        </w:rPr>
        <w:t>，</w:t>
      </w:r>
      <w:r>
        <w:rPr>
          <w:rFonts w:hint="eastAsia"/>
          <w:color w:val="000000" w:themeColor="text1"/>
        </w:rPr>
        <w:t>较</w:t>
      </w:r>
      <w:r>
        <w:rPr>
          <w:rFonts w:hint="eastAsia"/>
          <w:color w:val="000000" w:themeColor="text1"/>
        </w:rPr>
        <w:t>202</w:t>
      </w:r>
      <w:r>
        <w:rPr>
          <w:color w:val="000000" w:themeColor="text1"/>
        </w:rPr>
        <w:t>2</w:t>
      </w:r>
      <w:r>
        <w:rPr>
          <w:rFonts w:hint="eastAsia"/>
          <w:color w:val="000000" w:themeColor="text1"/>
        </w:rPr>
        <w:t>年</w:t>
      </w:r>
      <w:r>
        <w:rPr>
          <w:rFonts w:hint="eastAsia"/>
          <w:color w:val="000000" w:themeColor="text1"/>
        </w:rPr>
        <w:t>12</w:t>
      </w:r>
      <w:r>
        <w:rPr>
          <w:rFonts w:hint="eastAsia"/>
          <w:color w:val="000000" w:themeColor="text1"/>
        </w:rPr>
        <w:t>月净</w:t>
      </w:r>
      <w:r w:rsidRPr="007F038E">
        <w:rPr>
          <w:rFonts w:hint="eastAsia"/>
          <w:bCs/>
        </w:rPr>
        <w:t>增</w:t>
      </w:r>
      <w:r>
        <w:rPr>
          <w:bCs/>
        </w:rPr>
        <w:t>45.2</w:t>
      </w:r>
      <w:r w:rsidRPr="007F038E">
        <w:rPr>
          <w:rFonts w:hint="eastAsia"/>
          <w:bCs/>
        </w:rPr>
        <w:t>万个。其中，</w:t>
      </w:r>
      <w:r w:rsidRPr="00C92A05">
        <w:rPr>
          <w:rFonts w:hint="eastAsia"/>
          <w:color w:val="000000"/>
        </w:rPr>
        <w:t>累计建成开通</w:t>
      </w:r>
      <w:r w:rsidRPr="00C92A05">
        <w:rPr>
          <w:rFonts w:hint="eastAsia"/>
          <w:color w:val="000000"/>
        </w:rPr>
        <w:t>5G</w:t>
      </w:r>
      <w:r w:rsidRPr="00C92A05">
        <w:rPr>
          <w:rFonts w:hint="eastAsia"/>
          <w:color w:val="000000"/>
        </w:rPr>
        <w:t>基站</w:t>
      </w:r>
      <w:r w:rsidRPr="00C92A05">
        <w:rPr>
          <w:rFonts w:hint="eastAsia"/>
          <w:color w:val="000000"/>
        </w:rPr>
        <w:t>293.7</w:t>
      </w:r>
      <w:r w:rsidRPr="00C92A05">
        <w:rPr>
          <w:rFonts w:hint="eastAsia"/>
          <w:color w:val="000000"/>
        </w:rPr>
        <w:t>万个</w:t>
      </w:r>
      <w:r w:rsidRPr="00242827">
        <w:rPr>
          <w:rFonts w:hint="eastAsia"/>
          <w:color w:val="000000"/>
        </w:rPr>
        <w:t>，</w:t>
      </w:r>
      <w:r w:rsidRPr="00472C4F">
        <w:rPr>
          <w:rFonts w:hint="eastAsia"/>
          <w:bCs/>
        </w:rPr>
        <w:t>占移动基站总数的</w:t>
      </w:r>
      <w:r>
        <w:rPr>
          <w:bCs/>
        </w:rPr>
        <w:t>26</w:t>
      </w:r>
      <w:r w:rsidRPr="00472C4F">
        <w:rPr>
          <w:rFonts w:hint="eastAsia"/>
          <w:bCs/>
        </w:rPr>
        <w:t>%</w:t>
      </w:r>
      <w:r w:rsidR="00EC7B9A">
        <w:rPr>
          <w:rStyle w:val="af0"/>
          <w:bCs/>
        </w:rPr>
        <w:footnoteReference w:id="9"/>
      </w:r>
      <w:r w:rsidRPr="00C92A05">
        <w:rPr>
          <w:rFonts w:hint="eastAsia"/>
          <w:bCs/>
        </w:rPr>
        <w:t>，覆盖所有地级市城区、县城城区，覆盖广度深度持续拓展</w:t>
      </w:r>
      <w:r>
        <w:rPr>
          <w:rFonts w:hint="eastAsia"/>
          <w:bCs/>
        </w:rPr>
        <w:t>；</w:t>
      </w:r>
      <w:r w:rsidRPr="00C92A05">
        <w:rPr>
          <w:rFonts w:hint="eastAsia"/>
          <w:bCs/>
        </w:rPr>
        <w:t>5G</w:t>
      </w:r>
      <w:r w:rsidRPr="00C92A05">
        <w:rPr>
          <w:rFonts w:hint="eastAsia"/>
          <w:bCs/>
        </w:rPr>
        <w:t>共建共享基站超</w:t>
      </w:r>
      <w:r w:rsidRPr="00C92A05">
        <w:rPr>
          <w:rFonts w:hint="eastAsia"/>
          <w:bCs/>
        </w:rPr>
        <w:t>173</w:t>
      </w:r>
      <w:r w:rsidRPr="00C92A05">
        <w:rPr>
          <w:rFonts w:hint="eastAsia"/>
          <w:bCs/>
        </w:rPr>
        <w:t>万个，启动全球首个</w:t>
      </w:r>
      <w:r w:rsidRPr="00C92A05">
        <w:rPr>
          <w:rFonts w:hint="eastAsia"/>
          <w:bCs/>
        </w:rPr>
        <w:t>5G</w:t>
      </w:r>
      <w:proofErr w:type="gramStart"/>
      <w:r w:rsidRPr="00C92A05">
        <w:rPr>
          <w:rFonts w:hint="eastAsia"/>
          <w:bCs/>
        </w:rPr>
        <w:t>异网漫游</w:t>
      </w:r>
      <w:proofErr w:type="gramEnd"/>
      <w:r w:rsidRPr="00C92A05">
        <w:rPr>
          <w:rFonts w:hint="eastAsia"/>
          <w:bCs/>
        </w:rPr>
        <w:t>试商用，</w:t>
      </w:r>
      <w:r w:rsidRPr="00C92A05">
        <w:rPr>
          <w:rFonts w:hint="eastAsia"/>
          <w:bCs/>
        </w:rPr>
        <w:t>5G</w:t>
      </w:r>
      <w:r w:rsidRPr="00C92A05">
        <w:rPr>
          <w:rFonts w:hint="eastAsia"/>
          <w:bCs/>
        </w:rPr>
        <w:t>网络加快向集约高效、绿色低碳发展</w:t>
      </w:r>
      <w:r>
        <w:rPr>
          <w:rStyle w:val="af0"/>
          <w:bCs/>
        </w:rPr>
        <w:footnoteReference w:id="10"/>
      </w:r>
      <w:r w:rsidRPr="00C92A05">
        <w:rPr>
          <w:rFonts w:hint="eastAsia"/>
          <w:bCs/>
        </w:rPr>
        <w:t>。</w:t>
      </w:r>
    </w:p>
    <w:p w14:paraId="3F00A1C9" w14:textId="77777777" w:rsidR="004B0723" w:rsidRPr="00D832E6" w:rsidRDefault="004B0723" w:rsidP="004B0723">
      <w:pPr>
        <w:pStyle w:val="afff3"/>
        <w:spacing w:before="156"/>
        <w:rPr>
          <w:rFonts w:ascii="Times New Roman" w:hAnsi="Times New Roman"/>
          <w:noProof/>
          <w:color w:val="000000" w:themeColor="text1"/>
        </w:rPr>
      </w:pPr>
      <w:r w:rsidRPr="00D832E6">
        <w:rPr>
          <w:rFonts w:ascii="Times New Roman" w:hAnsi="Times New Roman"/>
          <w:noProof/>
          <w:color w:val="000000" w:themeColor="text1"/>
        </w:rPr>
        <w:lastRenderedPageBreak/>
        <w:drawing>
          <wp:inline distT="0" distB="0" distL="0" distR="0" wp14:anchorId="1EAA2F57" wp14:editId="01E6DBA0">
            <wp:extent cx="4532400" cy="2408400"/>
            <wp:effectExtent l="0" t="0" r="0" b="11430"/>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4B6ED1" w14:textId="77777777" w:rsidR="004B0723"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5</w:t>
      </w:r>
      <w:r w:rsidRPr="00AD5BB6">
        <w:fldChar w:fldCharType="end"/>
      </w:r>
      <w:r w:rsidRPr="00AD5BB6">
        <w:t xml:space="preserve">  </w:t>
      </w:r>
      <w:r w:rsidRPr="00AD5BB6">
        <w:rPr>
          <w:rFonts w:hint="eastAsia"/>
        </w:rPr>
        <w:t>移动电话基站数量</w:t>
      </w:r>
    </w:p>
    <w:p w14:paraId="66E716C0" w14:textId="77777777" w:rsidR="004B0723" w:rsidRPr="00AD5BB6" w:rsidRDefault="004B0723" w:rsidP="004B0723">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27" w:name="_Toc142917092"/>
      <w:r w:rsidRPr="00AD5BB6">
        <w:rPr>
          <w:rFonts w:eastAsia="楷体_GB2312" w:hint="eastAsia"/>
          <w:color w:val="000000" w:themeColor="text1"/>
          <w:sz w:val="30"/>
          <w:szCs w:val="30"/>
        </w:rPr>
        <w:t>互联网宽带接入端口数量</w:t>
      </w:r>
      <w:bookmarkEnd w:id="227"/>
    </w:p>
    <w:p w14:paraId="4A60A0E3" w14:textId="77777777" w:rsidR="004B0723" w:rsidRPr="00AD5BB6" w:rsidRDefault="004B0723" w:rsidP="004B0723">
      <w:pPr>
        <w:ind w:firstLine="420"/>
        <w:rPr>
          <w:color w:val="000000" w:themeColor="text1"/>
          <w:szCs w:val="21"/>
        </w:rPr>
      </w:pPr>
      <w:r>
        <w:rPr>
          <w:rFonts w:hint="eastAsia"/>
          <w:color w:val="070707"/>
        </w:rPr>
        <w:t>截至</w:t>
      </w:r>
      <w:r>
        <w:rPr>
          <w:rFonts w:hint="eastAsia"/>
          <w:color w:val="070707"/>
        </w:rPr>
        <w:t>20</w:t>
      </w:r>
      <w:r>
        <w:rPr>
          <w:color w:val="070707"/>
        </w:rPr>
        <w:t>23</w:t>
      </w:r>
      <w:r>
        <w:rPr>
          <w:rFonts w:hint="eastAsia"/>
          <w:color w:val="070707"/>
        </w:rPr>
        <w:t>年</w:t>
      </w:r>
      <w:r>
        <w:rPr>
          <w:color w:val="070707"/>
        </w:rPr>
        <w:t>6</w:t>
      </w:r>
      <w:r>
        <w:rPr>
          <w:rFonts w:hint="eastAsia"/>
          <w:color w:val="070707"/>
        </w:rPr>
        <w:t>月，我</w:t>
      </w:r>
      <w:r w:rsidRPr="009876D9">
        <w:rPr>
          <w:rFonts w:hint="eastAsia"/>
          <w:color w:val="070707"/>
        </w:rPr>
        <w:t>国互联网宽带接入端口数量达</w:t>
      </w:r>
      <w:r>
        <w:rPr>
          <w:color w:val="070707"/>
        </w:rPr>
        <w:t>11.1</w:t>
      </w:r>
      <w:r w:rsidRPr="009876D9">
        <w:rPr>
          <w:rFonts w:hint="eastAsia"/>
          <w:color w:val="070707"/>
        </w:rPr>
        <w:t>亿个</w:t>
      </w:r>
      <w:r w:rsidRPr="00B74DBB">
        <w:rPr>
          <w:rFonts w:hint="eastAsia"/>
          <w:color w:val="070707"/>
        </w:rPr>
        <w:t>，</w:t>
      </w:r>
      <w:r>
        <w:rPr>
          <w:rFonts w:hint="eastAsia"/>
          <w:color w:val="070707"/>
        </w:rPr>
        <w:t>较</w:t>
      </w:r>
      <w:r>
        <w:rPr>
          <w:rFonts w:hint="eastAsia"/>
          <w:color w:val="070707"/>
        </w:rPr>
        <w:t>2022</w:t>
      </w:r>
      <w:r>
        <w:rPr>
          <w:rFonts w:hint="eastAsia"/>
          <w:color w:val="070707"/>
        </w:rPr>
        <w:t>年</w:t>
      </w:r>
      <w:r>
        <w:rPr>
          <w:rFonts w:hint="eastAsia"/>
          <w:color w:val="070707"/>
        </w:rPr>
        <w:t>12</w:t>
      </w:r>
      <w:r>
        <w:rPr>
          <w:rFonts w:hint="eastAsia"/>
          <w:color w:val="070707"/>
        </w:rPr>
        <w:t>月</w:t>
      </w:r>
      <w:r w:rsidRPr="00B74DBB">
        <w:rPr>
          <w:rFonts w:hint="eastAsia"/>
          <w:color w:val="070707"/>
        </w:rPr>
        <w:t>净增</w:t>
      </w:r>
      <w:r w:rsidRPr="008C757B">
        <w:rPr>
          <w:color w:val="070707"/>
        </w:rPr>
        <w:t>3457</w:t>
      </w:r>
      <w:r w:rsidRPr="00B74DBB">
        <w:rPr>
          <w:rFonts w:hint="eastAsia"/>
          <w:color w:val="070707"/>
        </w:rPr>
        <w:t>万个</w:t>
      </w:r>
      <w:r>
        <w:rPr>
          <w:rFonts w:hint="eastAsia"/>
          <w:color w:val="070707"/>
        </w:rPr>
        <w:t>。</w:t>
      </w:r>
      <w:r w:rsidRPr="009876D9">
        <w:rPr>
          <w:rFonts w:hint="eastAsia"/>
          <w:color w:val="070707"/>
        </w:rPr>
        <w:t>其中，光纤接入（</w:t>
      </w:r>
      <w:r w:rsidRPr="009876D9">
        <w:rPr>
          <w:rFonts w:hint="eastAsia"/>
          <w:color w:val="070707"/>
        </w:rPr>
        <w:t>FTTH/O</w:t>
      </w:r>
      <w:r w:rsidRPr="009876D9">
        <w:rPr>
          <w:rFonts w:hint="eastAsia"/>
          <w:color w:val="070707"/>
        </w:rPr>
        <w:t>）端口达到</w:t>
      </w:r>
      <w:r w:rsidRPr="00B74DBB">
        <w:rPr>
          <w:color w:val="070707"/>
        </w:rPr>
        <w:t>10.6</w:t>
      </w:r>
      <w:r w:rsidRPr="009876D9">
        <w:rPr>
          <w:rFonts w:hint="eastAsia"/>
          <w:color w:val="070707"/>
        </w:rPr>
        <w:t>亿个，</w:t>
      </w:r>
      <w:r>
        <w:rPr>
          <w:rFonts w:hint="eastAsia"/>
          <w:color w:val="070707"/>
        </w:rPr>
        <w:t>较</w:t>
      </w:r>
      <w:r>
        <w:rPr>
          <w:rFonts w:hint="eastAsia"/>
          <w:color w:val="070707"/>
        </w:rPr>
        <w:t>202</w:t>
      </w:r>
      <w:r>
        <w:rPr>
          <w:color w:val="070707"/>
        </w:rPr>
        <w:t>2</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8C757B">
        <w:rPr>
          <w:color w:val="070707"/>
        </w:rPr>
        <w:t>3855</w:t>
      </w:r>
      <w:r w:rsidRPr="009876D9">
        <w:rPr>
          <w:rFonts w:hint="eastAsia"/>
          <w:color w:val="070707"/>
        </w:rPr>
        <w:t>万个</w:t>
      </w:r>
      <w:r>
        <w:rPr>
          <w:rFonts w:hint="eastAsia"/>
          <w:color w:val="070707"/>
        </w:rPr>
        <w:t>，</w:t>
      </w:r>
      <w:r w:rsidRPr="00B74DBB">
        <w:rPr>
          <w:rFonts w:hint="eastAsia"/>
          <w:color w:val="070707"/>
        </w:rPr>
        <w:t>占互联网宽带接入端口的</w:t>
      </w:r>
      <w:r w:rsidRPr="00B74DBB">
        <w:rPr>
          <w:rFonts w:hint="eastAsia"/>
          <w:color w:val="070707"/>
        </w:rPr>
        <w:t>96.</w:t>
      </w:r>
      <w:r>
        <w:rPr>
          <w:color w:val="070707"/>
        </w:rPr>
        <w:t>2</w:t>
      </w:r>
      <w:r w:rsidRPr="00B74DBB">
        <w:rPr>
          <w:rFonts w:hint="eastAsia"/>
          <w:color w:val="070707"/>
        </w:rPr>
        <w:t>%</w:t>
      </w:r>
      <w:r>
        <w:rPr>
          <w:rFonts w:hint="eastAsia"/>
          <w:color w:val="070707"/>
        </w:rPr>
        <w:t>；</w:t>
      </w:r>
      <w:r w:rsidRPr="008C757B">
        <w:rPr>
          <w:rFonts w:hint="eastAsia"/>
          <w:color w:val="070707"/>
        </w:rPr>
        <w:t>具备千兆网络服务能力的</w:t>
      </w:r>
      <w:r w:rsidRPr="008C757B">
        <w:rPr>
          <w:rFonts w:hint="eastAsia"/>
          <w:color w:val="070707"/>
        </w:rPr>
        <w:t>10G PON</w:t>
      </w:r>
      <w:r w:rsidRPr="008C757B">
        <w:rPr>
          <w:rFonts w:hint="eastAsia"/>
          <w:color w:val="070707"/>
        </w:rPr>
        <w:t>端口数达</w:t>
      </w:r>
      <w:r w:rsidRPr="008C757B">
        <w:rPr>
          <w:rFonts w:hint="eastAsia"/>
          <w:color w:val="070707"/>
        </w:rPr>
        <w:t>2029</w:t>
      </w:r>
      <w:r w:rsidRPr="008C757B">
        <w:rPr>
          <w:rFonts w:hint="eastAsia"/>
          <w:color w:val="070707"/>
        </w:rPr>
        <w:t>万个，</w:t>
      </w:r>
      <w:r>
        <w:rPr>
          <w:rFonts w:hint="eastAsia"/>
          <w:color w:val="070707"/>
        </w:rPr>
        <w:t>较</w:t>
      </w:r>
      <w:r>
        <w:rPr>
          <w:rFonts w:hint="eastAsia"/>
          <w:color w:val="070707"/>
        </w:rPr>
        <w:t>202</w:t>
      </w:r>
      <w:r>
        <w:rPr>
          <w:color w:val="070707"/>
        </w:rPr>
        <w:t>2</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8C757B">
        <w:rPr>
          <w:rFonts w:hint="eastAsia"/>
          <w:color w:val="070707"/>
        </w:rPr>
        <w:t>506.5</w:t>
      </w:r>
      <w:r w:rsidRPr="00332151">
        <w:rPr>
          <w:rFonts w:hint="eastAsia"/>
          <w:color w:val="070707"/>
        </w:rPr>
        <w:t>万个</w:t>
      </w:r>
      <w:r w:rsidRPr="009876D9">
        <w:rPr>
          <w:rFonts w:hint="eastAsia"/>
          <w:color w:val="070707"/>
        </w:rPr>
        <w:t>。</w:t>
      </w:r>
    </w:p>
    <w:p w14:paraId="7808F5D5" w14:textId="77777777" w:rsidR="004B0723" w:rsidRPr="00AD5BB6" w:rsidRDefault="004B0723" w:rsidP="004B0723">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10843363" wp14:editId="3AB42187">
            <wp:extent cx="4531995" cy="2408400"/>
            <wp:effectExtent l="0" t="0" r="1905" b="1143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BDE6D2" w14:textId="52779C16" w:rsidR="00C332B7" w:rsidRDefault="004B0723" w:rsidP="00C332B7">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Pr>
          <w:noProof/>
        </w:rPr>
        <w:t>6</w:t>
      </w:r>
      <w:r w:rsidRPr="00AD5BB6">
        <w:fldChar w:fldCharType="end"/>
      </w:r>
      <w:r w:rsidRPr="00AD5BB6">
        <w:t xml:space="preserve">  </w:t>
      </w:r>
      <w:r w:rsidRPr="00AD5BB6">
        <w:rPr>
          <w:rFonts w:hint="eastAsia"/>
        </w:rPr>
        <w:t>互联网宽带接入端口数量</w:t>
      </w:r>
    </w:p>
    <w:p w14:paraId="51ABEB15" w14:textId="4B665E78" w:rsidR="00C332B7" w:rsidRDefault="00C332B7" w:rsidP="00C332B7">
      <w:pPr>
        <w:ind w:firstLine="420"/>
      </w:pPr>
    </w:p>
    <w:p w14:paraId="3142F344" w14:textId="77777777" w:rsidR="00C332B7" w:rsidRPr="00C332B7" w:rsidRDefault="00C332B7" w:rsidP="00C332B7">
      <w:pPr>
        <w:ind w:firstLine="420"/>
      </w:pPr>
    </w:p>
    <w:p w14:paraId="4DC1108C" w14:textId="77777777" w:rsidR="004B0723" w:rsidRPr="00AD5BB6" w:rsidRDefault="004B0723" w:rsidP="004B0723">
      <w:pPr>
        <w:keepLines/>
        <w:numPr>
          <w:ilvl w:val="0"/>
          <w:numId w:val="12"/>
        </w:numPr>
        <w:topLinePunct/>
        <w:snapToGrid w:val="0"/>
        <w:spacing w:before="320" w:after="200"/>
        <w:ind w:firstLineChars="0"/>
        <w:outlineLvl w:val="2"/>
        <w:rPr>
          <w:rFonts w:eastAsia="楷体_GB2312"/>
          <w:color w:val="000000" w:themeColor="text1"/>
          <w:sz w:val="30"/>
          <w:szCs w:val="30"/>
        </w:rPr>
      </w:pPr>
      <w:bookmarkStart w:id="228" w:name="_Toc142917093"/>
      <w:r w:rsidRPr="00AD5BB6">
        <w:rPr>
          <w:rFonts w:eastAsia="楷体_GB2312"/>
          <w:color w:val="000000" w:themeColor="text1"/>
          <w:sz w:val="30"/>
          <w:szCs w:val="30"/>
        </w:rPr>
        <w:lastRenderedPageBreak/>
        <w:t>光缆线路</w:t>
      </w:r>
      <w:r>
        <w:rPr>
          <w:rFonts w:eastAsia="楷体_GB2312" w:hint="eastAsia"/>
          <w:color w:val="000000" w:themeColor="text1"/>
          <w:sz w:val="30"/>
          <w:szCs w:val="30"/>
        </w:rPr>
        <w:t>总</w:t>
      </w:r>
      <w:r w:rsidRPr="00AD5BB6">
        <w:rPr>
          <w:rFonts w:eastAsia="楷体_GB2312"/>
          <w:color w:val="000000" w:themeColor="text1"/>
          <w:sz w:val="30"/>
          <w:szCs w:val="30"/>
        </w:rPr>
        <w:t>长度</w:t>
      </w:r>
      <w:bookmarkEnd w:id="228"/>
    </w:p>
    <w:p w14:paraId="02A49C16" w14:textId="77777777" w:rsidR="004B0723" w:rsidRPr="00AD5BB6" w:rsidRDefault="004B0723" w:rsidP="004B0723">
      <w:pPr>
        <w:ind w:firstLine="420"/>
        <w:rPr>
          <w:rFonts w:ascii="timesnewroman" w:hAnsi="timesnewroman"/>
          <w:color w:val="000000" w:themeColor="text1"/>
          <w:szCs w:val="21"/>
        </w:rPr>
      </w:pPr>
      <w:r w:rsidRPr="00A970E3">
        <w:rPr>
          <w:rFonts w:ascii="timesnewroman" w:hAnsi="timesnewroman" w:hint="eastAsia"/>
          <w:color w:val="000000" w:themeColor="text1"/>
          <w:szCs w:val="21"/>
        </w:rPr>
        <w:t>截至</w:t>
      </w:r>
      <w:r>
        <w:rPr>
          <w:rFonts w:ascii="timesnewroman" w:hAnsi="timesnewroman" w:hint="eastAsia"/>
          <w:color w:val="000000" w:themeColor="text1"/>
          <w:szCs w:val="21"/>
        </w:rPr>
        <w:t>202</w:t>
      </w:r>
      <w:r>
        <w:rPr>
          <w:rFonts w:ascii="timesnewroman" w:hAnsi="timesnewroman"/>
          <w:color w:val="000000" w:themeColor="text1"/>
          <w:szCs w:val="21"/>
        </w:rPr>
        <w:t>3</w:t>
      </w:r>
      <w:r>
        <w:rPr>
          <w:rFonts w:ascii="timesnewroman" w:hAnsi="timesnewroman" w:hint="eastAsia"/>
          <w:color w:val="000000" w:themeColor="text1"/>
          <w:szCs w:val="21"/>
        </w:rPr>
        <w:t>年</w:t>
      </w:r>
      <w:r w:rsidRPr="00A970E3">
        <w:rPr>
          <w:rFonts w:ascii="timesnewroman" w:hAnsi="timesnewroman" w:hint="eastAsia"/>
          <w:color w:val="000000" w:themeColor="text1"/>
          <w:szCs w:val="21"/>
        </w:rPr>
        <w:t>6</w:t>
      </w:r>
      <w:r w:rsidRPr="00A970E3">
        <w:rPr>
          <w:rFonts w:ascii="timesnewroman" w:hAnsi="timesnewroman" w:hint="eastAsia"/>
          <w:color w:val="000000" w:themeColor="text1"/>
          <w:szCs w:val="21"/>
        </w:rPr>
        <w:t>月</w:t>
      </w:r>
      <w:r>
        <w:rPr>
          <w:rFonts w:ascii="timesnewroman" w:hAnsi="timesnewroman" w:hint="eastAsia"/>
          <w:color w:val="000000" w:themeColor="text1"/>
          <w:szCs w:val="21"/>
        </w:rPr>
        <w:t>，我</w:t>
      </w:r>
      <w:r w:rsidRPr="00A970E3">
        <w:rPr>
          <w:rFonts w:ascii="timesnewroman" w:hAnsi="timesnewroman" w:hint="eastAsia"/>
          <w:color w:val="000000" w:themeColor="text1"/>
          <w:szCs w:val="21"/>
        </w:rPr>
        <w:t>国光缆线路总长度达</w:t>
      </w:r>
      <w:r w:rsidRPr="00750646">
        <w:rPr>
          <w:rFonts w:ascii="timesnewroman" w:hAnsi="timesnewroman"/>
          <w:color w:val="000000" w:themeColor="text1"/>
          <w:szCs w:val="21"/>
        </w:rPr>
        <w:t>6196</w:t>
      </w:r>
      <w:r w:rsidRPr="00A970E3">
        <w:rPr>
          <w:rFonts w:ascii="timesnewroman" w:hAnsi="timesnewroman" w:hint="eastAsia"/>
          <w:color w:val="000000" w:themeColor="text1"/>
          <w:szCs w:val="21"/>
        </w:rPr>
        <w:t>万公里，</w:t>
      </w:r>
      <w:r>
        <w:rPr>
          <w:rFonts w:ascii="timesnewroman" w:hAnsi="timesnewroman" w:hint="eastAsia"/>
          <w:color w:val="000000" w:themeColor="text1"/>
          <w:szCs w:val="21"/>
        </w:rPr>
        <w:t>较</w:t>
      </w:r>
      <w:r>
        <w:rPr>
          <w:rFonts w:ascii="timesnewroman" w:hAnsi="timesnewroman" w:hint="eastAsia"/>
          <w:color w:val="000000" w:themeColor="text1"/>
          <w:szCs w:val="21"/>
        </w:rPr>
        <w:t>202</w:t>
      </w:r>
      <w:r>
        <w:rPr>
          <w:rFonts w:ascii="timesnewroman" w:hAnsi="timesnewroman"/>
          <w:color w:val="000000" w:themeColor="text1"/>
          <w:szCs w:val="21"/>
        </w:rPr>
        <w:t>2</w:t>
      </w:r>
      <w:r>
        <w:rPr>
          <w:rFonts w:ascii="timesnewroman" w:hAnsi="timesnewroman" w:hint="eastAsia"/>
          <w:color w:val="000000" w:themeColor="text1"/>
          <w:szCs w:val="21"/>
        </w:rPr>
        <w:t>年</w:t>
      </w:r>
      <w:r>
        <w:rPr>
          <w:rFonts w:ascii="timesnewroman" w:hAnsi="timesnewroman" w:hint="eastAsia"/>
          <w:color w:val="000000" w:themeColor="text1"/>
          <w:szCs w:val="21"/>
        </w:rPr>
        <w:t>12</w:t>
      </w:r>
      <w:r>
        <w:rPr>
          <w:rFonts w:ascii="timesnewroman" w:hAnsi="timesnewroman" w:hint="eastAsia"/>
          <w:color w:val="000000" w:themeColor="text1"/>
          <w:szCs w:val="21"/>
        </w:rPr>
        <w:t>月</w:t>
      </w:r>
      <w:r w:rsidRPr="00A970E3">
        <w:rPr>
          <w:rFonts w:ascii="timesnewroman" w:hAnsi="timesnewroman" w:hint="eastAsia"/>
          <w:color w:val="000000" w:themeColor="text1"/>
          <w:szCs w:val="21"/>
        </w:rPr>
        <w:t>净增</w:t>
      </w:r>
      <w:r w:rsidRPr="00750646">
        <w:rPr>
          <w:rFonts w:ascii="timesnewroman" w:hAnsi="timesnewroman"/>
          <w:color w:val="000000" w:themeColor="text1"/>
          <w:szCs w:val="21"/>
        </w:rPr>
        <w:t>238.1</w:t>
      </w:r>
      <w:r w:rsidRPr="00A970E3">
        <w:rPr>
          <w:rFonts w:ascii="timesnewroman" w:hAnsi="timesnewroman" w:hint="eastAsia"/>
          <w:color w:val="000000" w:themeColor="text1"/>
          <w:szCs w:val="21"/>
        </w:rPr>
        <w:t>万公里。</w:t>
      </w:r>
      <w:r w:rsidRPr="00750646">
        <w:rPr>
          <w:rFonts w:ascii="timesnewroman" w:hAnsi="timesnewroman" w:hint="eastAsia"/>
          <w:color w:val="000000" w:themeColor="text1"/>
          <w:szCs w:val="21"/>
        </w:rPr>
        <w:t>其中接入网光缆、本地网中继光缆和长途光缆线路所占比重分别为</w:t>
      </w:r>
      <w:r w:rsidRPr="00750646">
        <w:rPr>
          <w:rFonts w:ascii="timesnewroman" w:hAnsi="timesnewroman" w:hint="eastAsia"/>
          <w:color w:val="000000" w:themeColor="text1"/>
          <w:szCs w:val="21"/>
        </w:rPr>
        <w:t>62.6%</w:t>
      </w:r>
      <w:r w:rsidRPr="00750646">
        <w:rPr>
          <w:rFonts w:ascii="timesnewroman" w:hAnsi="timesnewroman" w:hint="eastAsia"/>
          <w:color w:val="000000" w:themeColor="text1"/>
          <w:szCs w:val="21"/>
        </w:rPr>
        <w:t>、</w:t>
      </w:r>
      <w:r w:rsidRPr="00750646">
        <w:rPr>
          <w:rFonts w:ascii="timesnewroman" w:hAnsi="timesnewroman" w:hint="eastAsia"/>
          <w:color w:val="000000" w:themeColor="text1"/>
          <w:szCs w:val="21"/>
        </w:rPr>
        <w:t>35.7%</w:t>
      </w:r>
      <w:r w:rsidRPr="00750646">
        <w:rPr>
          <w:rFonts w:ascii="timesnewroman" w:hAnsi="timesnewroman" w:hint="eastAsia"/>
          <w:color w:val="000000" w:themeColor="text1"/>
          <w:szCs w:val="21"/>
        </w:rPr>
        <w:t>和</w:t>
      </w:r>
      <w:r w:rsidRPr="00750646">
        <w:rPr>
          <w:rFonts w:ascii="timesnewroman" w:hAnsi="timesnewroman" w:hint="eastAsia"/>
          <w:color w:val="000000" w:themeColor="text1"/>
          <w:szCs w:val="21"/>
        </w:rPr>
        <w:t>1.8%</w:t>
      </w:r>
      <w:r w:rsidRPr="00750646">
        <w:rPr>
          <w:rFonts w:ascii="timesnewroman" w:hAnsi="timesnewroman" w:hint="eastAsia"/>
          <w:color w:val="000000" w:themeColor="text1"/>
          <w:szCs w:val="21"/>
        </w:rPr>
        <w:t>。</w:t>
      </w:r>
    </w:p>
    <w:p w14:paraId="0004A793" w14:textId="77777777" w:rsidR="004B0723" w:rsidRPr="00AD5BB6" w:rsidRDefault="004B0723" w:rsidP="004B0723">
      <w:pPr>
        <w:pStyle w:val="afff3"/>
        <w:spacing w:before="156"/>
        <w:rPr>
          <w:color w:val="000000" w:themeColor="text1"/>
        </w:rPr>
      </w:pPr>
      <w:r w:rsidRPr="00AD5BB6">
        <w:rPr>
          <w:rFonts w:hint="eastAsia"/>
          <w:noProof/>
          <w:color w:val="000000" w:themeColor="text1"/>
        </w:rPr>
        <w:drawing>
          <wp:inline distT="0" distB="0" distL="0" distR="0" wp14:anchorId="2B770A3E" wp14:editId="10D0A9F8">
            <wp:extent cx="4532400" cy="2408400"/>
            <wp:effectExtent l="0" t="0" r="1905" b="0"/>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9D72FE"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7</w:t>
      </w:r>
      <w:r w:rsidRPr="00AD5BB6">
        <w:fldChar w:fldCharType="end"/>
      </w:r>
      <w:r w:rsidRPr="00AD5BB6">
        <w:t xml:space="preserve">  </w:t>
      </w:r>
      <w:r w:rsidRPr="00AD5BB6">
        <w:rPr>
          <w:rFonts w:hint="eastAsia"/>
        </w:rPr>
        <w:t>光缆线路</w:t>
      </w:r>
      <w:r w:rsidRPr="00AD5BB6">
        <w:t>总长度</w:t>
      </w:r>
      <w:r>
        <w:rPr>
          <w:rStyle w:val="af0"/>
        </w:rPr>
        <w:footnoteReference w:id="11"/>
      </w:r>
    </w:p>
    <w:p w14:paraId="2C515AC7" w14:textId="77777777" w:rsidR="004B0723" w:rsidRPr="00AD5BB6" w:rsidRDefault="004B0723" w:rsidP="004B0723">
      <w:pPr>
        <w:pStyle w:val="2"/>
        <w:numPr>
          <w:ilvl w:val="0"/>
          <w:numId w:val="13"/>
        </w:numPr>
        <w:spacing w:before="400" w:after="300" w:line="312" w:lineRule="auto"/>
        <w:ind w:left="0" w:firstLine="0"/>
        <w:rPr>
          <w:rFonts w:eastAsia="黑体"/>
          <w:color w:val="000000" w:themeColor="text1"/>
          <w:sz w:val="36"/>
          <w:szCs w:val="36"/>
        </w:rPr>
      </w:pPr>
      <w:bookmarkStart w:id="229" w:name="_Toc142917094"/>
      <w:r w:rsidRPr="00AD5BB6">
        <w:rPr>
          <w:rFonts w:eastAsia="黑体" w:hint="eastAsia"/>
          <w:color w:val="000000" w:themeColor="text1"/>
          <w:sz w:val="36"/>
          <w:szCs w:val="36"/>
        </w:rPr>
        <w:t>互联网资源应用</w:t>
      </w:r>
      <w:bookmarkEnd w:id="229"/>
    </w:p>
    <w:p w14:paraId="48144B8D" w14:textId="77777777" w:rsidR="004B0723" w:rsidRPr="00AD5BB6" w:rsidRDefault="004B0723" w:rsidP="004B0723">
      <w:pPr>
        <w:keepLines/>
        <w:numPr>
          <w:ilvl w:val="0"/>
          <w:numId w:val="9"/>
        </w:numPr>
        <w:topLinePunct/>
        <w:snapToGrid w:val="0"/>
        <w:spacing w:before="320" w:after="200"/>
        <w:ind w:firstLineChars="0"/>
        <w:outlineLvl w:val="2"/>
        <w:rPr>
          <w:rFonts w:eastAsia="楷体_GB2312"/>
          <w:color w:val="000000" w:themeColor="text1"/>
          <w:sz w:val="30"/>
          <w:szCs w:val="30"/>
        </w:rPr>
      </w:pPr>
      <w:bookmarkStart w:id="230" w:name="_Toc142917095"/>
      <w:r w:rsidRPr="00AD5BB6">
        <w:rPr>
          <w:rFonts w:eastAsia="楷体_GB2312" w:hint="eastAsia"/>
          <w:color w:val="000000" w:themeColor="text1"/>
          <w:sz w:val="30"/>
          <w:szCs w:val="30"/>
        </w:rPr>
        <w:t>网站</w:t>
      </w:r>
      <w:bookmarkEnd w:id="230"/>
    </w:p>
    <w:p w14:paraId="4DA33019" w14:textId="77777777" w:rsidR="004B0723" w:rsidRDefault="004B0723" w:rsidP="004B0723">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Pr>
          <w:rFonts w:ascii="timesnewroman" w:hAnsi="timesnewroman"/>
          <w:color w:val="000000" w:themeColor="text1"/>
          <w:szCs w:val="21"/>
        </w:rPr>
        <w:t>3</w:t>
      </w:r>
      <w:r w:rsidRPr="00AD5BB6">
        <w:rPr>
          <w:rFonts w:ascii="timesnewroman" w:hAnsi="timesnewroman" w:hint="eastAsia"/>
          <w:color w:val="000000" w:themeColor="text1"/>
          <w:szCs w:val="21"/>
        </w:rPr>
        <w:t>年</w:t>
      </w:r>
      <w:r>
        <w:rPr>
          <w:rFonts w:ascii="timesnewroman" w:hAnsi="timesnewroman"/>
          <w:color w:val="000000" w:themeColor="text1"/>
          <w:szCs w:val="21"/>
        </w:rPr>
        <w:t>6</w:t>
      </w:r>
      <w:r w:rsidRPr="00AD5BB6">
        <w:rPr>
          <w:rFonts w:ascii="timesnewroman" w:hAnsi="timesnewroman" w:hint="eastAsia"/>
          <w:color w:val="000000" w:themeColor="text1"/>
          <w:szCs w:val="21"/>
        </w:rPr>
        <w:t>月，我国网站</w:t>
      </w:r>
      <w:r w:rsidRPr="00AD5BB6">
        <w:rPr>
          <w:color w:val="000000" w:themeColor="text1"/>
          <w:vertAlign w:val="superscript"/>
        </w:rPr>
        <w:footnoteReference w:id="12"/>
      </w:r>
      <w:r w:rsidRPr="00AD5BB6">
        <w:rPr>
          <w:rFonts w:ascii="timesnewroman" w:hAnsi="timesnewroman" w:hint="eastAsia"/>
          <w:color w:val="000000" w:themeColor="text1"/>
          <w:szCs w:val="21"/>
        </w:rPr>
        <w:t>数量为</w:t>
      </w:r>
      <w:r w:rsidRPr="007609BE">
        <w:rPr>
          <w:rFonts w:ascii="timesnewroman" w:hAnsi="timesnewroman"/>
          <w:color w:val="000000" w:themeColor="text1"/>
          <w:szCs w:val="21"/>
        </w:rPr>
        <w:t>38</w:t>
      </w:r>
      <w:r>
        <w:rPr>
          <w:rFonts w:ascii="timesnewroman" w:hAnsi="timesnewroman"/>
          <w:color w:val="000000" w:themeColor="text1"/>
          <w:szCs w:val="21"/>
        </w:rPr>
        <w:t>3</w:t>
      </w:r>
      <w:r w:rsidRPr="00AD5BB6">
        <w:rPr>
          <w:rFonts w:ascii="timesnewroman" w:hAnsi="timesnewroman" w:hint="eastAsia"/>
          <w:color w:val="000000" w:themeColor="text1"/>
          <w:szCs w:val="21"/>
        </w:rPr>
        <w:t>万个。</w:t>
      </w:r>
    </w:p>
    <w:p w14:paraId="0878FAB0" w14:textId="77777777" w:rsidR="004B0723" w:rsidRPr="00D2705A" w:rsidRDefault="004B0723" w:rsidP="004B0723">
      <w:pPr>
        <w:pStyle w:val="afff3"/>
        <w:spacing w:before="156"/>
        <w:rPr>
          <w:noProof/>
          <w:color w:val="000000" w:themeColor="text1"/>
        </w:rPr>
      </w:pPr>
      <w:r w:rsidRPr="00D2705A">
        <w:rPr>
          <w:noProof/>
          <w:color w:val="000000" w:themeColor="text1"/>
        </w:rPr>
        <w:lastRenderedPageBreak/>
        <w:drawing>
          <wp:inline distT="0" distB="0" distL="0" distR="0" wp14:anchorId="30154079" wp14:editId="3A573055">
            <wp:extent cx="4532400" cy="2408400"/>
            <wp:effectExtent l="0" t="0" r="1905" b="11430"/>
            <wp:docPr id="2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35EFFB"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8</w:t>
      </w:r>
      <w:r w:rsidRPr="00AD5BB6">
        <w:fldChar w:fldCharType="end"/>
      </w:r>
      <w:r w:rsidRPr="00AD5BB6">
        <w:t xml:space="preserve">  </w:t>
      </w:r>
      <w:r w:rsidRPr="00AD5BB6">
        <w:rPr>
          <w:rFonts w:hint="eastAsia"/>
        </w:rPr>
        <w:t>网站数量</w:t>
      </w:r>
      <w:r w:rsidRPr="00AD5BB6">
        <w:rPr>
          <w:vertAlign w:val="superscript"/>
        </w:rPr>
        <w:footnoteReference w:id="13"/>
      </w:r>
    </w:p>
    <w:p w14:paraId="444432F2" w14:textId="77777777" w:rsidR="004B0723" w:rsidRPr="00AD5BB6" w:rsidRDefault="004B0723" w:rsidP="004B0723">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Pr>
          <w:rFonts w:ascii="timesnewroman" w:hAnsi="timesnewroman"/>
          <w:color w:val="000000" w:themeColor="text1"/>
          <w:szCs w:val="21"/>
        </w:rPr>
        <w:t>3</w:t>
      </w:r>
      <w:r w:rsidRPr="00AD5BB6">
        <w:rPr>
          <w:rFonts w:ascii="timesnewroman" w:hAnsi="timesnewroman" w:hint="eastAsia"/>
          <w:color w:val="000000" w:themeColor="text1"/>
          <w:szCs w:val="21"/>
        </w:rPr>
        <w:t>年</w:t>
      </w:r>
      <w:r>
        <w:rPr>
          <w:rFonts w:ascii="timesnewroman" w:hAnsi="timesnewroman"/>
          <w:color w:val="000000" w:themeColor="text1"/>
          <w:szCs w:val="21"/>
        </w:rPr>
        <w:t>6</w:t>
      </w:r>
      <w:r w:rsidRPr="00AD5BB6">
        <w:rPr>
          <w:rFonts w:ascii="timesnewroman" w:hAnsi="timesnewroman" w:hint="eastAsia"/>
          <w:color w:val="000000" w:themeColor="text1"/>
          <w:szCs w:val="21"/>
        </w:rPr>
        <w:t>月，“</w:t>
      </w:r>
      <w:r w:rsidRPr="00AD5BB6">
        <w:rPr>
          <w:rFonts w:ascii="timesnewroman" w:hAnsi="timesnewroman"/>
          <w:color w:val="000000" w:themeColor="text1"/>
          <w:szCs w:val="21"/>
        </w:rPr>
        <w:t>.CN</w:t>
      </w:r>
      <w:r w:rsidRPr="00AD5BB6">
        <w:rPr>
          <w:rFonts w:ascii="timesnewroman" w:hAnsi="timesnewroman" w:hint="eastAsia"/>
          <w:color w:val="000000" w:themeColor="text1"/>
          <w:szCs w:val="21"/>
        </w:rPr>
        <w:t>”下网站数量为</w:t>
      </w:r>
      <w:r>
        <w:rPr>
          <w:rFonts w:ascii="timesnewroman" w:hAnsi="timesnewroman"/>
          <w:color w:val="000000" w:themeColor="text1"/>
          <w:szCs w:val="21"/>
        </w:rPr>
        <w:t>225</w:t>
      </w:r>
      <w:r w:rsidRPr="00AD5BB6">
        <w:rPr>
          <w:rFonts w:ascii="timesnewroman" w:hAnsi="timesnewroman" w:hint="eastAsia"/>
          <w:color w:val="000000" w:themeColor="text1"/>
          <w:szCs w:val="21"/>
        </w:rPr>
        <w:t>万个。</w:t>
      </w:r>
    </w:p>
    <w:p w14:paraId="076341B0" w14:textId="77777777" w:rsidR="004B0723" w:rsidRPr="0087691E" w:rsidRDefault="004B0723" w:rsidP="004B0723">
      <w:pPr>
        <w:keepNext/>
        <w:widowControl/>
        <w:spacing w:beforeLines="50" w:before="156" w:line="240" w:lineRule="auto"/>
        <w:ind w:firstLineChars="0" w:firstLine="0"/>
        <w:jc w:val="center"/>
        <w:rPr>
          <w:rFonts w:eastAsia="仿宋"/>
          <w:sz w:val="24"/>
          <w:szCs w:val="20"/>
        </w:rPr>
      </w:pPr>
      <w:r w:rsidRPr="0087691E">
        <w:rPr>
          <w:rFonts w:eastAsia="仿宋"/>
          <w:noProof/>
          <w:sz w:val="24"/>
          <w:szCs w:val="20"/>
        </w:rPr>
        <w:drawing>
          <wp:inline distT="0" distB="0" distL="0" distR="0" wp14:anchorId="3DE60692" wp14:editId="3C96D2C6">
            <wp:extent cx="4532400" cy="2408400"/>
            <wp:effectExtent l="0" t="0" r="1905" b="11430"/>
            <wp:docPr id="2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DBB344" w14:textId="77777777" w:rsidR="004B0723" w:rsidRPr="00B1273E" w:rsidRDefault="004B0723" w:rsidP="004B0723">
      <w:pPr>
        <w:pStyle w:val="af3"/>
        <w:spacing w:before="156"/>
      </w:pPr>
      <w:r w:rsidRPr="00B1273E">
        <w:rPr>
          <w:rFonts w:hint="eastAsia"/>
        </w:rPr>
        <w:t>图</w:t>
      </w:r>
      <w:r w:rsidRPr="00B1273E">
        <w:t xml:space="preserve"> </w:t>
      </w:r>
      <w:r w:rsidRPr="00B1273E">
        <w:fldChar w:fldCharType="begin"/>
      </w:r>
      <w:r w:rsidRPr="00B1273E">
        <w:instrText xml:space="preserve"> SEQ </w:instrText>
      </w:r>
      <w:r w:rsidRPr="00B1273E">
        <w:rPr>
          <w:rFonts w:hint="eastAsia"/>
        </w:rPr>
        <w:instrText>图</w:instrText>
      </w:r>
      <w:r w:rsidRPr="00B1273E">
        <w:instrText xml:space="preserve"> \* ARABIC </w:instrText>
      </w:r>
      <w:r w:rsidRPr="00B1273E">
        <w:fldChar w:fldCharType="separate"/>
      </w:r>
      <w:r>
        <w:rPr>
          <w:noProof/>
        </w:rPr>
        <w:t>9</w:t>
      </w:r>
      <w:r w:rsidRPr="00B1273E">
        <w:fldChar w:fldCharType="end"/>
      </w:r>
      <w:r w:rsidRPr="00B1273E">
        <w:t xml:space="preserve">  </w:t>
      </w:r>
      <w:r w:rsidRPr="00B1273E">
        <w:rPr>
          <w:rFonts w:hint="eastAsia"/>
        </w:rPr>
        <w:t>“</w:t>
      </w:r>
      <w:r w:rsidRPr="00B1273E">
        <w:t>.CN</w:t>
      </w:r>
      <w:r w:rsidRPr="00B1273E">
        <w:rPr>
          <w:rFonts w:hint="eastAsia"/>
        </w:rPr>
        <w:t>”下网站数量</w:t>
      </w:r>
      <w:r w:rsidRPr="001D5B79">
        <w:rPr>
          <w:vertAlign w:val="superscript"/>
        </w:rPr>
        <w:footnoteReference w:id="14"/>
      </w:r>
    </w:p>
    <w:p w14:paraId="5878DF44" w14:textId="77777777" w:rsidR="004B0723" w:rsidRPr="00AD5BB6" w:rsidRDefault="004B0723" w:rsidP="004B0723">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31" w:name="_Toc142917096"/>
      <w:r w:rsidRPr="00AD5BB6">
        <w:rPr>
          <w:rFonts w:eastAsia="楷体_GB2312"/>
          <w:color w:val="000000" w:themeColor="text1"/>
          <w:sz w:val="30"/>
          <w:szCs w:val="30"/>
        </w:rPr>
        <w:t>APP</w:t>
      </w:r>
      <w:r w:rsidRPr="00AD5BB6">
        <w:rPr>
          <w:rFonts w:eastAsia="楷体_GB2312" w:hint="eastAsia"/>
          <w:color w:val="000000" w:themeColor="text1"/>
          <w:sz w:val="30"/>
          <w:szCs w:val="30"/>
        </w:rPr>
        <w:t>数量</w:t>
      </w:r>
      <w:bookmarkEnd w:id="231"/>
    </w:p>
    <w:p w14:paraId="301A09F2" w14:textId="77777777" w:rsidR="004B0723" w:rsidRPr="00AD5BB6" w:rsidRDefault="004B0723" w:rsidP="004B0723">
      <w:pPr>
        <w:spacing w:beforeLines="50" w:before="156"/>
        <w:ind w:firstLine="420"/>
        <w:rPr>
          <w:rFonts w:ascii="timesnewroman" w:hAnsi="timesnewroman"/>
          <w:color w:val="000000" w:themeColor="text1"/>
          <w:szCs w:val="21"/>
        </w:rPr>
      </w:pPr>
      <w:r w:rsidRPr="007C204F">
        <w:rPr>
          <w:rFonts w:ascii="timesnewroman" w:hAnsi="timesnewroman" w:hint="eastAsia"/>
          <w:color w:val="000000" w:themeColor="text1"/>
          <w:szCs w:val="21"/>
        </w:rPr>
        <w:t>根据全国</w:t>
      </w:r>
      <w:r w:rsidRPr="007C204F">
        <w:rPr>
          <w:rFonts w:ascii="timesnewroman" w:hAnsi="timesnewroman" w:hint="eastAsia"/>
          <w:color w:val="000000" w:themeColor="text1"/>
          <w:szCs w:val="21"/>
        </w:rPr>
        <w:t>APP</w:t>
      </w:r>
      <w:r w:rsidRPr="007C204F">
        <w:rPr>
          <w:rFonts w:ascii="timesnewroman" w:hAnsi="timesnewroman" w:hint="eastAsia"/>
          <w:color w:val="000000" w:themeColor="text1"/>
          <w:szCs w:val="21"/>
        </w:rPr>
        <w:t>技术检测平台统计，</w:t>
      </w:r>
      <w:r w:rsidRPr="005A127B">
        <w:rPr>
          <w:rFonts w:ascii="timesnewroman" w:hAnsi="timesnewroman" w:hint="eastAsia"/>
          <w:color w:val="000000" w:themeColor="text1"/>
          <w:szCs w:val="21"/>
        </w:rPr>
        <w:t>截至</w:t>
      </w:r>
      <w:r>
        <w:rPr>
          <w:rFonts w:ascii="timesnewroman" w:hAnsi="timesnewroman" w:hint="eastAsia"/>
          <w:color w:val="000000" w:themeColor="text1"/>
          <w:szCs w:val="21"/>
        </w:rPr>
        <w:t>2023</w:t>
      </w:r>
      <w:r>
        <w:rPr>
          <w:rFonts w:ascii="timesnewroman" w:hAnsi="timesnewroman" w:hint="eastAsia"/>
          <w:color w:val="000000" w:themeColor="text1"/>
          <w:szCs w:val="21"/>
        </w:rPr>
        <w:t>年</w:t>
      </w:r>
      <w:r>
        <w:rPr>
          <w:rFonts w:ascii="timesnewroman" w:hAnsi="timesnewroman"/>
          <w:color w:val="000000" w:themeColor="text1"/>
          <w:szCs w:val="21"/>
        </w:rPr>
        <w:t>6</w:t>
      </w:r>
      <w:r w:rsidRPr="005A127B">
        <w:rPr>
          <w:rFonts w:ascii="timesnewroman" w:hAnsi="timesnewroman" w:hint="eastAsia"/>
          <w:color w:val="000000" w:themeColor="text1"/>
          <w:szCs w:val="21"/>
        </w:rPr>
        <w:t>月，</w:t>
      </w:r>
      <w:r w:rsidRPr="007C204F">
        <w:rPr>
          <w:rFonts w:ascii="timesnewroman" w:hAnsi="timesnewroman" w:hint="eastAsia"/>
          <w:color w:val="000000" w:themeColor="text1"/>
          <w:szCs w:val="21"/>
        </w:rPr>
        <w:t>我国国内市场上监测到活跃的</w:t>
      </w:r>
      <w:r w:rsidRPr="007C204F">
        <w:rPr>
          <w:rFonts w:ascii="timesnewroman" w:hAnsi="timesnewroman" w:hint="eastAsia"/>
          <w:color w:val="000000" w:themeColor="text1"/>
          <w:szCs w:val="21"/>
        </w:rPr>
        <w:t>APP</w:t>
      </w:r>
      <w:r w:rsidRPr="007C204F">
        <w:rPr>
          <w:rFonts w:ascii="timesnewroman" w:hAnsi="timesnewroman" w:hint="eastAsia"/>
          <w:color w:val="000000" w:themeColor="text1"/>
          <w:szCs w:val="21"/>
        </w:rPr>
        <w:t>数量</w:t>
      </w:r>
      <w:r w:rsidRPr="00831827">
        <w:rPr>
          <w:rStyle w:val="af0"/>
        </w:rPr>
        <w:footnoteReference w:id="15"/>
      </w:r>
      <w:r w:rsidRPr="005A127B">
        <w:rPr>
          <w:rFonts w:ascii="timesnewroman" w:hAnsi="timesnewroman" w:hint="eastAsia"/>
          <w:color w:val="000000" w:themeColor="text1"/>
          <w:szCs w:val="21"/>
        </w:rPr>
        <w:t>为</w:t>
      </w:r>
      <w:r>
        <w:rPr>
          <w:rFonts w:ascii="timesnewroman" w:hAnsi="timesnewroman"/>
          <w:color w:val="000000" w:themeColor="text1"/>
          <w:szCs w:val="21"/>
        </w:rPr>
        <w:t>260</w:t>
      </w:r>
      <w:r w:rsidRPr="005A127B">
        <w:rPr>
          <w:rFonts w:ascii="timesnewroman" w:hAnsi="timesnewroman" w:hint="eastAsia"/>
          <w:color w:val="000000" w:themeColor="text1"/>
          <w:szCs w:val="21"/>
        </w:rPr>
        <w:t>万款（</w:t>
      </w:r>
      <w:proofErr w:type="gramStart"/>
      <w:r w:rsidRPr="005A127B">
        <w:rPr>
          <w:rFonts w:ascii="timesnewroman" w:hAnsi="timesnewroman" w:hint="eastAsia"/>
          <w:color w:val="000000" w:themeColor="text1"/>
          <w:szCs w:val="21"/>
        </w:rPr>
        <w:t>包括安卓和</w:t>
      </w:r>
      <w:proofErr w:type="gramEnd"/>
      <w:r w:rsidRPr="005A127B">
        <w:rPr>
          <w:rFonts w:ascii="timesnewroman" w:hAnsi="timesnewroman" w:hint="eastAsia"/>
          <w:color w:val="000000" w:themeColor="text1"/>
          <w:szCs w:val="21"/>
        </w:rPr>
        <w:t>苹果商店）。</w:t>
      </w:r>
      <w:r w:rsidRPr="005162CB">
        <w:rPr>
          <w:rFonts w:ascii="timesnewroman" w:hAnsi="timesnewroman" w:hint="eastAsia"/>
          <w:color w:val="000000" w:themeColor="text1"/>
          <w:szCs w:val="21"/>
        </w:rPr>
        <w:t>移动应用开发者数量为</w:t>
      </w:r>
      <w:r w:rsidRPr="005162CB">
        <w:rPr>
          <w:rFonts w:ascii="timesnewroman" w:hAnsi="timesnewroman" w:hint="eastAsia"/>
          <w:color w:val="000000" w:themeColor="text1"/>
          <w:szCs w:val="21"/>
        </w:rPr>
        <w:t>83</w:t>
      </w:r>
      <w:r w:rsidRPr="005162CB">
        <w:rPr>
          <w:rFonts w:ascii="timesnewroman" w:hAnsi="timesnewroman" w:hint="eastAsia"/>
          <w:color w:val="000000" w:themeColor="text1"/>
          <w:szCs w:val="21"/>
        </w:rPr>
        <w:t>万</w:t>
      </w:r>
      <w:r>
        <w:rPr>
          <w:rFonts w:ascii="timesnewroman" w:hAnsi="timesnewroman" w:hint="eastAsia"/>
          <w:color w:val="000000" w:themeColor="text1"/>
          <w:szCs w:val="21"/>
        </w:rPr>
        <w:t>，</w:t>
      </w:r>
      <w:r w:rsidRPr="005162CB">
        <w:rPr>
          <w:rFonts w:ascii="timesnewroman" w:hAnsi="timesnewroman" w:hint="eastAsia"/>
          <w:color w:val="000000" w:themeColor="text1"/>
          <w:szCs w:val="21"/>
        </w:rPr>
        <w:t>其中安卓开发者为</w:t>
      </w:r>
      <w:r w:rsidRPr="005162CB">
        <w:rPr>
          <w:rFonts w:ascii="timesnewroman" w:hAnsi="timesnewroman" w:hint="eastAsia"/>
          <w:color w:val="000000" w:themeColor="text1"/>
          <w:szCs w:val="21"/>
        </w:rPr>
        <w:t>25</w:t>
      </w:r>
      <w:r w:rsidRPr="005162CB">
        <w:rPr>
          <w:rFonts w:ascii="timesnewroman" w:hAnsi="timesnewroman" w:hint="eastAsia"/>
          <w:color w:val="000000" w:themeColor="text1"/>
          <w:szCs w:val="21"/>
        </w:rPr>
        <w:t>万，苹果开发者为</w:t>
      </w:r>
      <w:r w:rsidRPr="005162CB">
        <w:rPr>
          <w:rFonts w:ascii="timesnewroman" w:hAnsi="timesnewroman" w:hint="eastAsia"/>
          <w:color w:val="000000" w:themeColor="text1"/>
          <w:szCs w:val="21"/>
        </w:rPr>
        <w:t>58</w:t>
      </w:r>
      <w:r w:rsidRPr="005162CB">
        <w:rPr>
          <w:rFonts w:ascii="timesnewroman" w:hAnsi="timesnewroman" w:hint="eastAsia"/>
          <w:color w:val="000000" w:themeColor="text1"/>
          <w:szCs w:val="21"/>
        </w:rPr>
        <w:t>万。</w:t>
      </w:r>
      <w:r w:rsidRPr="005162CB">
        <w:rPr>
          <w:rFonts w:ascii="timesnewroman" w:hAnsi="timesnewroman" w:hint="eastAsia"/>
          <w:color w:val="000000" w:themeColor="text1"/>
          <w:szCs w:val="21"/>
        </w:rPr>
        <w:t>6</w:t>
      </w:r>
      <w:r>
        <w:rPr>
          <w:rFonts w:ascii="timesnewroman" w:hAnsi="timesnewroman" w:hint="eastAsia"/>
          <w:color w:val="000000" w:themeColor="text1"/>
          <w:szCs w:val="21"/>
        </w:rPr>
        <w:t>月</w:t>
      </w:r>
      <w:r w:rsidRPr="005162CB">
        <w:rPr>
          <w:rFonts w:ascii="timesnewroman" w:hAnsi="timesnewroman" w:hint="eastAsia"/>
          <w:color w:val="000000" w:themeColor="text1"/>
          <w:szCs w:val="21"/>
        </w:rPr>
        <w:t>，安卓应用商店在</w:t>
      </w:r>
      <w:proofErr w:type="gramStart"/>
      <w:r w:rsidRPr="005162CB">
        <w:rPr>
          <w:rFonts w:ascii="timesnewroman" w:hAnsi="timesnewroman" w:hint="eastAsia"/>
          <w:color w:val="000000" w:themeColor="text1"/>
          <w:szCs w:val="21"/>
        </w:rPr>
        <w:t>架应用</w:t>
      </w:r>
      <w:proofErr w:type="gramEnd"/>
      <w:r w:rsidRPr="005162CB">
        <w:rPr>
          <w:rFonts w:ascii="timesnewroman" w:hAnsi="timesnewroman" w:hint="eastAsia"/>
          <w:color w:val="000000" w:themeColor="text1"/>
          <w:szCs w:val="21"/>
        </w:rPr>
        <w:t>累计下载量</w:t>
      </w:r>
      <w:r w:rsidRPr="005162CB">
        <w:rPr>
          <w:rFonts w:ascii="timesnewroman" w:hAnsi="timesnewroman" w:hint="eastAsia"/>
          <w:color w:val="000000" w:themeColor="text1"/>
          <w:szCs w:val="21"/>
        </w:rPr>
        <w:t>696</w:t>
      </w:r>
      <w:r w:rsidRPr="005162CB">
        <w:rPr>
          <w:rFonts w:ascii="timesnewroman" w:hAnsi="timesnewroman" w:hint="eastAsia"/>
          <w:color w:val="000000" w:themeColor="text1"/>
          <w:szCs w:val="21"/>
        </w:rPr>
        <w:t>亿次。</w:t>
      </w:r>
    </w:p>
    <w:p w14:paraId="71FC655F" w14:textId="77777777" w:rsidR="004B0723" w:rsidRPr="0087691E" w:rsidRDefault="004B0723" w:rsidP="004B0723">
      <w:pPr>
        <w:keepNext/>
        <w:ind w:firstLineChars="0" w:firstLine="0"/>
        <w:jc w:val="center"/>
      </w:pPr>
      <w:r w:rsidRPr="0087691E">
        <w:rPr>
          <w:noProof/>
          <w:szCs w:val="21"/>
        </w:rPr>
        <w:lastRenderedPageBreak/>
        <w:drawing>
          <wp:inline distT="0" distB="0" distL="0" distR="0" wp14:anchorId="0120D791" wp14:editId="63FA7CC9">
            <wp:extent cx="4532400" cy="2408400"/>
            <wp:effectExtent l="0" t="0" r="1905" b="0"/>
            <wp:docPr id="22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C9F341" w14:textId="77777777" w:rsidR="004B0723" w:rsidRPr="00AD5BB6" w:rsidRDefault="004B0723" w:rsidP="004B0723">
      <w:pPr>
        <w:pStyle w:val="af3"/>
        <w:spacing w:before="156"/>
        <w:rPr>
          <w:rFonts w:eastAsia="宋体"/>
          <w:noProof/>
        </w:rPr>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10</w:t>
      </w:r>
      <w:r w:rsidRPr="00AD5BB6">
        <w:fldChar w:fldCharType="end"/>
      </w:r>
      <w:r w:rsidRPr="00AD5BB6">
        <w:t xml:space="preserve">  </w:t>
      </w:r>
      <w:r>
        <w:rPr>
          <w:rFonts w:hint="eastAsia"/>
        </w:rPr>
        <w:t>活跃</w:t>
      </w:r>
      <w:r w:rsidRPr="00AD5BB6">
        <w:rPr>
          <w:rFonts w:cs="Times New Roman"/>
        </w:rPr>
        <w:t>APP</w:t>
      </w:r>
      <w:r w:rsidRPr="00AD5BB6">
        <w:rPr>
          <w:rFonts w:ascii="黑体" w:hAnsi="黑体" w:hint="eastAsia"/>
        </w:rPr>
        <w:t>数量</w:t>
      </w:r>
    </w:p>
    <w:p w14:paraId="30860DA9" w14:textId="77777777" w:rsidR="004B0723" w:rsidRPr="00AD5BB6" w:rsidRDefault="004B0723" w:rsidP="004B0723">
      <w:pPr>
        <w:pStyle w:val="2"/>
        <w:numPr>
          <w:ilvl w:val="0"/>
          <w:numId w:val="13"/>
        </w:numPr>
        <w:spacing w:before="400" w:after="300" w:line="312" w:lineRule="auto"/>
        <w:ind w:left="0" w:firstLine="0"/>
        <w:rPr>
          <w:rFonts w:eastAsia="黑体"/>
          <w:color w:val="000000" w:themeColor="text1"/>
          <w:sz w:val="36"/>
          <w:szCs w:val="36"/>
        </w:rPr>
      </w:pPr>
      <w:bookmarkStart w:id="232" w:name="_Toc142917097"/>
      <w:r w:rsidRPr="00AD5BB6">
        <w:rPr>
          <w:rFonts w:eastAsia="黑体" w:hint="eastAsia"/>
          <w:color w:val="000000" w:themeColor="text1"/>
          <w:sz w:val="36"/>
          <w:szCs w:val="36"/>
        </w:rPr>
        <w:t>互联网</w:t>
      </w:r>
      <w:r w:rsidRPr="00AD5BB6">
        <w:rPr>
          <w:rFonts w:eastAsia="黑体"/>
          <w:color w:val="000000" w:themeColor="text1"/>
          <w:sz w:val="36"/>
          <w:szCs w:val="36"/>
        </w:rPr>
        <w:t>接入环境</w:t>
      </w:r>
      <w:bookmarkEnd w:id="232"/>
    </w:p>
    <w:p w14:paraId="21C6C86A" w14:textId="77777777" w:rsidR="004B0723" w:rsidRPr="00AD5BB6" w:rsidRDefault="004B0723" w:rsidP="004B0723">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233" w:name="_Toc142917098"/>
      <w:r w:rsidRPr="00AD5BB6">
        <w:rPr>
          <w:rFonts w:eastAsia="楷体_GB2312" w:hint="eastAsia"/>
          <w:color w:val="000000" w:themeColor="text1"/>
          <w:sz w:val="30"/>
          <w:szCs w:val="30"/>
        </w:rPr>
        <w:t>上网设备</w:t>
      </w:r>
      <w:bookmarkEnd w:id="233"/>
    </w:p>
    <w:p w14:paraId="620350F0" w14:textId="77777777" w:rsidR="004B0723" w:rsidRPr="00AD5BB6" w:rsidRDefault="004B0723" w:rsidP="004B0723">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w:t>
      </w:r>
      <w:r>
        <w:rPr>
          <w:color w:val="000000" w:themeColor="text1"/>
        </w:rPr>
        <w:t>3</w:t>
      </w:r>
      <w:r w:rsidRPr="00AD5BB6">
        <w:rPr>
          <w:rFonts w:hint="eastAsia"/>
          <w:color w:val="000000" w:themeColor="text1"/>
        </w:rPr>
        <w:t>年</w:t>
      </w:r>
      <w:r>
        <w:rPr>
          <w:color w:val="000000" w:themeColor="text1"/>
        </w:rPr>
        <w:t>6</w:t>
      </w:r>
      <w:r w:rsidRPr="00AD5BB6">
        <w:rPr>
          <w:rFonts w:hint="eastAsia"/>
          <w:color w:val="000000" w:themeColor="text1"/>
        </w:rPr>
        <w:t>月，我国网民使用手机上网的比例达</w:t>
      </w:r>
      <w:r>
        <w:rPr>
          <w:color w:val="000000" w:themeColor="text1"/>
        </w:rPr>
        <w:t>99.8</w:t>
      </w:r>
      <w:r w:rsidRPr="00AD5BB6">
        <w:rPr>
          <w:rFonts w:hint="eastAsia"/>
          <w:color w:val="000000" w:themeColor="text1"/>
        </w:rPr>
        <w:t>%</w:t>
      </w:r>
      <w:r w:rsidRPr="00AD5BB6">
        <w:rPr>
          <w:rFonts w:hint="eastAsia"/>
          <w:color w:val="000000" w:themeColor="text1"/>
        </w:rPr>
        <w:t>；使用台式电脑</w:t>
      </w:r>
      <w:r w:rsidRPr="00AD5BB6">
        <w:rPr>
          <w:color w:val="000000" w:themeColor="text1"/>
        </w:rPr>
        <w:t>、笔记本电脑、</w:t>
      </w:r>
      <w:r w:rsidRPr="00AD5BB6">
        <w:rPr>
          <w:rFonts w:hint="eastAsia"/>
          <w:color w:val="000000" w:themeColor="text1"/>
        </w:rPr>
        <w:t>电视和</w:t>
      </w:r>
      <w:r w:rsidRPr="00AD5BB6">
        <w:rPr>
          <w:color w:val="000000" w:themeColor="text1"/>
        </w:rPr>
        <w:t>平板电脑</w:t>
      </w:r>
      <w:r w:rsidRPr="00AD5BB6">
        <w:rPr>
          <w:rFonts w:hint="eastAsia"/>
          <w:color w:val="000000" w:themeColor="text1"/>
        </w:rPr>
        <w:t>上网的比例分别</w:t>
      </w:r>
      <w:r w:rsidRPr="00AD5BB6">
        <w:rPr>
          <w:color w:val="000000" w:themeColor="text1"/>
        </w:rPr>
        <w:t>为</w:t>
      </w:r>
      <w:r>
        <w:rPr>
          <w:color w:val="000000" w:themeColor="text1"/>
        </w:rPr>
        <w:t>34.4</w:t>
      </w:r>
      <w:r w:rsidRPr="00AD5BB6">
        <w:rPr>
          <w:color w:val="000000" w:themeColor="text1"/>
        </w:rPr>
        <w:t>%</w:t>
      </w:r>
      <w:r w:rsidRPr="00AD5BB6">
        <w:rPr>
          <w:color w:val="000000" w:themeColor="text1"/>
        </w:rPr>
        <w:t>、</w:t>
      </w:r>
      <w:r>
        <w:rPr>
          <w:color w:val="000000" w:themeColor="text1"/>
        </w:rPr>
        <w:t>32.4</w:t>
      </w:r>
      <w:r w:rsidRPr="00AD5BB6">
        <w:rPr>
          <w:color w:val="000000" w:themeColor="text1"/>
        </w:rPr>
        <w:t>%</w:t>
      </w:r>
      <w:r w:rsidRPr="00AD5BB6">
        <w:rPr>
          <w:color w:val="000000" w:themeColor="text1"/>
        </w:rPr>
        <w:t>、</w:t>
      </w:r>
      <w:r>
        <w:rPr>
          <w:color w:val="000000" w:themeColor="text1"/>
        </w:rPr>
        <w:t>26.8</w:t>
      </w:r>
      <w:r w:rsidRPr="00AD5BB6">
        <w:rPr>
          <w:color w:val="000000" w:themeColor="text1"/>
        </w:rPr>
        <w:t>%</w:t>
      </w:r>
      <w:r w:rsidRPr="00AD5BB6">
        <w:rPr>
          <w:rFonts w:hint="eastAsia"/>
          <w:color w:val="000000" w:themeColor="text1"/>
        </w:rPr>
        <w:t>和</w:t>
      </w:r>
      <w:r>
        <w:rPr>
          <w:color w:val="000000" w:themeColor="text1"/>
        </w:rPr>
        <w:t>28.6</w:t>
      </w:r>
      <w:r w:rsidRPr="00AD5BB6">
        <w:rPr>
          <w:color w:val="000000" w:themeColor="text1"/>
        </w:rPr>
        <w:t>%</w:t>
      </w:r>
      <w:r w:rsidRPr="00AD5BB6">
        <w:rPr>
          <w:rFonts w:hint="eastAsia"/>
          <w:color w:val="000000" w:themeColor="text1"/>
        </w:rPr>
        <w:t>。</w:t>
      </w:r>
    </w:p>
    <w:p w14:paraId="3444FD80" w14:textId="77777777" w:rsidR="004B0723" w:rsidRPr="0087691E" w:rsidRDefault="004B0723" w:rsidP="004B0723">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1B92242F" wp14:editId="5082D300">
            <wp:extent cx="4532400" cy="2408400"/>
            <wp:effectExtent l="0" t="0" r="1905" b="11430"/>
            <wp:docPr id="2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BDEA12" w14:textId="77777777" w:rsidR="004B0723" w:rsidRPr="00AD5BB6" w:rsidRDefault="004B0723" w:rsidP="004B0723">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Pr>
          <w:noProof/>
        </w:rPr>
        <w:t>11</w:t>
      </w:r>
      <w:r w:rsidRPr="00AD5BB6">
        <w:rPr>
          <w:rFonts w:hint="eastAsia"/>
        </w:rPr>
        <w:fldChar w:fldCharType="end"/>
      </w:r>
      <w:r w:rsidRPr="00AD5BB6">
        <w:t xml:space="preserve">  </w:t>
      </w:r>
      <w:r w:rsidRPr="00AD5BB6">
        <w:rPr>
          <w:rFonts w:hint="eastAsia"/>
        </w:rPr>
        <w:t>互联网络接入设备使用情况</w:t>
      </w:r>
    </w:p>
    <w:p w14:paraId="71C994D2" w14:textId="77777777" w:rsidR="004B0723" w:rsidRPr="00632F43" w:rsidRDefault="004B0723" w:rsidP="004B0723">
      <w:pPr>
        <w:ind w:firstLine="420"/>
        <w:rPr>
          <w:rStyle w:val="a3"/>
          <w:bCs w:val="0"/>
          <w:color w:val="070707"/>
        </w:rPr>
      </w:pPr>
      <w:r w:rsidRPr="00632F43">
        <w:rPr>
          <w:rStyle w:val="a3"/>
          <w:rFonts w:hint="eastAsia"/>
          <w:b w:val="0"/>
          <w:bCs w:val="0"/>
          <w:color w:val="070707"/>
        </w:rPr>
        <w:t>2</w:t>
      </w:r>
      <w:r w:rsidRPr="00632F43">
        <w:rPr>
          <w:rStyle w:val="a3"/>
          <w:b w:val="0"/>
          <w:bCs w:val="0"/>
          <w:color w:val="070707"/>
        </w:rPr>
        <w:t>02</w:t>
      </w:r>
      <w:r>
        <w:rPr>
          <w:rStyle w:val="a3"/>
          <w:b w:val="0"/>
          <w:bCs w:val="0"/>
          <w:color w:val="070707"/>
        </w:rPr>
        <w:t>3</w:t>
      </w:r>
      <w:r w:rsidRPr="00632F43">
        <w:rPr>
          <w:rStyle w:val="a3"/>
          <w:rFonts w:hint="eastAsia"/>
          <w:b w:val="0"/>
          <w:bCs w:val="0"/>
          <w:color w:val="070707"/>
        </w:rPr>
        <w:t>年</w:t>
      </w:r>
      <w:r>
        <w:rPr>
          <w:rStyle w:val="a3"/>
          <w:rFonts w:hint="eastAsia"/>
          <w:b w:val="0"/>
          <w:bCs w:val="0"/>
          <w:color w:val="070707"/>
        </w:rPr>
        <w:t>上半年</w:t>
      </w:r>
      <w:r w:rsidRPr="00632F43">
        <w:rPr>
          <w:rStyle w:val="a3"/>
          <w:rFonts w:hint="eastAsia"/>
          <w:b w:val="0"/>
          <w:bCs w:val="0"/>
          <w:color w:val="070707"/>
        </w:rPr>
        <w:t>，国内手机出货量达</w:t>
      </w:r>
      <w:r>
        <w:rPr>
          <w:rStyle w:val="a3"/>
          <w:b w:val="0"/>
          <w:bCs w:val="0"/>
          <w:color w:val="070707"/>
        </w:rPr>
        <w:t>1.24</w:t>
      </w:r>
      <w:r w:rsidRPr="00632F43">
        <w:rPr>
          <w:rStyle w:val="a3"/>
          <w:rFonts w:hint="eastAsia"/>
          <w:b w:val="0"/>
          <w:bCs w:val="0"/>
          <w:color w:val="070707"/>
        </w:rPr>
        <w:t>亿</w:t>
      </w:r>
      <w:r>
        <w:rPr>
          <w:rStyle w:val="a3"/>
          <w:rFonts w:hint="eastAsia"/>
          <w:b w:val="0"/>
          <w:bCs w:val="0"/>
          <w:color w:val="070707"/>
        </w:rPr>
        <w:t>部</w:t>
      </w:r>
      <w:r w:rsidRPr="00632F43">
        <w:rPr>
          <w:rStyle w:val="a3"/>
          <w:rFonts w:hint="eastAsia"/>
          <w:b w:val="0"/>
          <w:bCs w:val="0"/>
          <w:color w:val="070707"/>
        </w:rPr>
        <w:t>，同比</w:t>
      </w:r>
      <w:r>
        <w:rPr>
          <w:rStyle w:val="a3"/>
          <w:rFonts w:hint="eastAsia"/>
          <w:b w:val="0"/>
          <w:bCs w:val="0"/>
          <w:color w:val="070707"/>
        </w:rPr>
        <w:t>下降</w:t>
      </w:r>
      <w:r>
        <w:rPr>
          <w:rStyle w:val="a3"/>
          <w:b w:val="0"/>
          <w:bCs w:val="0"/>
          <w:color w:val="070707"/>
        </w:rPr>
        <w:t>7</w:t>
      </w:r>
      <w:r w:rsidRPr="00632F43">
        <w:rPr>
          <w:rStyle w:val="a3"/>
          <w:rFonts w:hint="eastAsia"/>
          <w:b w:val="0"/>
          <w:bCs w:val="0"/>
          <w:color w:val="070707"/>
        </w:rPr>
        <w:t>%</w:t>
      </w:r>
      <w:r>
        <w:rPr>
          <w:rStyle w:val="a3"/>
          <w:rFonts w:hint="eastAsia"/>
          <w:b w:val="0"/>
          <w:bCs w:val="0"/>
          <w:color w:val="070707"/>
        </w:rPr>
        <w:t>。</w:t>
      </w:r>
      <w:r w:rsidRPr="00632F43">
        <w:rPr>
          <w:rStyle w:val="a3"/>
          <w:rFonts w:hint="eastAsia"/>
          <w:b w:val="0"/>
          <w:bCs w:val="0"/>
          <w:color w:val="070707"/>
        </w:rPr>
        <w:t>其中</w:t>
      </w:r>
      <w:r>
        <w:rPr>
          <w:rStyle w:val="a3"/>
          <w:rFonts w:hint="eastAsia"/>
          <w:b w:val="0"/>
          <w:bCs w:val="0"/>
          <w:color w:val="070707"/>
        </w:rPr>
        <w:t>，</w:t>
      </w:r>
      <w:r w:rsidRPr="00632F43">
        <w:rPr>
          <w:rStyle w:val="a3"/>
          <w:rFonts w:hint="eastAsia"/>
          <w:b w:val="0"/>
          <w:bCs w:val="0"/>
          <w:color w:val="070707"/>
        </w:rPr>
        <w:t>5G</w:t>
      </w:r>
      <w:r w:rsidRPr="00632F43">
        <w:rPr>
          <w:rStyle w:val="a3"/>
          <w:rFonts w:hint="eastAsia"/>
          <w:b w:val="0"/>
          <w:bCs w:val="0"/>
          <w:color w:val="070707"/>
        </w:rPr>
        <w:t>手机出货量</w:t>
      </w:r>
      <w:r>
        <w:rPr>
          <w:rStyle w:val="a3"/>
          <w:b w:val="0"/>
          <w:bCs w:val="0"/>
          <w:color w:val="070707"/>
        </w:rPr>
        <w:t>1.02</w:t>
      </w:r>
      <w:r>
        <w:rPr>
          <w:rStyle w:val="a3"/>
          <w:rFonts w:hint="eastAsia"/>
          <w:b w:val="0"/>
          <w:bCs w:val="0"/>
          <w:color w:val="070707"/>
        </w:rPr>
        <w:t>亿部</w:t>
      </w:r>
      <w:r w:rsidRPr="00632F43">
        <w:rPr>
          <w:rStyle w:val="a3"/>
          <w:rFonts w:hint="eastAsia"/>
          <w:b w:val="0"/>
          <w:bCs w:val="0"/>
          <w:color w:val="070707"/>
        </w:rPr>
        <w:t>，</w:t>
      </w:r>
      <w:r>
        <w:rPr>
          <w:rStyle w:val="a3"/>
          <w:rFonts w:hint="eastAsia"/>
          <w:b w:val="0"/>
        </w:rPr>
        <w:t>同比</w:t>
      </w:r>
      <w:r>
        <w:rPr>
          <w:rStyle w:val="a3"/>
          <w:b w:val="0"/>
        </w:rPr>
        <w:t>下降</w:t>
      </w:r>
      <w:r>
        <w:rPr>
          <w:rStyle w:val="a3"/>
          <w:b w:val="0"/>
        </w:rPr>
        <w:t>6.4</w:t>
      </w:r>
      <w:r w:rsidRPr="00632F43">
        <w:rPr>
          <w:rStyle w:val="a3"/>
          <w:rFonts w:hint="eastAsia"/>
          <w:b w:val="0"/>
          <w:bCs w:val="0"/>
          <w:color w:val="070707"/>
        </w:rPr>
        <w:t>%</w:t>
      </w:r>
      <w:r w:rsidRPr="00632F43">
        <w:rPr>
          <w:rStyle w:val="a3"/>
          <w:rFonts w:hint="eastAsia"/>
          <w:b w:val="0"/>
          <w:bCs w:val="0"/>
          <w:color w:val="070707"/>
        </w:rPr>
        <w:t>，占同期手机出货量的</w:t>
      </w:r>
      <w:r>
        <w:rPr>
          <w:rStyle w:val="a3"/>
          <w:b w:val="0"/>
          <w:bCs w:val="0"/>
          <w:color w:val="070707"/>
        </w:rPr>
        <w:t>78.9</w:t>
      </w:r>
      <w:r w:rsidRPr="00632F43">
        <w:rPr>
          <w:rStyle w:val="a3"/>
          <w:rFonts w:hint="eastAsia"/>
          <w:b w:val="0"/>
          <w:bCs w:val="0"/>
          <w:color w:val="070707"/>
        </w:rPr>
        <w:t>%</w:t>
      </w:r>
      <w:r w:rsidRPr="00632F43">
        <w:rPr>
          <w:rStyle w:val="a3"/>
          <w:rFonts w:hint="eastAsia"/>
          <w:b w:val="0"/>
          <w:bCs w:val="0"/>
          <w:color w:val="070707"/>
        </w:rPr>
        <w:t>。</w:t>
      </w:r>
    </w:p>
    <w:p w14:paraId="5D5F25C9" w14:textId="77777777" w:rsidR="004B0723" w:rsidRPr="007B51AA" w:rsidRDefault="004B0723" w:rsidP="004B0723">
      <w:pPr>
        <w:keepNext/>
        <w:widowControl/>
        <w:spacing w:beforeLines="50" w:before="156" w:line="240" w:lineRule="auto"/>
        <w:ind w:firstLineChars="0" w:firstLine="0"/>
        <w:jc w:val="center"/>
        <w:rPr>
          <w:rFonts w:eastAsia="仿宋"/>
          <w:noProof/>
          <w:sz w:val="24"/>
          <w:szCs w:val="20"/>
        </w:rPr>
      </w:pPr>
      <w:r w:rsidRPr="007B51AA">
        <w:rPr>
          <w:rFonts w:eastAsia="仿宋"/>
          <w:noProof/>
          <w:sz w:val="24"/>
          <w:szCs w:val="20"/>
        </w:rPr>
        <w:lastRenderedPageBreak/>
        <w:drawing>
          <wp:inline distT="0" distB="0" distL="0" distR="0" wp14:anchorId="45E57C1E" wp14:editId="4223AE5C">
            <wp:extent cx="4531995" cy="2698750"/>
            <wp:effectExtent l="0" t="0" r="1905" b="6350"/>
            <wp:docPr id="227" name="图表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3986A2" w14:textId="77777777" w:rsidR="004B0723"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12</w:t>
      </w:r>
      <w:r w:rsidRPr="00AD5BB6">
        <w:fldChar w:fldCharType="end"/>
      </w:r>
      <w:r w:rsidRPr="00AD5BB6">
        <w:t xml:space="preserve">  </w:t>
      </w:r>
      <w:r w:rsidRPr="00AD5BB6">
        <w:rPr>
          <w:rFonts w:hint="eastAsia"/>
        </w:rPr>
        <w:t>5</w:t>
      </w:r>
      <w:r w:rsidRPr="00AD5BB6">
        <w:t>G</w:t>
      </w:r>
      <w:r w:rsidRPr="00AD5BB6">
        <w:rPr>
          <w:rFonts w:hint="eastAsia"/>
        </w:rPr>
        <w:t>手机</w:t>
      </w:r>
      <w:r w:rsidRPr="00AD5BB6">
        <w:t>出货量</w:t>
      </w:r>
      <w:r w:rsidRPr="00AD5BB6">
        <w:rPr>
          <w:rFonts w:hint="eastAsia"/>
        </w:rPr>
        <w:t>及其</w:t>
      </w:r>
      <w:r w:rsidRPr="00AD5BB6">
        <w:t>占同期手机出货量比例</w:t>
      </w:r>
    </w:p>
    <w:p w14:paraId="07EEBCF0" w14:textId="77777777" w:rsidR="004B0723" w:rsidRPr="00AD5BB6" w:rsidRDefault="004B0723" w:rsidP="004B0723">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234" w:name="_Toc142917099"/>
      <w:r w:rsidRPr="00AD5BB6">
        <w:rPr>
          <w:rFonts w:eastAsia="楷体_GB2312" w:hint="eastAsia"/>
          <w:color w:val="000000" w:themeColor="text1"/>
          <w:sz w:val="30"/>
          <w:szCs w:val="30"/>
        </w:rPr>
        <w:t>上网时长</w:t>
      </w:r>
      <w:bookmarkEnd w:id="234"/>
    </w:p>
    <w:p w14:paraId="6CD2EC9F" w14:textId="77777777" w:rsidR="004B0723" w:rsidRPr="005D0F00" w:rsidRDefault="004B0723" w:rsidP="004B0723">
      <w:pPr>
        <w:ind w:firstLine="420"/>
        <w:rPr>
          <w:rStyle w:val="a3"/>
          <w:b w:val="0"/>
          <w:color w:val="070707"/>
        </w:rPr>
      </w:pPr>
      <w:r w:rsidRPr="005D0F00">
        <w:rPr>
          <w:rStyle w:val="a3"/>
          <w:rFonts w:hint="eastAsia"/>
          <w:b w:val="0"/>
          <w:color w:val="070707"/>
        </w:rPr>
        <w:t>截至</w:t>
      </w:r>
      <w:r w:rsidRPr="005D0F00">
        <w:rPr>
          <w:rStyle w:val="a3"/>
          <w:b w:val="0"/>
          <w:color w:val="070707"/>
        </w:rPr>
        <w:t>2023</w:t>
      </w:r>
      <w:r w:rsidRPr="005D0F00">
        <w:rPr>
          <w:rStyle w:val="a3"/>
          <w:rFonts w:hint="eastAsia"/>
          <w:b w:val="0"/>
          <w:color w:val="070707"/>
        </w:rPr>
        <w:t>年</w:t>
      </w:r>
      <w:r w:rsidRPr="005D0F00">
        <w:rPr>
          <w:rStyle w:val="a3"/>
          <w:b w:val="0"/>
          <w:color w:val="070707"/>
        </w:rPr>
        <w:t>6</w:t>
      </w:r>
      <w:r w:rsidRPr="005D0F00">
        <w:rPr>
          <w:rStyle w:val="a3"/>
          <w:rFonts w:hint="eastAsia"/>
          <w:b w:val="0"/>
          <w:color w:val="070707"/>
        </w:rPr>
        <w:t>月，</w:t>
      </w:r>
      <w:r w:rsidRPr="005D0F00">
        <w:rPr>
          <w:rStyle w:val="a3"/>
          <w:b w:val="0"/>
          <w:color w:val="070707"/>
        </w:rPr>
        <w:t>我国网民</w:t>
      </w:r>
      <w:r w:rsidRPr="005D0F00">
        <w:rPr>
          <w:rStyle w:val="a3"/>
          <w:rFonts w:hint="eastAsia"/>
          <w:b w:val="0"/>
          <w:color w:val="070707"/>
        </w:rPr>
        <w:t>的</w:t>
      </w:r>
      <w:r w:rsidRPr="005D0F00">
        <w:rPr>
          <w:rStyle w:val="a3"/>
          <w:b w:val="0"/>
          <w:color w:val="070707"/>
        </w:rPr>
        <w:t>人均</w:t>
      </w:r>
      <w:r w:rsidRPr="005D0F00">
        <w:rPr>
          <w:rStyle w:val="a3"/>
          <w:rFonts w:hint="eastAsia"/>
          <w:b w:val="0"/>
          <w:color w:val="070707"/>
        </w:rPr>
        <w:t>每</w:t>
      </w:r>
      <w:r w:rsidRPr="005D0F00">
        <w:rPr>
          <w:rStyle w:val="a3"/>
          <w:b w:val="0"/>
          <w:color w:val="070707"/>
        </w:rPr>
        <w:t>周上网时长</w:t>
      </w:r>
      <w:r w:rsidRPr="00FD0423">
        <w:rPr>
          <w:rStyle w:val="a3"/>
          <w:b w:val="0"/>
          <w:color w:val="070707"/>
          <w:vertAlign w:val="superscript"/>
        </w:rPr>
        <w:footnoteReference w:id="16"/>
      </w:r>
      <w:r w:rsidRPr="005D0F00">
        <w:rPr>
          <w:rStyle w:val="a3"/>
          <w:rFonts w:hint="eastAsia"/>
          <w:b w:val="0"/>
          <w:color w:val="070707"/>
        </w:rPr>
        <w:t>为</w:t>
      </w:r>
      <w:r w:rsidRPr="005D0F00">
        <w:rPr>
          <w:rStyle w:val="a3"/>
          <w:b w:val="0"/>
          <w:color w:val="070707"/>
        </w:rPr>
        <w:t>29.1</w:t>
      </w:r>
      <w:r w:rsidRPr="005D0F00">
        <w:rPr>
          <w:rStyle w:val="a3"/>
          <w:rFonts w:hint="eastAsia"/>
          <w:b w:val="0"/>
          <w:color w:val="070707"/>
        </w:rPr>
        <w:t>个</w:t>
      </w:r>
      <w:r w:rsidRPr="005D0F00">
        <w:rPr>
          <w:rStyle w:val="a3"/>
          <w:b w:val="0"/>
          <w:color w:val="070707"/>
        </w:rPr>
        <w:t>小时，</w:t>
      </w:r>
      <w:r w:rsidRPr="005D0F00">
        <w:rPr>
          <w:rStyle w:val="a3"/>
          <w:rFonts w:hint="eastAsia"/>
          <w:b w:val="0"/>
          <w:color w:val="070707"/>
        </w:rPr>
        <w:t>较</w:t>
      </w:r>
      <w:r w:rsidRPr="005D0F00">
        <w:rPr>
          <w:rStyle w:val="a3"/>
          <w:rFonts w:hint="eastAsia"/>
          <w:b w:val="0"/>
          <w:color w:val="070707"/>
        </w:rPr>
        <w:t>202</w:t>
      </w:r>
      <w:r w:rsidRPr="005D0F00">
        <w:rPr>
          <w:rStyle w:val="a3"/>
          <w:b w:val="0"/>
          <w:color w:val="070707"/>
        </w:rPr>
        <w:t>2</w:t>
      </w:r>
      <w:r w:rsidRPr="005D0F00">
        <w:rPr>
          <w:rStyle w:val="a3"/>
          <w:rFonts w:hint="eastAsia"/>
          <w:b w:val="0"/>
          <w:color w:val="070707"/>
        </w:rPr>
        <w:t>年</w:t>
      </w:r>
      <w:r w:rsidRPr="005D0F00">
        <w:rPr>
          <w:rStyle w:val="a3"/>
          <w:rFonts w:hint="eastAsia"/>
          <w:b w:val="0"/>
          <w:color w:val="070707"/>
        </w:rPr>
        <w:t>12</w:t>
      </w:r>
      <w:r w:rsidRPr="005D0F00">
        <w:rPr>
          <w:rStyle w:val="a3"/>
          <w:rFonts w:hint="eastAsia"/>
          <w:b w:val="0"/>
          <w:color w:val="070707"/>
        </w:rPr>
        <w:t>月提升</w:t>
      </w:r>
      <w:r w:rsidRPr="005D0F00">
        <w:rPr>
          <w:rStyle w:val="a3"/>
          <w:rFonts w:hint="eastAsia"/>
          <w:b w:val="0"/>
          <w:color w:val="070707"/>
        </w:rPr>
        <w:t>2.4</w:t>
      </w:r>
      <w:r>
        <w:rPr>
          <w:rStyle w:val="a3"/>
          <w:rFonts w:hint="eastAsia"/>
          <w:b w:val="0"/>
          <w:color w:val="070707"/>
        </w:rPr>
        <w:t>个</w:t>
      </w:r>
      <w:r w:rsidRPr="005D0F00">
        <w:rPr>
          <w:rStyle w:val="a3"/>
          <w:rFonts w:hint="eastAsia"/>
          <w:b w:val="0"/>
          <w:color w:val="070707"/>
        </w:rPr>
        <w:t>小时。</w:t>
      </w:r>
    </w:p>
    <w:p w14:paraId="72CC7AC2" w14:textId="77777777" w:rsidR="004B0723" w:rsidRPr="0087691E" w:rsidRDefault="004B0723" w:rsidP="004B0723">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573A6192" wp14:editId="75BDFB06">
            <wp:extent cx="4532400" cy="2408400"/>
            <wp:effectExtent l="0" t="0" r="1905" b="11430"/>
            <wp:docPr id="2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8E4D01" w14:textId="77777777" w:rsidR="004B0723" w:rsidRPr="00AD5BB6" w:rsidRDefault="004B0723" w:rsidP="004B0723">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Pr>
          <w:noProof/>
        </w:rPr>
        <w:t>13</w:t>
      </w:r>
      <w:r w:rsidRPr="00AD5BB6">
        <w:rPr>
          <w:rFonts w:hint="eastAsia"/>
        </w:rPr>
        <w:fldChar w:fldCharType="end"/>
      </w:r>
      <w:r w:rsidRPr="00AD5BB6">
        <w:t xml:space="preserve">  </w:t>
      </w:r>
      <w:proofErr w:type="gramStart"/>
      <w:r w:rsidRPr="00AD5BB6">
        <w:rPr>
          <w:rFonts w:hint="eastAsia"/>
        </w:rPr>
        <w:t>网民人均</w:t>
      </w:r>
      <w:proofErr w:type="gramEnd"/>
      <w:r w:rsidRPr="00AD5BB6">
        <w:rPr>
          <w:rFonts w:hint="eastAsia"/>
        </w:rPr>
        <w:t>每周上网时长</w:t>
      </w:r>
    </w:p>
    <w:p w14:paraId="532CE1D3" w14:textId="77777777" w:rsidR="004B0723" w:rsidRPr="00AD5BB6" w:rsidRDefault="004B0723" w:rsidP="004B0723">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235" w:name="_Toc142917100"/>
      <w:r w:rsidRPr="00AD5BB6">
        <w:rPr>
          <w:rFonts w:eastAsia="楷体_GB2312" w:hint="eastAsia"/>
          <w:color w:val="000000" w:themeColor="text1"/>
          <w:sz w:val="30"/>
          <w:szCs w:val="30"/>
        </w:rPr>
        <w:t>固定宽带</w:t>
      </w:r>
      <w:r w:rsidRPr="00AD5BB6">
        <w:rPr>
          <w:rFonts w:eastAsia="楷体_GB2312"/>
          <w:color w:val="000000" w:themeColor="text1"/>
          <w:sz w:val="30"/>
          <w:szCs w:val="30"/>
        </w:rPr>
        <w:t>接入</w:t>
      </w:r>
      <w:r w:rsidRPr="00AD5BB6">
        <w:rPr>
          <w:rFonts w:eastAsia="楷体_GB2312" w:hint="eastAsia"/>
          <w:color w:val="000000" w:themeColor="text1"/>
          <w:sz w:val="30"/>
          <w:szCs w:val="30"/>
        </w:rPr>
        <w:t>情况</w:t>
      </w:r>
      <w:bookmarkEnd w:id="235"/>
    </w:p>
    <w:p w14:paraId="7BE039E9" w14:textId="77777777" w:rsidR="004B0723" w:rsidRPr="00AD5BB6" w:rsidRDefault="004B0723" w:rsidP="004B0723">
      <w:pPr>
        <w:ind w:firstLineChars="250" w:firstLine="525"/>
        <w:rPr>
          <w:color w:val="000000" w:themeColor="text1"/>
          <w:szCs w:val="21"/>
        </w:rPr>
      </w:pPr>
      <w:r w:rsidRPr="00AD5BB6">
        <w:rPr>
          <w:rFonts w:hint="eastAsia"/>
          <w:color w:val="000000" w:themeColor="text1"/>
          <w:szCs w:val="21"/>
        </w:rPr>
        <w:lastRenderedPageBreak/>
        <w:t>截至</w:t>
      </w:r>
      <w:r w:rsidRPr="00AD5BB6">
        <w:rPr>
          <w:color w:val="000000" w:themeColor="text1"/>
          <w:szCs w:val="21"/>
        </w:rPr>
        <w:t>202</w:t>
      </w:r>
      <w:r>
        <w:rPr>
          <w:color w:val="000000" w:themeColor="text1"/>
          <w:szCs w:val="21"/>
        </w:rPr>
        <w:t>3</w:t>
      </w:r>
      <w:r w:rsidRPr="00AD5BB6">
        <w:rPr>
          <w:rFonts w:hint="eastAsia"/>
          <w:color w:val="000000" w:themeColor="text1"/>
          <w:szCs w:val="21"/>
        </w:rPr>
        <w:t>年</w:t>
      </w:r>
      <w:r>
        <w:rPr>
          <w:color w:val="000000" w:themeColor="text1"/>
          <w:szCs w:val="21"/>
        </w:rPr>
        <w:t>6</w:t>
      </w:r>
      <w:r w:rsidRPr="00AD5BB6">
        <w:rPr>
          <w:rFonts w:hint="eastAsia"/>
          <w:color w:val="000000" w:themeColor="text1"/>
          <w:szCs w:val="21"/>
        </w:rPr>
        <w:t>月，</w:t>
      </w:r>
      <w:r w:rsidRPr="00ED09E6">
        <w:rPr>
          <w:rFonts w:hint="eastAsia"/>
          <w:color w:val="000000" w:themeColor="text1"/>
          <w:szCs w:val="21"/>
        </w:rPr>
        <w:t>三家基础电信企业的固定互联网宽带接入用户总数达</w:t>
      </w:r>
      <w:r w:rsidRPr="007A2893">
        <w:rPr>
          <w:color w:val="000000" w:themeColor="text1"/>
          <w:szCs w:val="21"/>
        </w:rPr>
        <w:t>6.14</w:t>
      </w:r>
      <w:r w:rsidRPr="00ED09E6">
        <w:rPr>
          <w:rFonts w:hint="eastAsia"/>
          <w:color w:val="000000" w:themeColor="text1"/>
          <w:szCs w:val="21"/>
        </w:rPr>
        <w:t>亿户，</w:t>
      </w:r>
      <w:r>
        <w:rPr>
          <w:rFonts w:hint="eastAsia"/>
          <w:color w:val="000000" w:themeColor="text1"/>
          <w:szCs w:val="21"/>
        </w:rPr>
        <w:t>较</w:t>
      </w:r>
      <w:r>
        <w:rPr>
          <w:rFonts w:hint="eastAsia"/>
          <w:color w:val="000000" w:themeColor="text1"/>
          <w:szCs w:val="21"/>
        </w:rPr>
        <w:t>202</w:t>
      </w:r>
      <w:r>
        <w:rPr>
          <w:color w:val="000000" w:themeColor="text1"/>
          <w:szCs w:val="21"/>
        </w:rPr>
        <w:t>2</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7A2893">
        <w:rPr>
          <w:color w:val="000000" w:themeColor="text1"/>
          <w:szCs w:val="21"/>
        </w:rPr>
        <w:t>2468</w:t>
      </w:r>
      <w:r w:rsidRPr="00ED09E6">
        <w:rPr>
          <w:rFonts w:hint="eastAsia"/>
          <w:color w:val="000000" w:themeColor="text1"/>
          <w:szCs w:val="21"/>
        </w:rPr>
        <w:t>万户。其中，</w:t>
      </w:r>
      <w:r w:rsidRPr="004E0048">
        <w:rPr>
          <w:rFonts w:hint="eastAsia"/>
          <w:color w:val="000000" w:themeColor="text1"/>
          <w:szCs w:val="21"/>
        </w:rPr>
        <w:t>100Mbps</w:t>
      </w:r>
      <w:r w:rsidRPr="004E0048">
        <w:rPr>
          <w:rFonts w:hint="eastAsia"/>
          <w:color w:val="000000" w:themeColor="text1"/>
          <w:szCs w:val="21"/>
        </w:rPr>
        <w:t>及以上接入速率的固定互联网宽带接入用户达</w:t>
      </w:r>
      <w:r w:rsidRPr="007A2893">
        <w:rPr>
          <w:color w:val="000000" w:themeColor="text1"/>
          <w:szCs w:val="21"/>
        </w:rPr>
        <w:t>5.79</w:t>
      </w:r>
      <w:r w:rsidRPr="004E0048">
        <w:rPr>
          <w:rFonts w:hint="eastAsia"/>
          <w:color w:val="000000" w:themeColor="text1"/>
          <w:szCs w:val="21"/>
        </w:rPr>
        <w:t>亿户</w:t>
      </w:r>
      <w:r w:rsidRPr="00ED09E6">
        <w:rPr>
          <w:rFonts w:hint="eastAsia"/>
          <w:color w:val="000000" w:themeColor="text1"/>
          <w:szCs w:val="21"/>
        </w:rPr>
        <w:t>，占总用户数的</w:t>
      </w:r>
      <w:r w:rsidRPr="007A2893">
        <w:rPr>
          <w:color w:val="000000" w:themeColor="text1"/>
          <w:szCs w:val="21"/>
        </w:rPr>
        <w:t>94.2</w:t>
      </w:r>
      <w:r w:rsidRPr="00ED09E6">
        <w:rPr>
          <w:rFonts w:hint="eastAsia"/>
          <w:color w:val="000000" w:themeColor="text1"/>
          <w:szCs w:val="21"/>
        </w:rPr>
        <w:t>%</w:t>
      </w:r>
      <w:r w:rsidRPr="007A2893">
        <w:rPr>
          <w:rFonts w:hint="eastAsia"/>
          <w:color w:val="000000" w:themeColor="text1"/>
          <w:szCs w:val="21"/>
        </w:rPr>
        <w:t>，较</w:t>
      </w:r>
      <w:r>
        <w:rPr>
          <w:rFonts w:hint="eastAsia"/>
          <w:color w:val="000000" w:themeColor="text1"/>
          <w:szCs w:val="21"/>
        </w:rPr>
        <w:t>2</w:t>
      </w:r>
      <w:r>
        <w:rPr>
          <w:color w:val="000000" w:themeColor="text1"/>
          <w:szCs w:val="21"/>
        </w:rPr>
        <w:t>022</w:t>
      </w:r>
      <w:r w:rsidRPr="007A2893">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7A2893">
        <w:rPr>
          <w:rFonts w:hint="eastAsia"/>
          <w:color w:val="000000" w:themeColor="text1"/>
          <w:szCs w:val="21"/>
        </w:rPr>
        <w:t>提升</w:t>
      </w:r>
      <w:r w:rsidRPr="007A2893">
        <w:rPr>
          <w:rFonts w:hint="eastAsia"/>
          <w:color w:val="000000" w:themeColor="text1"/>
          <w:szCs w:val="21"/>
        </w:rPr>
        <w:t>0.3</w:t>
      </w:r>
      <w:r w:rsidRPr="007A2893">
        <w:rPr>
          <w:rFonts w:hint="eastAsia"/>
          <w:color w:val="000000" w:themeColor="text1"/>
          <w:szCs w:val="21"/>
        </w:rPr>
        <w:t>个百分点；</w:t>
      </w:r>
      <w:r w:rsidRPr="00ED09E6">
        <w:rPr>
          <w:rFonts w:hint="eastAsia"/>
          <w:color w:val="000000" w:themeColor="text1"/>
          <w:szCs w:val="21"/>
        </w:rPr>
        <w:t>1000Mbps</w:t>
      </w:r>
      <w:r w:rsidRPr="00ED09E6">
        <w:rPr>
          <w:rFonts w:hint="eastAsia"/>
          <w:color w:val="000000" w:themeColor="text1"/>
          <w:szCs w:val="21"/>
        </w:rPr>
        <w:t>及以上接入速率的固定互联网宽带接入用户达</w:t>
      </w:r>
      <w:r w:rsidRPr="007A2893">
        <w:rPr>
          <w:color w:val="000000" w:themeColor="text1"/>
          <w:szCs w:val="21"/>
        </w:rPr>
        <w:t>1.28</w:t>
      </w:r>
      <w:r>
        <w:rPr>
          <w:rFonts w:hint="eastAsia"/>
          <w:color w:val="000000" w:themeColor="text1"/>
          <w:szCs w:val="21"/>
        </w:rPr>
        <w:t>亿</w:t>
      </w:r>
      <w:r w:rsidRPr="00ED09E6">
        <w:rPr>
          <w:rFonts w:hint="eastAsia"/>
          <w:color w:val="000000" w:themeColor="text1"/>
          <w:szCs w:val="21"/>
        </w:rPr>
        <w:t>户，占总用户数的</w:t>
      </w:r>
      <w:r>
        <w:rPr>
          <w:color w:val="000000" w:themeColor="text1"/>
          <w:szCs w:val="21"/>
        </w:rPr>
        <w:t>20</w:t>
      </w:r>
      <w:r w:rsidRPr="004E0048">
        <w:rPr>
          <w:color w:val="000000" w:themeColor="text1"/>
          <w:szCs w:val="21"/>
        </w:rPr>
        <w:t>.8</w:t>
      </w:r>
      <w:r w:rsidRPr="00ED09E6">
        <w:rPr>
          <w:rFonts w:hint="eastAsia"/>
          <w:color w:val="000000" w:themeColor="text1"/>
          <w:szCs w:val="21"/>
        </w:rPr>
        <w:t>%</w:t>
      </w:r>
      <w:r w:rsidRPr="00ED09E6">
        <w:rPr>
          <w:rFonts w:hint="eastAsia"/>
          <w:color w:val="000000" w:themeColor="text1"/>
          <w:szCs w:val="21"/>
        </w:rPr>
        <w:t>，</w:t>
      </w:r>
      <w:r>
        <w:rPr>
          <w:rFonts w:hint="eastAsia"/>
          <w:color w:val="000000" w:themeColor="text1"/>
          <w:szCs w:val="21"/>
        </w:rPr>
        <w:t>较</w:t>
      </w:r>
      <w:r>
        <w:rPr>
          <w:rFonts w:hint="eastAsia"/>
          <w:color w:val="000000" w:themeColor="text1"/>
          <w:szCs w:val="21"/>
        </w:rPr>
        <w:t>202</w:t>
      </w:r>
      <w:r>
        <w:rPr>
          <w:color w:val="000000" w:themeColor="text1"/>
          <w:szCs w:val="21"/>
        </w:rPr>
        <w:t>2</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7A2893">
        <w:rPr>
          <w:color w:val="000000" w:themeColor="text1"/>
          <w:szCs w:val="21"/>
        </w:rPr>
        <w:t>3612</w:t>
      </w:r>
      <w:r w:rsidRPr="00ED09E6">
        <w:rPr>
          <w:rFonts w:hint="eastAsia"/>
          <w:color w:val="000000" w:themeColor="text1"/>
          <w:szCs w:val="21"/>
        </w:rPr>
        <w:t>万户。</w:t>
      </w:r>
    </w:p>
    <w:p w14:paraId="641A8CD0" w14:textId="77777777" w:rsidR="004B0723" w:rsidRPr="00AD5BB6" w:rsidRDefault="004B0723" w:rsidP="004B0723">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1453FEFB" wp14:editId="7569A8F0">
            <wp:extent cx="4531995" cy="2408400"/>
            <wp:effectExtent l="0" t="0" r="1905" b="11430"/>
            <wp:docPr id="229"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98FA6D"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Pr>
          <w:noProof/>
        </w:rPr>
        <w:t>14</w:t>
      </w:r>
      <w:r w:rsidRPr="00AD5BB6">
        <w:fldChar w:fldCharType="end"/>
      </w:r>
      <w:r w:rsidRPr="00AD5BB6">
        <w:t xml:space="preserve">  </w:t>
      </w:r>
      <w:r w:rsidRPr="00AD5BB6">
        <w:rPr>
          <w:rFonts w:hint="eastAsia"/>
        </w:rPr>
        <w:t>固定互联网宽带接入用户数</w:t>
      </w:r>
    </w:p>
    <w:p w14:paraId="2CCC12E5" w14:textId="77777777" w:rsidR="004B0723" w:rsidRPr="0087691E" w:rsidRDefault="004B0723" w:rsidP="004B0723">
      <w:pPr>
        <w:keepNext/>
        <w:widowControl/>
        <w:spacing w:beforeLines="50" w:before="156" w:line="240" w:lineRule="auto"/>
        <w:ind w:firstLineChars="0" w:firstLine="0"/>
        <w:jc w:val="center"/>
        <w:rPr>
          <w:rFonts w:eastAsia="仿宋"/>
          <w:noProof/>
          <w:sz w:val="24"/>
          <w:szCs w:val="20"/>
        </w:rPr>
      </w:pPr>
      <w:r w:rsidRPr="0087691E">
        <w:rPr>
          <w:rFonts w:eastAsia="仿宋"/>
          <w:noProof/>
          <w:sz w:val="24"/>
          <w:szCs w:val="20"/>
        </w:rPr>
        <w:drawing>
          <wp:inline distT="0" distB="0" distL="0" distR="0" wp14:anchorId="71830382" wp14:editId="4A2A8A09">
            <wp:extent cx="4532400" cy="2408400"/>
            <wp:effectExtent l="0" t="0" r="1905" b="11430"/>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FDB93A"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Pr>
          <w:noProof/>
        </w:rPr>
        <w:t>15</w:t>
      </w:r>
      <w:r w:rsidRPr="00AD5BB6">
        <w:fldChar w:fldCharType="end"/>
      </w:r>
      <w:r w:rsidRPr="00AD5BB6">
        <w:t xml:space="preserve">  100Mbps</w:t>
      </w:r>
      <w:r w:rsidRPr="00AD5BB6">
        <w:t>及</w:t>
      </w:r>
      <w:r w:rsidRPr="00AD5BB6">
        <w:rPr>
          <w:rFonts w:hint="eastAsia"/>
        </w:rPr>
        <w:t>以上固定互联网宽带接入用户占比</w:t>
      </w:r>
    </w:p>
    <w:p w14:paraId="3FB7BE56" w14:textId="77777777" w:rsidR="004B0723" w:rsidRPr="00AD5BB6" w:rsidRDefault="004B0723" w:rsidP="004B0723">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lastRenderedPageBreak/>
        <w:drawing>
          <wp:inline distT="0" distB="0" distL="0" distR="0" wp14:anchorId="5CFE6631" wp14:editId="26A3475C">
            <wp:extent cx="4531995" cy="2408400"/>
            <wp:effectExtent l="0" t="0" r="1905" b="11430"/>
            <wp:docPr id="231"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0DC209"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Pr>
          <w:noProof/>
        </w:rPr>
        <w:t>16</w:t>
      </w:r>
      <w:r w:rsidRPr="00AD5BB6">
        <w:fldChar w:fldCharType="end"/>
      </w:r>
      <w:r w:rsidRPr="00AD5BB6">
        <w:t xml:space="preserve">  1000Mbps</w:t>
      </w:r>
      <w:r w:rsidRPr="00AD5BB6">
        <w:t>及</w:t>
      </w:r>
      <w:r w:rsidRPr="00AD5BB6">
        <w:rPr>
          <w:rFonts w:hint="eastAsia"/>
        </w:rPr>
        <w:t>以上固定互联网宽带接入用户数</w:t>
      </w:r>
    </w:p>
    <w:p w14:paraId="35D9901D" w14:textId="77777777" w:rsidR="004B0723" w:rsidRPr="00AD5BB6" w:rsidRDefault="004B0723" w:rsidP="004B0723">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236" w:name="_Toc142917101"/>
      <w:r w:rsidRPr="00AD5BB6">
        <w:rPr>
          <w:rFonts w:eastAsia="楷体_GB2312" w:hint="eastAsia"/>
          <w:color w:val="000000" w:themeColor="text1"/>
          <w:sz w:val="30"/>
          <w:szCs w:val="30"/>
        </w:rPr>
        <w:t>移动互联网接入</w:t>
      </w:r>
      <w:r>
        <w:rPr>
          <w:rFonts w:eastAsia="楷体_GB2312" w:hint="eastAsia"/>
          <w:color w:val="000000" w:themeColor="text1"/>
          <w:sz w:val="30"/>
          <w:szCs w:val="30"/>
        </w:rPr>
        <w:t>与移动电话用户情况</w:t>
      </w:r>
      <w:bookmarkEnd w:id="236"/>
    </w:p>
    <w:p w14:paraId="767A6EE4" w14:textId="77777777" w:rsidR="004B0723" w:rsidRPr="00AD5BB6" w:rsidRDefault="004B0723" w:rsidP="004B0723">
      <w:pPr>
        <w:spacing w:beforeLines="50" w:before="156"/>
        <w:ind w:firstLine="420"/>
        <w:rPr>
          <w:color w:val="000000" w:themeColor="text1"/>
          <w:szCs w:val="21"/>
        </w:rPr>
      </w:pPr>
      <w:r w:rsidRPr="00AD5BB6">
        <w:rPr>
          <w:rFonts w:hint="eastAsia"/>
          <w:color w:val="000000" w:themeColor="text1"/>
        </w:rPr>
        <w:t>20</w:t>
      </w:r>
      <w:r w:rsidRPr="00AD5BB6">
        <w:rPr>
          <w:color w:val="000000" w:themeColor="text1"/>
        </w:rPr>
        <w:t>2</w:t>
      </w:r>
      <w:r>
        <w:rPr>
          <w:color w:val="000000" w:themeColor="text1"/>
        </w:rPr>
        <w:t>3</w:t>
      </w:r>
      <w:r w:rsidRPr="00AD5BB6">
        <w:rPr>
          <w:rFonts w:hint="eastAsia"/>
          <w:color w:val="000000" w:themeColor="text1"/>
        </w:rPr>
        <w:t>年</w:t>
      </w:r>
      <w:r>
        <w:rPr>
          <w:rFonts w:hint="eastAsia"/>
          <w:color w:val="000000" w:themeColor="text1"/>
        </w:rPr>
        <w:t>上半年</w:t>
      </w:r>
      <w:r w:rsidRPr="00AD5BB6">
        <w:rPr>
          <w:rFonts w:hint="eastAsia"/>
          <w:color w:val="000000" w:themeColor="text1"/>
        </w:rPr>
        <w:t>，</w:t>
      </w:r>
      <w:r>
        <w:rPr>
          <w:rFonts w:hint="eastAsia"/>
          <w:color w:val="000000" w:themeColor="text1"/>
        </w:rPr>
        <w:t>我国</w:t>
      </w:r>
      <w:r w:rsidRPr="00AD5BB6">
        <w:rPr>
          <w:rFonts w:hint="eastAsia"/>
          <w:color w:val="000000" w:themeColor="text1"/>
          <w:szCs w:val="21"/>
        </w:rPr>
        <w:t>移动互联网接入流量达</w:t>
      </w:r>
      <w:r>
        <w:rPr>
          <w:color w:val="000000" w:themeColor="text1"/>
          <w:szCs w:val="21"/>
        </w:rPr>
        <w:t>1423</w:t>
      </w:r>
      <w:r w:rsidRPr="00AD5BB6">
        <w:rPr>
          <w:rFonts w:hint="eastAsia"/>
          <w:color w:val="000000" w:themeColor="text1"/>
          <w:szCs w:val="21"/>
        </w:rPr>
        <w:t>亿</w:t>
      </w:r>
      <w:r w:rsidRPr="00AD5BB6">
        <w:rPr>
          <w:color w:val="000000" w:themeColor="text1"/>
          <w:szCs w:val="21"/>
        </w:rPr>
        <w:t>GB</w:t>
      </w:r>
      <w:r>
        <w:rPr>
          <w:rFonts w:hint="eastAsia"/>
          <w:color w:val="000000" w:themeColor="text1"/>
          <w:szCs w:val="21"/>
        </w:rPr>
        <w:t>，</w:t>
      </w:r>
      <w:r>
        <w:rPr>
          <w:rFonts w:hint="eastAsia"/>
          <w:color w:val="070707"/>
        </w:rPr>
        <w:t>同比</w:t>
      </w:r>
      <w:r w:rsidRPr="00512418">
        <w:rPr>
          <w:rFonts w:hint="eastAsia"/>
          <w:color w:val="070707"/>
        </w:rPr>
        <w:t>增长</w:t>
      </w:r>
      <w:r>
        <w:rPr>
          <w:color w:val="070707"/>
        </w:rPr>
        <w:t>14.6</w:t>
      </w:r>
      <w:r>
        <w:rPr>
          <w:rFonts w:hint="eastAsia"/>
          <w:color w:val="070707"/>
        </w:rPr>
        <w:t>%</w:t>
      </w:r>
      <w:r w:rsidRPr="00AD5BB6">
        <w:rPr>
          <w:rFonts w:hint="eastAsia"/>
          <w:color w:val="000000" w:themeColor="text1"/>
          <w:szCs w:val="21"/>
        </w:rPr>
        <w:t>。</w:t>
      </w:r>
    </w:p>
    <w:p w14:paraId="51FD102C" w14:textId="77777777" w:rsidR="004B0723" w:rsidRPr="0087691E" w:rsidRDefault="004B0723" w:rsidP="004B0723">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60F55AED" wp14:editId="7D52406A">
            <wp:extent cx="4533900" cy="2409825"/>
            <wp:effectExtent l="0" t="0" r="0" b="0"/>
            <wp:docPr id="232"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623ED3" w14:textId="77777777" w:rsidR="004B0723"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17</w:t>
      </w:r>
      <w:r w:rsidRPr="00AD5BB6">
        <w:fldChar w:fldCharType="end"/>
      </w:r>
      <w:r w:rsidRPr="00AD5BB6">
        <w:t xml:space="preserve">  </w:t>
      </w:r>
      <w:r w:rsidRPr="00AD5BB6">
        <w:rPr>
          <w:rFonts w:hint="eastAsia"/>
        </w:rPr>
        <w:t>移动互联网接入流量</w:t>
      </w:r>
    </w:p>
    <w:p w14:paraId="7811127E" w14:textId="77777777" w:rsidR="004B0723" w:rsidRPr="00AD5BB6" w:rsidRDefault="004B0723" w:rsidP="004B0723">
      <w:pPr>
        <w:ind w:firstLine="420"/>
        <w:rPr>
          <w:color w:val="000000" w:themeColor="text1"/>
        </w:rPr>
      </w:pPr>
      <w:r>
        <w:rPr>
          <w:rFonts w:hint="eastAsia"/>
          <w:color w:val="070707"/>
        </w:rPr>
        <w:t>截至</w:t>
      </w:r>
      <w:r>
        <w:rPr>
          <w:rFonts w:hint="eastAsia"/>
          <w:color w:val="070707"/>
        </w:rPr>
        <w:t>2</w:t>
      </w:r>
      <w:r>
        <w:rPr>
          <w:color w:val="070707"/>
        </w:rPr>
        <w:t>023</w:t>
      </w:r>
      <w:r>
        <w:rPr>
          <w:rFonts w:hint="eastAsia"/>
          <w:color w:val="070707"/>
        </w:rPr>
        <w:t>年</w:t>
      </w:r>
      <w:r>
        <w:rPr>
          <w:rFonts w:hint="eastAsia"/>
          <w:color w:val="070707"/>
        </w:rPr>
        <w:t>6</w:t>
      </w:r>
      <w:r>
        <w:rPr>
          <w:rFonts w:hint="eastAsia"/>
          <w:color w:val="070707"/>
        </w:rPr>
        <w:t>月，</w:t>
      </w:r>
      <w:r w:rsidRPr="00B639DB">
        <w:rPr>
          <w:rFonts w:hint="eastAsia"/>
          <w:color w:val="070707"/>
        </w:rPr>
        <w:t>三家基础电信企业的移动电话用户总数达</w:t>
      </w:r>
      <w:r w:rsidRPr="00597746">
        <w:rPr>
          <w:color w:val="070707"/>
        </w:rPr>
        <w:t>17.1</w:t>
      </w:r>
      <w:r>
        <w:rPr>
          <w:color w:val="070707"/>
        </w:rPr>
        <w:t>0</w:t>
      </w:r>
      <w:r w:rsidRPr="00B639DB">
        <w:rPr>
          <w:rFonts w:hint="eastAsia"/>
          <w:color w:val="070707"/>
        </w:rPr>
        <w:t>亿户，</w:t>
      </w:r>
      <w:r>
        <w:rPr>
          <w:rFonts w:hint="eastAsia"/>
          <w:color w:val="070707"/>
        </w:rPr>
        <w:t>较</w:t>
      </w:r>
      <w:r>
        <w:rPr>
          <w:rFonts w:hint="eastAsia"/>
          <w:color w:val="070707"/>
        </w:rPr>
        <w:t>202</w:t>
      </w:r>
      <w:r>
        <w:rPr>
          <w:color w:val="070707"/>
        </w:rPr>
        <w:t>2</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597746">
        <w:rPr>
          <w:color w:val="070707"/>
        </w:rPr>
        <w:t>2653</w:t>
      </w:r>
      <w:r w:rsidRPr="00B639DB">
        <w:rPr>
          <w:rFonts w:hint="eastAsia"/>
          <w:color w:val="070707"/>
        </w:rPr>
        <w:t>万户。其中，</w:t>
      </w:r>
      <w:r w:rsidRPr="00B639DB">
        <w:rPr>
          <w:rFonts w:hint="eastAsia"/>
          <w:color w:val="070707"/>
        </w:rPr>
        <w:t>5G</w:t>
      </w:r>
      <w:r w:rsidRPr="00B639DB">
        <w:rPr>
          <w:rFonts w:hint="eastAsia"/>
          <w:color w:val="070707"/>
        </w:rPr>
        <w:t>移动电话用户</w:t>
      </w:r>
      <w:r w:rsidRPr="007B4284">
        <w:rPr>
          <w:rStyle w:val="af0"/>
          <w:bCs/>
          <w:color w:val="070707"/>
        </w:rPr>
        <w:footnoteReference w:id="17"/>
      </w:r>
      <w:r w:rsidRPr="00B639DB">
        <w:rPr>
          <w:rFonts w:hint="eastAsia"/>
          <w:color w:val="070707"/>
        </w:rPr>
        <w:t>达</w:t>
      </w:r>
      <w:r w:rsidRPr="00597746">
        <w:rPr>
          <w:color w:val="070707"/>
        </w:rPr>
        <w:t>6.76</w:t>
      </w:r>
      <w:r w:rsidRPr="00B639DB">
        <w:rPr>
          <w:rFonts w:hint="eastAsia"/>
          <w:color w:val="070707"/>
        </w:rPr>
        <w:t>亿户，</w:t>
      </w:r>
      <w:r>
        <w:rPr>
          <w:rFonts w:hint="eastAsia"/>
          <w:color w:val="070707"/>
        </w:rPr>
        <w:t>较</w:t>
      </w:r>
      <w:r>
        <w:rPr>
          <w:rFonts w:hint="eastAsia"/>
          <w:color w:val="070707"/>
        </w:rPr>
        <w:t>202</w:t>
      </w:r>
      <w:r>
        <w:rPr>
          <w:color w:val="070707"/>
        </w:rPr>
        <w:t>2</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597746">
        <w:rPr>
          <w:color w:val="070707"/>
        </w:rPr>
        <w:t>1.15</w:t>
      </w:r>
      <w:r>
        <w:rPr>
          <w:rFonts w:hint="eastAsia"/>
          <w:color w:val="070707"/>
        </w:rPr>
        <w:t>亿</w:t>
      </w:r>
      <w:r w:rsidRPr="00B639DB">
        <w:rPr>
          <w:rFonts w:hint="eastAsia"/>
          <w:color w:val="070707"/>
        </w:rPr>
        <w:t>户，占移动电话用户的</w:t>
      </w:r>
      <w:r w:rsidRPr="00B61733">
        <w:rPr>
          <w:color w:val="070707"/>
        </w:rPr>
        <w:t>3</w:t>
      </w:r>
      <w:r>
        <w:rPr>
          <w:color w:val="070707"/>
        </w:rPr>
        <w:t>9.5</w:t>
      </w:r>
      <w:r w:rsidRPr="00B639DB">
        <w:rPr>
          <w:rFonts w:hint="eastAsia"/>
          <w:color w:val="070707"/>
        </w:rPr>
        <w:t>%</w:t>
      </w:r>
      <w:r w:rsidRPr="00B639DB">
        <w:rPr>
          <w:rFonts w:hint="eastAsia"/>
          <w:color w:val="070707"/>
        </w:rPr>
        <w:t>，</w:t>
      </w:r>
      <w:r>
        <w:rPr>
          <w:rFonts w:hint="eastAsia"/>
          <w:color w:val="070707"/>
        </w:rPr>
        <w:t>较</w:t>
      </w:r>
      <w:r>
        <w:rPr>
          <w:rFonts w:hint="eastAsia"/>
          <w:color w:val="070707"/>
        </w:rPr>
        <w:t>202</w:t>
      </w:r>
      <w:r>
        <w:rPr>
          <w:color w:val="070707"/>
        </w:rPr>
        <w:t>2</w:t>
      </w:r>
      <w:r>
        <w:rPr>
          <w:rFonts w:hint="eastAsia"/>
          <w:color w:val="070707"/>
        </w:rPr>
        <w:t>年</w:t>
      </w:r>
      <w:r>
        <w:rPr>
          <w:rFonts w:hint="eastAsia"/>
          <w:color w:val="070707"/>
        </w:rPr>
        <w:t>12</w:t>
      </w:r>
      <w:r>
        <w:rPr>
          <w:rFonts w:hint="eastAsia"/>
          <w:color w:val="070707"/>
        </w:rPr>
        <w:t>月</w:t>
      </w:r>
      <w:r w:rsidRPr="00B639DB">
        <w:rPr>
          <w:rFonts w:hint="eastAsia"/>
          <w:color w:val="070707"/>
        </w:rPr>
        <w:t>提高</w:t>
      </w:r>
      <w:r>
        <w:rPr>
          <w:color w:val="070707"/>
        </w:rPr>
        <w:t>6.2</w:t>
      </w:r>
      <w:r w:rsidRPr="00B639DB">
        <w:rPr>
          <w:rFonts w:hint="eastAsia"/>
          <w:color w:val="070707"/>
        </w:rPr>
        <w:t>个百分点。</w:t>
      </w:r>
    </w:p>
    <w:p w14:paraId="41FF7711" w14:textId="77777777" w:rsidR="004B0723" w:rsidRPr="005D664E" w:rsidRDefault="004B0723" w:rsidP="004B0723">
      <w:pPr>
        <w:keepNext/>
        <w:widowControl/>
        <w:spacing w:beforeLines="50" w:before="156" w:line="240" w:lineRule="auto"/>
        <w:ind w:firstLineChars="0" w:firstLine="0"/>
        <w:jc w:val="center"/>
        <w:rPr>
          <w:rFonts w:eastAsia="仿宋"/>
          <w:noProof/>
          <w:sz w:val="24"/>
          <w:szCs w:val="20"/>
        </w:rPr>
      </w:pPr>
      <w:r w:rsidRPr="005D664E">
        <w:rPr>
          <w:rFonts w:eastAsia="仿宋"/>
          <w:noProof/>
          <w:sz w:val="24"/>
          <w:szCs w:val="20"/>
        </w:rPr>
        <w:lastRenderedPageBreak/>
        <w:drawing>
          <wp:inline distT="0" distB="0" distL="0" distR="0" wp14:anchorId="18F5DEB1" wp14:editId="2B6CE699">
            <wp:extent cx="4532400" cy="2408400"/>
            <wp:effectExtent l="0" t="0" r="0" b="11430"/>
            <wp:docPr id="233" name="图表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87946E" w14:textId="77777777" w:rsidR="004B0723" w:rsidRPr="00AD5BB6"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18</w:t>
      </w:r>
      <w:r w:rsidRPr="00AD5BB6">
        <w:fldChar w:fldCharType="end"/>
      </w:r>
      <w:r w:rsidRPr="00AD5BB6">
        <w:t xml:space="preserve">  </w:t>
      </w:r>
      <w:r w:rsidRPr="00AD5BB6">
        <w:rPr>
          <w:rFonts w:hint="eastAsia"/>
        </w:rPr>
        <w:t>移动电话</w:t>
      </w:r>
      <w:r w:rsidRPr="00AD5BB6">
        <w:t>用户规模</w:t>
      </w:r>
    </w:p>
    <w:p w14:paraId="6C55FDD9" w14:textId="77777777" w:rsidR="004B0723" w:rsidRPr="00AD5BB6" w:rsidRDefault="004B0723" w:rsidP="004B0723">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237" w:name="_Toc142917102"/>
      <w:r w:rsidRPr="00AD5BB6">
        <w:rPr>
          <w:rFonts w:eastAsia="楷体_GB2312" w:hint="eastAsia"/>
          <w:color w:val="000000" w:themeColor="text1"/>
          <w:sz w:val="30"/>
          <w:szCs w:val="30"/>
        </w:rPr>
        <w:t>蜂窝物联网终端用户数</w:t>
      </w:r>
      <w:bookmarkEnd w:id="237"/>
    </w:p>
    <w:p w14:paraId="39F86F63" w14:textId="77777777" w:rsidR="004B0723" w:rsidRPr="00AD5BB6" w:rsidRDefault="004B0723" w:rsidP="004B0723">
      <w:pPr>
        <w:ind w:firstLine="420"/>
        <w:rPr>
          <w:rFonts w:ascii="timesnewroman" w:hAnsi="timesnewroman"/>
          <w:color w:val="000000" w:themeColor="text1"/>
          <w:szCs w:val="21"/>
        </w:rPr>
      </w:pPr>
      <w:r w:rsidRPr="0013595C">
        <w:rPr>
          <w:rFonts w:ascii="timesnewroman" w:hAnsi="timesnewroman" w:hint="eastAsia"/>
          <w:color w:val="000000" w:themeColor="text1"/>
          <w:szCs w:val="21"/>
        </w:rPr>
        <w:t>截至</w:t>
      </w:r>
      <w:r>
        <w:rPr>
          <w:rFonts w:ascii="timesnewroman" w:hAnsi="timesnewroman" w:hint="eastAsia"/>
          <w:color w:val="000000" w:themeColor="text1"/>
          <w:szCs w:val="21"/>
        </w:rPr>
        <w:t>202</w:t>
      </w:r>
      <w:r>
        <w:rPr>
          <w:rFonts w:ascii="timesnewroman" w:hAnsi="timesnewroman"/>
          <w:color w:val="000000" w:themeColor="text1"/>
          <w:szCs w:val="21"/>
        </w:rPr>
        <w:t>3</w:t>
      </w:r>
      <w:r>
        <w:rPr>
          <w:rFonts w:ascii="timesnewroman" w:hAnsi="timesnewroman" w:hint="eastAsia"/>
          <w:color w:val="000000" w:themeColor="text1"/>
          <w:szCs w:val="21"/>
        </w:rPr>
        <w:t>年</w:t>
      </w:r>
      <w:r>
        <w:rPr>
          <w:rFonts w:ascii="timesnewroman" w:hAnsi="timesnewroman"/>
          <w:color w:val="000000" w:themeColor="text1"/>
          <w:szCs w:val="21"/>
        </w:rPr>
        <w:t>6</w:t>
      </w:r>
      <w:r>
        <w:rPr>
          <w:rFonts w:ascii="timesnewroman" w:hAnsi="timesnewroman" w:hint="eastAsia"/>
          <w:color w:val="000000" w:themeColor="text1"/>
          <w:szCs w:val="21"/>
        </w:rPr>
        <w:t>月</w:t>
      </w:r>
      <w:r w:rsidRPr="0013595C">
        <w:rPr>
          <w:rFonts w:ascii="timesnewroman" w:hAnsi="timesnewroman" w:hint="eastAsia"/>
          <w:color w:val="000000" w:themeColor="text1"/>
          <w:szCs w:val="21"/>
        </w:rPr>
        <w:t>，</w:t>
      </w:r>
      <w:r w:rsidRPr="00FB31D9">
        <w:rPr>
          <w:rFonts w:ascii="timesnewroman" w:hAnsi="timesnewroman" w:hint="eastAsia"/>
          <w:color w:val="000000" w:themeColor="text1"/>
          <w:szCs w:val="21"/>
        </w:rPr>
        <w:t>三家基础电信企业发展蜂窝物联网终端用户</w:t>
      </w:r>
      <w:r w:rsidRPr="00EA5036">
        <w:rPr>
          <w:rFonts w:ascii="timesnewroman" w:hAnsi="timesnewroman"/>
          <w:color w:val="000000" w:themeColor="text1"/>
          <w:szCs w:val="21"/>
        </w:rPr>
        <w:t>21.2</w:t>
      </w:r>
      <w:r>
        <w:rPr>
          <w:rFonts w:ascii="timesnewroman" w:hAnsi="timesnewroman"/>
          <w:color w:val="000000" w:themeColor="text1"/>
          <w:szCs w:val="21"/>
        </w:rPr>
        <w:t>3</w:t>
      </w:r>
      <w:r w:rsidRPr="00FB31D9">
        <w:rPr>
          <w:rFonts w:ascii="timesnewroman" w:hAnsi="timesnewroman" w:hint="eastAsia"/>
          <w:color w:val="000000" w:themeColor="text1"/>
          <w:szCs w:val="21"/>
        </w:rPr>
        <w:t>亿户，</w:t>
      </w:r>
      <w:r>
        <w:rPr>
          <w:rFonts w:ascii="timesnewroman" w:hAnsi="timesnewroman" w:hint="eastAsia"/>
          <w:color w:val="000000" w:themeColor="text1"/>
          <w:szCs w:val="21"/>
        </w:rPr>
        <w:t>较</w:t>
      </w:r>
      <w:r>
        <w:rPr>
          <w:rFonts w:ascii="timesnewroman" w:hAnsi="timesnewroman" w:hint="eastAsia"/>
          <w:color w:val="000000" w:themeColor="text1"/>
          <w:szCs w:val="21"/>
        </w:rPr>
        <w:t>202</w:t>
      </w:r>
      <w:r>
        <w:rPr>
          <w:rFonts w:ascii="timesnewroman" w:hAnsi="timesnewroman"/>
          <w:color w:val="000000" w:themeColor="text1"/>
          <w:szCs w:val="21"/>
        </w:rPr>
        <w:t>2</w:t>
      </w:r>
      <w:r>
        <w:rPr>
          <w:rFonts w:ascii="timesnewroman" w:hAnsi="timesnewroman" w:hint="eastAsia"/>
          <w:color w:val="000000" w:themeColor="text1"/>
          <w:szCs w:val="21"/>
        </w:rPr>
        <w:t>年</w:t>
      </w:r>
      <w:r>
        <w:rPr>
          <w:rFonts w:ascii="timesnewroman" w:hAnsi="timesnewroman" w:hint="eastAsia"/>
          <w:color w:val="000000" w:themeColor="text1"/>
          <w:szCs w:val="21"/>
        </w:rPr>
        <w:t>12</w:t>
      </w:r>
      <w:r>
        <w:rPr>
          <w:rFonts w:ascii="timesnewroman" w:hAnsi="timesnewroman" w:hint="eastAsia"/>
          <w:color w:val="000000" w:themeColor="text1"/>
          <w:szCs w:val="21"/>
        </w:rPr>
        <w:t>月</w:t>
      </w:r>
      <w:r w:rsidRPr="00FB31D9">
        <w:rPr>
          <w:rFonts w:ascii="timesnewroman" w:hAnsi="timesnewroman" w:hint="eastAsia"/>
          <w:color w:val="000000" w:themeColor="text1"/>
          <w:szCs w:val="21"/>
        </w:rPr>
        <w:t>净增</w:t>
      </w:r>
      <w:r w:rsidRPr="00EA5036">
        <w:rPr>
          <w:rFonts w:ascii="timesnewroman" w:hAnsi="timesnewroman"/>
          <w:color w:val="000000" w:themeColor="text1"/>
          <w:szCs w:val="21"/>
        </w:rPr>
        <w:t>2.79</w:t>
      </w:r>
      <w:r>
        <w:rPr>
          <w:rFonts w:ascii="timesnewroman" w:hAnsi="timesnewroman" w:hint="eastAsia"/>
          <w:color w:val="000000" w:themeColor="text1"/>
          <w:szCs w:val="21"/>
        </w:rPr>
        <w:t>亿户</w:t>
      </w:r>
      <w:r w:rsidRPr="00FB31D9">
        <w:rPr>
          <w:rFonts w:ascii="timesnewroman" w:hAnsi="timesnewroman" w:hint="eastAsia"/>
          <w:color w:val="000000" w:themeColor="text1"/>
          <w:szCs w:val="21"/>
        </w:rPr>
        <w:t>，占</w:t>
      </w:r>
      <w:r>
        <w:rPr>
          <w:rFonts w:ascii="timesnewroman" w:hAnsi="timesnewroman" w:hint="eastAsia"/>
          <w:color w:val="000000" w:themeColor="text1"/>
          <w:szCs w:val="21"/>
        </w:rPr>
        <w:t>移动网终端连接数（包括移动电话用户和蜂窝物联网终端用户）的比重</w:t>
      </w:r>
      <w:r w:rsidRPr="00FB31D9">
        <w:rPr>
          <w:rFonts w:ascii="timesnewroman" w:hAnsi="timesnewroman" w:hint="eastAsia"/>
          <w:color w:val="000000" w:themeColor="text1"/>
          <w:szCs w:val="21"/>
        </w:rPr>
        <w:t>达</w:t>
      </w:r>
      <w:r w:rsidRPr="00EA5036">
        <w:rPr>
          <w:rFonts w:ascii="timesnewroman" w:hAnsi="timesnewroman"/>
          <w:color w:val="000000" w:themeColor="text1"/>
          <w:szCs w:val="21"/>
        </w:rPr>
        <w:t>55.4</w:t>
      </w:r>
      <w:r w:rsidRPr="00FB31D9">
        <w:rPr>
          <w:rFonts w:ascii="timesnewroman" w:hAnsi="timesnewroman" w:hint="eastAsia"/>
          <w:color w:val="000000" w:themeColor="text1"/>
          <w:szCs w:val="21"/>
        </w:rPr>
        <w:t>%</w:t>
      </w:r>
      <w:r w:rsidRPr="00FB31D9">
        <w:rPr>
          <w:rFonts w:ascii="timesnewroman" w:hAnsi="timesnewroman" w:hint="eastAsia"/>
          <w:color w:val="000000" w:themeColor="text1"/>
          <w:szCs w:val="21"/>
        </w:rPr>
        <w:t>。</w:t>
      </w:r>
    </w:p>
    <w:p w14:paraId="0AD5EA3B" w14:textId="77777777" w:rsidR="004B0723" w:rsidRPr="00AD5BB6" w:rsidRDefault="004B0723" w:rsidP="004B0723">
      <w:pPr>
        <w:pStyle w:val="afff3"/>
        <w:spacing w:before="156"/>
        <w:rPr>
          <w:color w:val="000000" w:themeColor="text1"/>
        </w:rPr>
      </w:pPr>
      <w:r w:rsidRPr="00AD5BB6">
        <w:rPr>
          <w:rFonts w:hint="eastAsia"/>
          <w:noProof/>
          <w:color w:val="000000" w:themeColor="text1"/>
        </w:rPr>
        <w:drawing>
          <wp:inline distT="0" distB="0" distL="0" distR="0" wp14:anchorId="0BD73B33" wp14:editId="7895F6A8">
            <wp:extent cx="4506595" cy="2416810"/>
            <wp:effectExtent l="0" t="0" r="8255" b="2540"/>
            <wp:docPr id="234" name="图表 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8794ED" w14:textId="77777777" w:rsidR="004B0723" w:rsidRDefault="004B0723" w:rsidP="004B0723">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Pr>
          <w:noProof/>
        </w:rPr>
        <w:t>19</w:t>
      </w:r>
      <w:r w:rsidRPr="00AD5BB6">
        <w:fldChar w:fldCharType="end"/>
      </w:r>
      <w:r w:rsidRPr="00AD5BB6">
        <w:t xml:space="preserve">  </w:t>
      </w:r>
      <w:r w:rsidRPr="00AD5BB6">
        <w:rPr>
          <w:rFonts w:hint="eastAsia"/>
        </w:rPr>
        <w:t>蜂窝物联网终端用户数</w:t>
      </w:r>
    </w:p>
    <w:p w14:paraId="663FC3EF" w14:textId="77777777" w:rsidR="001771AB" w:rsidRDefault="001771AB" w:rsidP="001771AB">
      <w:pPr>
        <w:pStyle w:val="af3"/>
        <w:spacing w:before="156"/>
      </w:pPr>
    </w:p>
    <w:p w14:paraId="374C8230" w14:textId="414EF71B" w:rsidR="00114739" w:rsidRDefault="00114739">
      <w:pPr>
        <w:widowControl/>
        <w:spacing w:line="240" w:lineRule="auto"/>
        <w:ind w:firstLineChars="0" w:firstLine="0"/>
        <w:jc w:val="left"/>
      </w:pPr>
      <w:r>
        <w:br w:type="page"/>
      </w:r>
    </w:p>
    <w:p w14:paraId="39CBD8B1" w14:textId="77777777" w:rsidR="001771AB" w:rsidRPr="00C573FA" w:rsidRDefault="001771AB" w:rsidP="001771AB">
      <w:pPr>
        <w:ind w:firstLineChars="95" w:firstLine="199"/>
        <w:sectPr w:rsidR="001771AB" w:rsidRPr="00C573FA" w:rsidSect="00474C91">
          <w:headerReference w:type="even" r:id="rId55"/>
          <w:headerReference w:type="default" r:id="rId56"/>
          <w:headerReference w:type="first" r:id="rId57"/>
          <w:footerReference w:type="first" r:id="rId58"/>
          <w:pgSz w:w="11906" w:h="16838" w:code="9"/>
          <w:pgMar w:top="1440" w:right="1843" w:bottom="1440" w:left="1797" w:header="851" w:footer="992" w:gutter="0"/>
          <w:cols w:space="425"/>
          <w:docGrid w:type="lines" w:linePitch="312"/>
        </w:sectPr>
      </w:pPr>
    </w:p>
    <w:p w14:paraId="428F3A15" w14:textId="77777777" w:rsidR="00AF42F7" w:rsidRPr="00883549" w:rsidRDefault="00AF42F7" w:rsidP="00AF42F7">
      <w:pPr>
        <w:pStyle w:val="1"/>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238" w:name="_Toc142917103"/>
      <w:bookmarkStart w:id="239" w:name="_Toc95747598"/>
      <w:bookmarkStart w:id="240" w:name="_Toc23005"/>
      <w:bookmarkStart w:id="241" w:name="_Toc14341"/>
      <w:bookmarkStart w:id="242" w:name="_Toc15374"/>
      <w:bookmarkStart w:id="243" w:name="_Toc6800"/>
      <w:bookmarkStart w:id="244" w:name="_Toc20639"/>
      <w:bookmarkStart w:id="245" w:name="_Toc128662638"/>
      <w:bookmarkStart w:id="246" w:name="_Toc78288078"/>
      <w:bookmarkEnd w:id="199"/>
      <w:bookmarkEnd w:id="200"/>
      <w:r w:rsidRPr="00883549">
        <w:rPr>
          <w:rFonts w:eastAsia="仿宋_GB2312" w:hint="eastAsia"/>
          <w:b/>
          <w:color w:val="000000" w:themeColor="text1"/>
          <w:sz w:val="52"/>
          <w:szCs w:val="52"/>
        </w:rPr>
        <w:lastRenderedPageBreak/>
        <w:t>网民规模及</w:t>
      </w:r>
      <w:r w:rsidRPr="00883549">
        <w:rPr>
          <w:rFonts w:eastAsia="仿宋_GB2312"/>
          <w:b/>
          <w:color w:val="000000" w:themeColor="text1"/>
          <w:sz w:val="52"/>
          <w:szCs w:val="52"/>
        </w:rPr>
        <w:t>结构状况</w:t>
      </w:r>
      <w:bookmarkEnd w:id="238"/>
    </w:p>
    <w:p w14:paraId="0BB41E0F" w14:textId="77777777" w:rsidR="00AF42F7" w:rsidRPr="00883549" w:rsidRDefault="00AF42F7" w:rsidP="00AF42F7">
      <w:pPr>
        <w:keepNext/>
        <w:keepLines/>
        <w:numPr>
          <w:ilvl w:val="0"/>
          <w:numId w:val="15"/>
        </w:numPr>
        <w:topLinePunct/>
        <w:snapToGrid w:val="0"/>
        <w:spacing w:before="400" w:after="300" w:line="312" w:lineRule="auto"/>
        <w:ind w:left="0" w:firstLineChars="0" w:firstLine="0"/>
        <w:outlineLvl w:val="1"/>
        <w:rPr>
          <w:rFonts w:eastAsia="黑体"/>
          <w:color w:val="000000" w:themeColor="text1"/>
          <w:sz w:val="36"/>
          <w:szCs w:val="36"/>
        </w:rPr>
      </w:pPr>
      <w:bookmarkStart w:id="247" w:name="_Toc142917104"/>
      <w:r w:rsidRPr="00883549">
        <w:rPr>
          <w:rFonts w:eastAsia="黑体" w:hint="eastAsia"/>
          <w:color w:val="000000" w:themeColor="text1"/>
          <w:sz w:val="36"/>
          <w:szCs w:val="36"/>
        </w:rPr>
        <w:t>网民规模</w:t>
      </w:r>
      <w:bookmarkEnd w:id="247"/>
    </w:p>
    <w:p w14:paraId="17F1E48B" w14:textId="77777777" w:rsidR="00AF42F7" w:rsidRPr="00883549"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48" w:name="_Toc142917105"/>
      <w:r w:rsidRPr="00883549">
        <w:rPr>
          <w:rFonts w:eastAsia="楷体_GB2312" w:hint="eastAsia"/>
          <w:color w:val="000000" w:themeColor="text1"/>
          <w:sz w:val="30"/>
          <w:szCs w:val="30"/>
        </w:rPr>
        <w:t>总体网民规模</w:t>
      </w:r>
      <w:bookmarkEnd w:id="248"/>
    </w:p>
    <w:p w14:paraId="35D959BA" w14:textId="618F9784" w:rsidR="00AF42F7" w:rsidRPr="00883549" w:rsidRDefault="00AF42F7" w:rsidP="00AF42F7">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Pr>
          <w:color w:val="000000" w:themeColor="text1"/>
          <w:szCs w:val="21"/>
        </w:rPr>
        <w:t>3</w:t>
      </w:r>
      <w:r w:rsidRPr="00883549">
        <w:rPr>
          <w:rFonts w:hint="eastAsia"/>
          <w:color w:val="000000" w:themeColor="text1"/>
          <w:szCs w:val="21"/>
        </w:rPr>
        <w:t>年</w:t>
      </w:r>
      <w:r>
        <w:rPr>
          <w:color w:val="000000" w:themeColor="text1"/>
          <w:szCs w:val="21"/>
        </w:rPr>
        <w:t>6</w:t>
      </w:r>
      <w:r w:rsidRPr="00883549">
        <w:rPr>
          <w:rFonts w:hint="eastAsia"/>
          <w:color w:val="000000" w:themeColor="text1"/>
          <w:szCs w:val="21"/>
        </w:rPr>
        <w:t>月，我国网民规模</w:t>
      </w:r>
      <w:r w:rsidR="00E12009">
        <w:rPr>
          <w:rFonts w:hint="eastAsia"/>
          <w:color w:val="000000" w:themeColor="text1"/>
          <w:szCs w:val="21"/>
        </w:rPr>
        <w:t>达</w:t>
      </w:r>
      <w:r>
        <w:rPr>
          <w:color w:val="000000" w:themeColor="text1"/>
          <w:szCs w:val="21"/>
        </w:rPr>
        <w:t>10.79</w:t>
      </w:r>
      <w:r w:rsidRPr="00883549">
        <w:rPr>
          <w:rFonts w:hint="eastAsia"/>
          <w:color w:val="000000" w:themeColor="text1"/>
          <w:szCs w:val="21"/>
        </w:rPr>
        <w:t>亿</w:t>
      </w:r>
      <w:r w:rsidR="00717109">
        <w:rPr>
          <w:rFonts w:hint="eastAsia"/>
          <w:color w:val="000000" w:themeColor="text1"/>
          <w:szCs w:val="21"/>
        </w:rPr>
        <w:t>人</w:t>
      </w:r>
      <w:r w:rsidR="007D5709">
        <w:rPr>
          <w:rStyle w:val="af0"/>
          <w:color w:val="000000" w:themeColor="text1"/>
          <w:szCs w:val="21"/>
        </w:rPr>
        <w:footnoteReference w:id="18"/>
      </w:r>
      <w:r w:rsidRPr="00883549">
        <w:rPr>
          <w:rFonts w:hint="eastAsia"/>
          <w:color w:val="000000" w:themeColor="text1"/>
          <w:szCs w:val="21"/>
        </w:rPr>
        <w:t>，较</w:t>
      </w:r>
      <w:r w:rsidRPr="00883549">
        <w:rPr>
          <w:color w:val="000000" w:themeColor="text1"/>
          <w:szCs w:val="21"/>
        </w:rPr>
        <w:t>202</w:t>
      </w:r>
      <w:r>
        <w:rPr>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001025C4">
        <w:rPr>
          <w:rFonts w:hint="eastAsia"/>
          <w:color w:val="000000" w:themeColor="text1"/>
          <w:szCs w:val="21"/>
        </w:rPr>
        <w:t>增长</w:t>
      </w:r>
      <w:r>
        <w:rPr>
          <w:color w:val="000000" w:themeColor="text1"/>
          <w:szCs w:val="21"/>
        </w:rPr>
        <w:t>1109</w:t>
      </w:r>
      <w:r w:rsidRPr="00883549">
        <w:rPr>
          <w:rFonts w:hint="eastAsia"/>
          <w:color w:val="000000" w:themeColor="text1"/>
          <w:szCs w:val="21"/>
        </w:rPr>
        <w:t>万</w:t>
      </w:r>
      <w:r w:rsidR="00717109">
        <w:rPr>
          <w:rFonts w:hint="eastAsia"/>
          <w:color w:val="000000" w:themeColor="text1"/>
          <w:szCs w:val="21"/>
        </w:rPr>
        <w:t>人</w:t>
      </w:r>
      <w:r w:rsidRPr="00883549">
        <w:rPr>
          <w:rFonts w:hint="eastAsia"/>
          <w:color w:val="000000" w:themeColor="text1"/>
          <w:szCs w:val="21"/>
        </w:rPr>
        <w:t>，互</w:t>
      </w:r>
      <w:r w:rsidRPr="00883549">
        <w:rPr>
          <w:rFonts w:hint="eastAsia"/>
          <w:color w:val="000000" w:themeColor="text1"/>
          <w:spacing w:val="-8"/>
          <w:szCs w:val="21"/>
        </w:rPr>
        <w:t>联网普及率达</w:t>
      </w:r>
      <w:r>
        <w:rPr>
          <w:color w:val="000000" w:themeColor="text1"/>
          <w:spacing w:val="-8"/>
          <w:szCs w:val="21"/>
        </w:rPr>
        <w:t>76.4</w:t>
      </w:r>
      <w:r w:rsidRPr="00883549">
        <w:rPr>
          <w:color w:val="000000" w:themeColor="text1"/>
          <w:spacing w:val="-8"/>
          <w:szCs w:val="21"/>
        </w:rPr>
        <w:t>%</w:t>
      </w:r>
      <w:r w:rsidRPr="00883549">
        <w:rPr>
          <w:rFonts w:hint="eastAsia"/>
          <w:color w:val="000000" w:themeColor="text1"/>
          <w:spacing w:val="-8"/>
          <w:szCs w:val="21"/>
        </w:rPr>
        <w:t>，较</w:t>
      </w:r>
      <w:r w:rsidRPr="00883549">
        <w:rPr>
          <w:color w:val="000000" w:themeColor="text1"/>
          <w:spacing w:val="-8"/>
          <w:szCs w:val="21"/>
        </w:rPr>
        <w:t>202</w:t>
      </w:r>
      <w:r>
        <w:rPr>
          <w:color w:val="000000" w:themeColor="text1"/>
          <w:spacing w:val="-8"/>
          <w:szCs w:val="21"/>
        </w:rPr>
        <w:t>2</w:t>
      </w:r>
      <w:r w:rsidRPr="00883549">
        <w:rPr>
          <w:rFonts w:hint="eastAsia"/>
          <w:color w:val="000000" w:themeColor="text1"/>
          <w:spacing w:val="-8"/>
          <w:szCs w:val="21"/>
        </w:rPr>
        <w:t>年</w:t>
      </w:r>
      <w:r w:rsidRPr="00883549">
        <w:rPr>
          <w:color w:val="000000" w:themeColor="text1"/>
          <w:spacing w:val="-8"/>
          <w:szCs w:val="21"/>
        </w:rPr>
        <w:t>12</w:t>
      </w:r>
      <w:r w:rsidRPr="00883549">
        <w:rPr>
          <w:rFonts w:hint="eastAsia"/>
          <w:color w:val="000000" w:themeColor="text1"/>
          <w:spacing w:val="-8"/>
          <w:szCs w:val="21"/>
        </w:rPr>
        <w:t>月提升</w:t>
      </w:r>
      <w:r>
        <w:rPr>
          <w:color w:val="000000" w:themeColor="text1"/>
          <w:spacing w:val="-8"/>
          <w:szCs w:val="21"/>
        </w:rPr>
        <w:t>0.</w:t>
      </w:r>
      <w:r w:rsidR="00190C06">
        <w:rPr>
          <w:color w:val="000000" w:themeColor="text1"/>
          <w:spacing w:val="-8"/>
          <w:szCs w:val="21"/>
        </w:rPr>
        <w:t>8</w:t>
      </w:r>
      <w:r w:rsidRPr="00883549">
        <w:rPr>
          <w:rFonts w:hint="eastAsia"/>
          <w:color w:val="000000" w:themeColor="text1"/>
          <w:spacing w:val="-8"/>
          <w:szCs w:val="21"/>
        </w:rPr>
        <w:t>个百分点</w:t>
      </w:r>
      <w:r w:rsidRPr="00883549">
        <w:rPr>
          <w:rFonts w:hint="eastAsia"/>
          <w:color w:val="000000" w:themeColor="text1"/>
          <w:szCs w:val="21"/>
        </w:rPr>
        <w:t>。</w:t>
      </w:r>
    </w:p>
    <w:p w14:paraId="6E53F502" w14:textId="77777777" w:rsidR="00AF42F7" w:rsidRPr="00026AE0" w:rsidRDefault="00AF42F7" w:rsidP="000C5EA3">
      <w:pPr>
        <w:pStyle w:val="afff3"/>
        <w:spacing w:before="156"/>
        <w:rPr>
          <w:rFonts w:ascii="Times New Roman" w:hAnsi="Times New Roman"/>
          <w:noProof/>
          <w:color w:val="000000" w:themeColor="text1"/>
        </w:rPr>
      </w:pPr>
      <w:r w:rsidRPr="00AD5BB6">
        <w:rPr>
          <w:noProof/>
          <w:color w:val="000000" w:themeColor="text1"/>
        </w:rPr>
        <w:drawing>
          <wp:inline distT="0" distB="0" distL="0" distR="0" wp14:anchorId="3CE07351" wp14:editId="09B4C94A">
            <wp:extent cx="4855845" cy="2876550"/>
            <wp:effectExtent l="0" t="0" r="1905" b="0"/>
            <wp:docPr id="1390742004" name="图表 13907420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EB2FA9" w14:textId="38F41E1E" w:rsidR="00AF42F7" w:rsidRPr="00883549"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800922">
        <w:t>20</w:t>
      </w:r>
      <w:r w:rsidRPr="00883549">
        <w:fldChar w:fldCharType="end"/>
      </w:r>
      <w:r w:rsidRPr="00883549">
        <w:t xml:space="preserve">  </w:t>
      </w:r>
      <w:r w:rsidRPr="00883549">
        <w:rPr>
          <w:rFonts w:hint="eastAsia"/>
        </w:rPr>
        <w:t>网民规模和互联网普及率</w:t>
      </w:r>
    </w:p>
    <w:p w14:paraId="4A902974" w14:textId="7E08A245" w:rsidR="00AF42F7" w:rsidRPr="00883549" w:rsidRDefault="00AF42F7" w:rsidP="00AF42F7">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Pr>
          <w:color w:val="000000" w:themeColor="text1"/>
          <w:szCs w:val="21"/>
        </w:rPr>
        <w:t>3</w:t>
      </w:r>
      <w:r w:rsidRPr="00883549">
        <w:rPr>
          <w:rFonts w:hint="eastAsia"/>
          <w:color w:val="000000" w:themeColor="text1"/>
          <w:szCs w:val="21"/>
        </w:rPr>
        <w:t>年</w:t>
      </w:r>
      <w:r>
        <w:rPr>
          <w:color w:val="000000" w:themeColor="text1"/>
          <w:szCs w:val="21"/>
        </w:rPr>
        <w:t>6</w:t>
      </w:r>
      <w:r w:rsidRPr="00883549">
        <w:rPr>
          <w:rFonts w:hint="eastAsia"/>
          <w:color w:val="000000" w:themeColor="text1"/>
          <w:szCs w:val="21"/>
        </w:rPr>
        <w:t>月，我国手机网民规模</w:t>
      </w:r>
      <w:r w:rsidR="00DB49BE">
        <w:rPr>
          <w:rFonts w:hint="eastAsia"/>
          <w:color w:val="000000" w:themeColor="text1"/>
          <w:szCs w:val="21"/>
        </w:rPr>
        <w:t>达</w:t>
      </w:r>
      <w:r>
        <w:rPr>
          <w:color w:val="000000" w:themeColor="text1"/>
          <w:szCs w:val="21"/>
        </w:rPr>
        <w:t>10.76</w:t>
      </w:r>
      <w:r w:rsidRPr="00883549">
        <w:rPr>
          <w:rFonts w:hint="eastAsia"/>
          <w:color w:val="000000" w:themeColor="text1"/>
          <w:szCs w:val="21"/>
        </w:rPr>
        <w:t>亿</w:t>
      </w:r>
      <w:r w:rsidR="00510D5E">
        <w:rPr>
          <w:rFonts w:hint="eastAsia"/>
          <w:color w:val="000000" w:themeColor="text1"/>
          <w:szCs w:val="21"/>
        </w:rPr>
        <w:t>人</w:t>
      </w:r>
      <w:r w:rsidRPr="00883549">
        <w:rPr>
          <w:rFonts w:hint="eastAsia"/>
          <w:color w:val="000000" w:themeColor="text1"/>
          <w:szCs w:val="21"/>
        </w:rPr>
        <w:t>，较</w:t>
      </w:r>
      <w:r w:rsidRPr="00883549">
        <w:rPr>
          <w:color w:val="000000" w:themeColor="text1"/>
          <w:szCs w:val="21"/>
        </w:rPr>
        <w:t>202</w:t>
      </w:r>
      <w:r>
        <w:rPr>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001025C4">
        <w:rPr>
          <w:rFonts w:hint="eastAsia"/>
          <w:color w:val="000000" w:themeColor="text1"/>
          <w:szCs w:val="21"/>
        </w:rPr>
        <w:t>增长</w:t>
      </w:r>
      <w:r>
        <w:rPr>
          <w:color w:val="000000" w:themeColor="text1"/>
          <w:szCs w:val="21"/>
        </w:rPr>
        <w:t>1109</w:t>
      </w:r>
      <w:r w:rsidRPr="00883549">
        <w:rPr>
          <w:rFonts w:hint="eastAsia"/>
          <w:color w:val="000000" w:themeColor="text1"/>
          <w:szCs w:val="21"/>
        </w:rPr>
        <w:t>万</w:t>
      </w:r>
      <w:r w:rsidR="00510D5E">
        <w:rPr>
          <w:rFonts w:hint="eastAsia"/>
          <w:color w:val="000000" w:themeColor="text1"/>
          <w:szCs w:val="21"/>
        </w:rPr>
        <w:t>人</w:t>
      </w:r>
      <w:r w:rsidRPr="00883549">
        <w:rPr>
          <w:rFonts w:hint="eastAsia"/>
          <w:color w:val="000000" w:themeColor="text1"/>
          <w:szCs w:val="21"/>
        </w:rPr>
        <w:t>，网民中使用手机上网的比例为</w:t>
      </w:r>
      <w:r>
        <w:rPr>
          <w:color w:val="000000" w:themeColor="text1"/>
          <w:szCs w:val="21"/>
        </w:rPr>
        <w:t>99.8</w:t>
      </w:r>
      <w:r w:rsidRPr="00883549">
        <w:rPr>
          <w:color w:val="000000" w:themeColor="text1"/>
          <w:szCs w:val="21"/>
        </w:rPr>
        <w:t>%</w:t>
      </w:r>
      <w:r w:rsidRPr="00883549">
        <w:rPr>
          <w:rFonts w:hint="eastAsia"/>
          <w:color w:val="000000" w:themeColor="text1"/>
          <w:szCs w:val="21"/>
        </w:rPr>
        <w:t>。</w:t>
      </w:r>
    </w:p>
    <w:p w14:paraId="179336C9" w14:textId="77777777" w:rsidR="00AF42F7" w:rsidRDefault="00AF42F7" w:rsidP="000C5EA3">
      <w:pPr>
        <w:pStyle w:val="afff3"/>
        <w:spacing w:before="156"/>
        <w:rPr>
          <w:rFonts w:ascii="Times New Roman" w:hAnsi="Times New Roman"/>
          <w:color w:val="000000" w:themeColor="text1"/>
        </w:rPr>
      </w:pPr>
      <w:r w:rsidRPr="00AD5BB6">
        <w:rPr>
          <w:rFonts w:hint="eastAsia"/>
          <w:noProof/>
          <w:color w:val="000000" w:themeColor="text1"/>
        </w:rPr>
        <w:lastRenderedPageBreak/>
        <w:drawing>
          <wp:inline distT="0" distB="0" distL="0" distR="0" wp14:anchorId="779ACDB5" wp14:editId="08D290F1">
            <wp:extent cx="4601210" cy="2777490"/>
            <wp:effectExtent l="0" t="0" r="8890" b="3810"/>
            <wp:docPr id="190767254" name="图表 190767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A9893A" w14:textId="12716859" w:rsidR="00AF42F7" w:rsidRPr="00883549"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800922">
        <w:t>21</w:t>
      </w:r>
      <w:r w:rsidRPr="00883549">
        <w:fldChar w:fldCharType="end"/>
      </w:r>
      <w:r w:rsidRPr="00883549">
        <w:t xml:space="preserve">  </w:t>
      </w:r>
      <w:r w:rsidRPr="00883549">
        <w:rPr>
          <w:rFonts w:hint="eastAsia"/>
        </w:rPr>
        <w:t>手机网民规模及其占网民比例</w:t>
      </w:r>
    </w:p>
    <w:p w14:paraId="54021F21" w14:textId="77777777" w:rsidR="00AF42F7" w:rsidRPr="00ED7952" w:rsidRDefault="00AF42F7" w:rsidP="00AF42F7">
      <w:pPr>
        <w:ind w:firstLine="420"/>
        <w:rPr>
          <w:bCs/>
        </w:rPr>
      </w:pPr>
      <w:r w:rsidRPr="00AA6C05">
        <w:rPr>
          <w:bCs/>
        </w:rPr>
        <w:t>2023</w:t>
      </w:r>
      <w:r w:rsidRPr="00AA6C05">
        <w:rPr>
          <w:bCs/>
        </w:rPr>
        <w:t>年上半年，我国互联网服务体验更好，网民获得</w:t>
      </w:r>
      <w:proofErr w:type="gramStart"/>
      <w:r w:rsidRPr="00AA6C05">
        <w:rPr>
          <w:bCs/>
        </w:rPr>
        <w:t>感不断</w:t>
      </w:r>
      <w:proofErr w:type="gramEnd"/>
      <w:r w:rsidRPr="00AA6C05">
        <w:rPr>
          <w:bCs/>
        </w:rPr>
        <w:t>增强，推动互联网普及率稳步</w:t>
      </w:r>
      <w:r>
        <w:rPr>
          <w:rFonts w:hint="eastAsia"/>
          <w:bCs/>
        </w:rPr>
        <w:t>增长</w:t>
      </w:r>
      <w:r w:rsidRPr="00AA6C05">
        <w:rPr>
          <w:bCs/>
        </w:rPr>
        <w:t>。</w:t>
      </w:r>
      <w:r w:rsidRPr="00BD7E23">
        <w:rPr>
          <w:b/>
        </w:rPr>
        <w:t>一方面，电信普遍服务质量进一步提升，用户获得</w:t>
      </w:r>
      <w:proofErr w:type="gramStart"/>
      <w:r w:rsidRPr="00BD7E23">
        <w:rPr>
          <w:b/>
        </w:rPr>
        <w:t>感不断</w:t>
      </w:r>
      <w:proofErr w:type="gramEnd"/>
      <w:r w:rsidRPr="00BD7E23">
        <w:rPr>
          <w:b/>
        </w:rPr>
        <w:t>增强。</w:t>
      </w:r>
      <w:r w:rsidRPr="00AA6C05">
        <w:rPr>
          <w:bCs/>
        </w:rPr>
        <w:t>一季度我国移动和固定宽带的下载速率，同比分别提升</w:t>
      </w:r>
      <w:r w:rsidRPr="00AA6C05">
        <w:rPr>
          <w:bCs/>
        </w:rPr>
        <w:t>59.9%</w:t>
      </w:r>
      <w:r w:rsidRPr="00AA6C05">
        <w:rPr>
          <w:bCs/>
        </w:rPr>
        <w:t>和</w:t>
      </w:r>
      <w:r w:rsidRPr="00AA6C05">
        <w:rPr>
          <w:bCs/>
        </w:rPr>
        <w:t>15.1%</w:t>
      </w:r>
      <w:r w:rsidRPr="00AA6C05">
        <w:rPr>
          <w:bCs/>
          <w:vertAlign w:val="superscript"/>
        </w:rPr>
        <w:footnoteReference w:id="19"/>
      </w:r>
      <w:r w:rsidRPr="00AA6C05">
        <w:rPr>
          <w:bCs/>
        </w:rPr>
        <w:t>，</w:t>
      </w:r>
      <w:r>
        <w:rPr>
          <w:rFonts w:hint="eastAsia"/>
          <w:bCs/>
        </w:rPr>
        <w:t>同时，</w:t>
      </w:r>
      <w:r w:rsidRPr="00AA6C05">
        <w:rPr>
          <w:bCs/>
        </w:rPr>
        <w:t>移动数据流量资费持续下降。</w:t>
      </w:r>
      <w:r w:rsidRPr="00BD7E23">
        <w:rPr>
          <w:b/>
        </w:rPr>
        <w:t>另一方面，信息无障碍能力持续增强。</w:t>
      </w:r>
      <w:r w:rsidRPr="00AA6C05">
        <w:rPr>
          <w:bCs/>
        </w:rPr>
        <w:t>互联网应用</w:t>
      </w:r>
      <w:proofErr w:type="gramStart"/>
      <w:r w:rsidRPr="00AA6C05">
        <w:rPr>
          <w:bCs/>
        </w:rPr>
        <w:t>适</w:t>
      </w:r>
      <w:proofErr w:type="gramEnd"/>
      <w:r w:rsidRPr="00AA6C05">
        <w:rPr>
          <w:bCs/>
        </w:rPr>
        <w:t>老化改造深入推进，在工业和信息化部指导下，</w:t>
      </w:r>
      <w:r>
        <w:rPr>
          <w:rFonts w:hint="eastAsia"/>
          <w:bCs/>
        </w:rPr>
        <w:t>共</w:t>
      </w:r>
      <w:r w:rsidRPr="003F081B">
        <w:rPr>
          <w:rFonts w:hint="eastAsia"/>
          <w:bCs/>
        </w:rPr>
        <w:t>组织</w:t>
      </w:r>
      <w:r w:rsidRPr="003F081B">
        <w:rPr>
          <w:rFonts w:hint="eastAsia"/>
          <w:bCs/>
        </w:rPr>
        <w:t>1735</w:t>
      </w:r>
      <w:r w:rsidRPr="003F081B">
        <w:rPr>
          <w:rFonts w:hint="eastAsia"/>
          <w:bCs/>
        </w:rPr>
        <w:t>家网站和</w:t>
      </w:r>
      <w:r w:rsidRPr="003F081B">
        <w:rPr>
          <w:rFonts w:hint="eastAsia"/>
          <w:bCs/>
        </w:rPr>
        <w:t>APP</w:t>
      </w:r>
      <w:r w:rsidRPr="003F081B">
        <w:rPr>
          <w:rFonts w:hint="eastAsia"/>
          <w:bCs/>
        </w:rPr>
        <w:t>完成</w:t>
      </w:r>
      <w:proofErr w:type="gramStart"/>
      <w:r w:rsidRPr="003F081B">
        <w:rPr>
          <w:rFonts w:hint="eastAsia"/>
          <w:bCs/>
        </w:rPr>
        <w:t>适</w:t>
      </w:r>
      <w:proofErr w:type="gramEnd"/>
      <w:r w:rsidRPr="003F081B">
        <w:rPr>
          <w:rFonts w:hint="eastAsia"/>
          <w:bCs/>
        </w:rPr>
        <w:t>老化及无障碍改造</w:t>
      </w:r>
      <w:r w:rsidRPr="003A4EAE">
        <w:rPr>
          <w:vertAlign w:val="superscript"/>
        </w:rPr>
        <w:footnoteReference w:id="20"/>
      </w:r>
      <w:r>
        <w:rPr>
          <w:rFonts w:hint="eastAsia"/>
          <w:bCs/>
        </w:rPr>
        <w:t>，同时</w:t>
      </w:r>
      <w:r w:rsidRPr="00AA6C05">
        <w:rPr>
          <w:bCs/>
        </w:rPr>
        <w:t>在全国推广应用</w:t>
      </w:r>
      <w:r>
        <w:rPr>
          <w:rFonts w:hint="eastAsia"/>
          <w:bCs/>
        </w:rPr>
        <w:t>了</w:t>
      </w:r>
      <w:r w:rsidRPr="00AA6C05">
        <w:rPr>
          <w:bCs/>
        </w:rPr>
        <w:t>一批主流网站和手机</w:t>
      </w:r>
      <w:r w:rsidRPr="00AA6C05">
        <w:rPr>
          <w:bCs/>
        </w:rPr>
        <w:t>APP</w:t>
      </w:r>
      <w:r w:rsidRPr="00AA6C05">
        <w:rPr>
          <w:bCs/>
        </w:rPr>
        <w:t>优秀改造案例，</w:t>
      </w:r>
      <w:r w:rsidRPr="003F081B">
        <w:rPr>
          <w:rFonts w:hint="eastAsia"/>
          <w:bCs/>
        </w:rPr>
        <w:t>让智能生活有温度、无障碍</w:t>
      </w:r>
      <w:r w:rsidRPr="00AA6C05">
        <w:rPr>
          <w:bCs/>
        </w:rPr>
        <w:t>。</w:t>
      </w:r>
    </w:p>
    <w:p w14:paraId="70712381" w14:textId="77777777" w:rsidR="00AF42F7" w:rsidRPr="00883549"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49" w:name="_Toc142917106"/>
      <w:r w:rsidRPr="00883549">
        <w:rPr>
          <w:rFonts w:eastAsia="楷体_GB2312" w:hint="eastAsia"/>
          <w:color w:val="000000" w:themeColor="text1"/>
          <w:sz w:val="30"/>
          <w:szCs w:val="30"/>
        </w:rPr>
        <w:t>城乡网民规模</w:t>
      </w:r>
      <w:bookmarkEnd w:id="249"/>
    </w:p>
    <w:p w14:paraId="3F6C08FE" w14:textId="3DCEA7CB" w:rsidR="00AF42F7" w:rsidRPr="00883549" w:rsidRDefault="00AF42F7" w:rsidP="00AF42F7">
      <w:pPr>
        <w:ind w:firstLine="420"/>
        <w:rPr>
          <w:bCs/>
        </w:rPr>
      </w:pPr>
      <w:r w:rsidRPr="00883549">
        <w:rPr>
          <w:rFonts w:hint="eastAsia"/>
          <w:bCs/>
        </w:rPr>
        <w:t>截至</w:t>
      </w:r>
      <w:r w:rsidRPr="00883549">
        <w:rPr>
          <w:bCs/>
        </w:rPr>
        <w:t>202</w:t>
      </w:r>
      <w:r>
        <w:rPr>
          <w:bCs/>
        </w:rPr>
        <w:t>3</w:t>
      </w:r>
      <w:r w:rsidRPr="00883549">
        <w:rPr>
          <w:rFonts w:hint="eastAsia"/>
          <w:bCs/>
        </w:rPr>
        <w:t>年</w:t>
      </w:r>
      <w:r>
        <w:rPr>
          <w:bCs/>
        </w:rPr>
        <w:t>6</w:t>
      </w:r>
      <w:r w:rsidRPr="00883549">
        <w:rPr>
          <w:rFonts w:hint="eastAsia"/>
          <w:bCs/>
        </w:rPr>
        <w:t>月，我国城镇网民</w:t>
      </w:r>
      <w:r w:rsidR="00E12009">
        <w:rPr>
          <w:rFonts w:hint="eastAsia"/>
          <w:bCs/>
        </w:rPr>
        <w:t>规模达</w:t>
      </w:r>
      <w:r>
        <w:rPr>
          <w:bCs/>
        </w:rPr>
        <w:t>7.77</w:t>
      </w:r>
      <w:r w:rsidRPr="00883549">
        <w:rPr>
          <w:rFonts w:hint="eastAsia"/>
          <w:bCs/>
        </w:rPr>
        <w:t>亿</w:t>
      </w:r>
      <w:r w:rsidR="00510D5E">
        <w:rPr>
          <w:rFonts w:hint="eastAsia"/>
          <w:bCs/>
        </w:rPr>
        <w:t>人</w:t>
      </w:r>
      <w:r w:rsidRPr="00883549">
        <w:rPr>
          <w:rFonts w:hint="eastAsia"/>
          <w:bCs/>
        </w:rPr>
        <w:t>，占网民整体的</w:t>
      </w:r>
      <w:r>
        <w:rPr>
          <w:bCs/>
        </w:rPr>
        <w:t>72.1</w:t>
      </w:r>
      <w:r w:rsidRPr="00883549">
        <w:rPr>
          <w:bCs/>
        </w:rPr>
        <w:t>%</w:t>
      </w:r>
      <w:r w:rsidRPr="00883549">
        <w:rPr>
          <w:rFonts w:hint="eastAsia"/>
          <w:bCs/>
        </w:rPr>
        <w:t>；农村网民</w:t>
      </w:r>
      <w:r w:rsidR="00E12009">
        <w:rPr>
          <w:rFonts w:hint="eastAsia"/>
          <w:bCs/>
        </w:rPr>
        <w:t>规模达</w:t>
      </w:r>
      <w:r>
        <w:rPr>
          <w:bCs/>
        </w:rPr>
        <w:t>3.01</w:t>
      </w:r>
      <w:r w:rsidRPr="00883549">
        <w:rPr>
          <w:rFonts w:hint="eastAsia"/>
          <w:bCs/>
        </w:rPr>
        <w:t>亿</w:t>
      </w:r>
      <w:r w:rsidR="00E5602F">
        <w:rPr>
          <w:rFonts w:hint="eastAsia"/>
          <w:bCs/>
        </w:rPr>
        <w:t>人</w:t>
      </w:r>
      <w:r w:rsidRPr="00883549">
        <w:rPr>
          <w:rFonts w:hint="eastAsia"/>
          <w:bCs/>
        </w:rPr>
        <w:t>，占网民整体的</w:t>
      </w:r>
      <w:r>
        <w:rPr>
          <w:bCs/>
        </w:rPr>
        <w:t>27.9</w:t>
      </w:r>
      <w:r w:rsidRPr="00883549">
        <w:rPr>
          <w:bCs/>
        </w:rPr>
        <w:t>%</w:t>
      </w:r>
      <w:r w:rsidRPr="00883549">
        <w:rPr>
          <w:rFonts w:hint="eastAsia"/>
          <w:bCs/>
        </w:rPr>
        <w:t>。</w:t>
      </w:r>
    </w:p>
    <w:p w14:paraId="2EA1DF4D" w14:textId="77777777" w:rsidR="00AF42F7" w:rsidRPr="00883549" w:rsidRDefault="00AF42F7" w:rsidP="000C5EA3">
      <w:pPr>
        <w:pStyle w:val="afff3"/>
        <w:spacing w:before="156"/>
        <w:rPr>
          <w:rFonts w:ascii="Times New Roman" w:hAnsi="Times New Roman"/>
          <w:color w:val="000000" w:themeColor="text1"/>
        </w:rPr>
      </w:pPr>
      <w:r w:rsidRPr="00883549">
        <w:rPr>
          <w:rFonts w:ascii="Times New Roman" w:hAnsi="Times New Roman"/>
          <w:noProof/>
        </w:rPr>
        <w:lastRenderedPageBreak/>
        <w:drawing>
          <wp:inline distT="0" distB="0" distL="0" distR="0" wp14:anchorId="110F2E84" wp14:editId="0E7843F1">
            <wp:extent cx="4601210" cy="2531110"/>
            <wp:effectExtent l="0" t="0" r="8890" b="2540"/>
            <wp:docPr id="1689568835" name="图表 1689568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005D73" w14:textId="02728F77" w:rsidR="00AF42F7" w:rsidRPr="00883549"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800922">
        <w:t>22</w:t>
      </w:r>
      <w:r w:rsidRPr="00883549">
        <w:fldChar w:fldCharType="end"/>
      </w:r>
      <w:r w:rsidRPr="00883549">
        <w:t xml:space="preserve">  </w:t>
      </w:r>
      <w:r w:rsidRPr="00883549">
        <w:rPr>
          <w:rFonts w:hint="eastAsia"/>
        </w:rPr>
        <w:t>网民城乡结构</w:t>
      </w:r>
    </w:p>
    <w:p w14:paraId="100DBB67" w14:textId="77777777" w:rsidR="00AF42F7" w:rsidRPr="00883549" w:rsidRDefault="00AF42F7" w:rsidP="00AF42F7">
      <w:pPr>
        <w:ind w:firstLine="420"/>
        <w:rPr>
          <w:color w:val="000000" w:themeColor="text1"/>
        </w:rPr>
      </w:pPr>
      <w:r w:rsidRPr="00883549">
        <w:rPr>
          <w:rFonts w:hint="eastAsia"/>
          <w:color w:val="000000" w:themeColor="text1"/>
        </w:rPr>
        <w:t>截至</w:t>
      </w:r>
      <w:r w:rsidRPr="00883549">
        <w:rPr>
          <w:color w:val="000000" w:themeColor="text1"/>
        </w:rPr>
        <w:t>202</w:t>
      </w:r>
      <w:r>
        <w:rPr>
          <w:color w:val="000000" w:themeColor="text1"/>
        </w:rPr>
        <w:t>3</w:t>
      </w:r>
      <w:r w:rsidRPr="00883549">
        <w:rPr>
          <w:rFonts w:hint="eastAsia"/>
          <w:color w:val="000000" w:themeColor="text1"/>
        </w:rPr>
        <w:t>年</w:t>
      </w:r>
      <w:r>
        <w:rPr>
          <w:color w:val="000000" w:themeColor="text1"/>
        </w:rPr>
        <w:t>6</w:t>
      </w:r>
      <w:r w:rsidRPr="00883549">
        <w:rPr>
          <w:rFonts w:hint="eastAsia"/>
          <w:color w:val="000000" w:themeColor="text1"/>
        </w:rPr>
        <w:t>月，我国城镇地区互联网普及率为</w:t>
      </w:r>
      <w:r>
        <w:rPr>
          <w:color w:val="000000" w:themeColor="text1"/>
        </w:rPr>
        <w:t>85.1</w:t>
      </w:r>
      <w:r w:rsidRPr="00883549">
        <w:rPr>
          <w:rFonts w:hint="eastAsia"/>
          <w:color w:val="000000" w:themeColor="text1"/>
        </w:rPr>
        <w:t>%</w:t>
      </w:r>
      <w:r w:rsidRPr="00883549">
        <w:rPr>
          <w:rFonts w:hint="eastAsia"/>
          <w:color w:val="000000" w:themeColor="text1"/>
        </w:rPr>
        <w:t>，较</w:t>
      </w:r>
      <w:r w:rsidRPr="00883549">
        <w:rPr>
          <w:color w:val="000000" w:themeColor="text1"/>
        </w:rPr>
        <w:t>202</w:t>
      </w:r>
      <w:r>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月提升</w:t>
      </w:r>
      <w:r>
        <w:rPr>
          <w:color w:val="000000" w:themeColor="text1"/>
        </w:rPr>
        <w:t>2.0</w:t>
      </w:r>
      <w:r w:rsidRPr="00883549">
        <w:rPr>
          <w:rFonts w:hint="eastAsia"/>
          <w:color w:val="000000" w:themeColor="text1"/>
        </w:rPr>
        <w:t>个百分点；农村地区互联网普及率为</w:t>
      </w:r>
      <w:r>
        <w:rPr>
          <w:color w:val="000000" w:themeColor="text1"/>
        </w:rPr>
        <w:t>60.5</w:t>
      </w:r>
      <w:r w:rsidRPr="00883549">
        <w:rPr>
          <w:color w:val="000000" w:themeColor="text1"/>
        </w:rPr>
        <w:t>%</w:t>
      </w:r>
      <w:r w:rsidRPr="00883549">
        <w:rPr>
          <w:rFonts w:hint="eastAsia"/>
          <w:color w:val="000000" w:themeColor="text1"/>
        </w:rPr>
        <w:t>。</w:t>
      </w:r>
    </w:p>
    <w:p w14:paraId="79DB21DA" w14:textId="77777777" w:rsidR="00AF42F7" w:rsidRPr="00026AE0" w:rsidRDefault="00AF42F7" w:rsidP="000C5EA3">
      <w:pPr>
        <w:pStyle w:val="afff3"/>
        <w:spacing w:before="156"/>
        <w:rPr>
          <w:noProof/>
        </w:rPr>
      </w:pPr>
      <w:r w:rsidRPr="00026AE0">
        <w:rPr>
          <w:noProof/>
        </w:rPr>
        <w:drawing>
          <wp:inline distT="0" distB="0" distL="0" distR="0" wp14:anchorId="36D31AB1" wp14:editId="5462CDB9">
            <wp:extent cx="5222875" cy="2531110"/>
            <wp:effectExtent l="0" t="0" r="0" b="2540"/>
            <wp:docPr id="426914309" name="图表 426914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AE9451" w14:textId="6CB11B09" w:rsidR="00AF42F7" w:rsidRPr="003149A8"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3149A8">
        <w:rPr>
          <w:noProof/>
        </w:rPr>
        <w:t>23</w:t>
      </w:r>
      <w:r w:rsidRPr="00883549">
        <w:fldChar w:fldCharType="end"/>
      </w:r>
      <w:r w:rsidRPr="003149A8">
        <w:t xml:space="preserve">  </w:t>
      </w:r>
      <w:r w:rsidRPr="003149A8">
        <w:rPr>
          <w:rFonts w:hint="eastAsia"/>
        </w:rPr>
        <w:t>城乡地区互联网普及率</w:t>
      </w:r>
    </w:p>
    <w:p w14:paraId="527CC576" w14:textId="0701711E" w:rsidR="00AF42F7" w:rsidRPr="00ED7952" w:rsidRDefault="00AF42F7" w:rsidP="00AF42F7">
      <w:pPr>
        <w:ind w:firstLine="420"/>
        <w:rPr>
          <w:bCs/>
        </w:rPr>
      </w:pPr>
      <w:r w:rsidRPr="00ED7952">
        <w:rPr>
          <w:rFonts w:hint="eastAsia"/>
          <w:bCs/>
        </w:rPr>
        <w:t>互联网持续助力新农村建设，推动农村数字基础设施建设取得新成效、数字经济实现新突破、数字惠民服务满足农民新期待。</w:t>
      </w:r>
      <w:r w:rsidRPr="00ED7952">
        <w:rPr>
          <w:rFonts w:hint="eastAsia"/>
          <w:b/>
        </w:rPr>
        <w:t>一是农村网络基础设施基本实现全覆盖。</w:t>
      </w:r>
      <w:r w:rsidRPr="00ED7952">
        <w:rPr>
          <w:bCs/>
        </w:rPr>
        <w:t>5G</w:t>
      </w:r>
      <w:r w:rsidRPr="00ED7952">
        <w:rPr>
          <w:bCs/>
        </w:rPr>
        <w:t>网络覆盖所有地级市城区、县城城区，实现</w:t>
      </w:r>
      <w:r>
        <w:rPr>
          <w:rFonts w:hint="eastAsia"/>
          <w:bCs/>
        </w:rPr>
        <w:t>“</w:t>
      </w:r>
      <w:r w:rsidRPr="00ED7952">
        <w:rPr>
          <w:bCs/>
        </w:rPr>
        <w:t>县县通</w:t>
      </w:r>
      <w:r w:rsidRPr="00ED7952">
        <w:rPr>
          <w:bCs/>
        </w:rPr>
        <w:t>5G</w:t>
      </w:r>
      <w:r>
        <w:rPr>
          <w:rFonts w:hint="eastAsia"/>
          <w:bCs/>
        </w:rPr>
        <w:t>”</w:t>
      </w:r>
      <w:r w:rsidRPr="00ED7952">
        <w:rPr>
          <w:bCs/>
        </w:rPr>
        <w:t>。同时，面向农村脱贫</w:t>
      </w:r>
      <w:proofErr w:type="gramStart"/>
      <w:r w:rsidRPr="00ED7952">
        <w:rPr>
          <w:bCs/>
        </w:rPr>
        <w:t>户持续</w:t>
      </w:r>
      <w:proofErr w:type="gramEnd"/>
      <w:r w:rsidRPr="00ED7952">
        <w:rPr>
          <w:bCs/>
        </w:rPr>
        <w:t>给予</w:t>
      </w:r>
      <w:r w:rsidRPr="00ED7952">
        <w:rPr>
          <w:bCs/>
        </w:rPr>
        <w:t>5</w:t>
      </w:r>
      <w:r w:rsidRPr="00ED7952">
        <w:rPr>
          <w:bCs/>
        </w:rPr>
        <w:t>折及以下基础通信服务资费优惠，已惠及农村脱贫户超过</w:t>
      </w:r>
      <w:r w:rsidRPr="00ED7952">
        <w:rPr>
          <w:bCs/>
        </w:rPr>
        <w:t>2800</w:t>
      </w:r>
      <w:r w:rsidRPr="00ED7952">
        <w:rPr>
          <w:bCs/>
        </w:rPr>
        <w:t>万户，累计让利超过</w:t>
      </w:r>
      <w:r w:rsidRPr="00ED7952">
        <w:rPr>
          <w:bCs/>
        </w:rPr>
        <w:t>88</w:t>
      </w:r>
      <w:r w:rsidRPr="00ED7952">
        <w:rPr>
          <w:bCs/>
        </w:rPr>
        <w:t>亿元</w:t>
      </w:r>
      <w:r w:rsidRPr="00ED7952">
        <w:rPr>
          <w:rStyle w:val="af0"/>
          <w:color w:val="000000" w:themeColor="text1"/>
        </w:rPr>
        <w:footnoteReference w:id="21"/>
      </w:r>
      <w:r w:rsidRPr="00ED7952">
        <w:rPr>
          <w:bCs/>
        </w:rPr>
        <w:t>。</w:t>
      </w:r>
      <w:r w:rsidRPr="00ED7952">
        <w:rPr>
          <w:b/>
        </w:rPr>
        <w:t>二是农村数字经济新</w:t>
      </w:r>
      <w:proofErr w:type="gramStart"/>
      <w:r w:rsidRPr="00ED7952">
        <w:rPr>
          <w:b/>
        </w:rPr>
        <w:t>业态新模式</w:t>
      </w:r>
      <w:proofErr w:type="gramEnd"/>
      <w:r w:rsidRPr="00ED7952">
        <w:rPr>
          <w:b/>
        </w:rPr>
        <w:t>持续壮大。</w:t>
      </w:r>
      <w:r w:rsidRPr="00ED7952">
        <w:rPr>
          <w:bCs/>
        </w:rPr>
        <w:t>农村数字普惠金融服务可得性、便利性不断提</w:t>
      </w:r>
      <w:r w:rsidRPr="00ED7952">
        <w:rPr>
          <w:bCs/>
        </w:rPr>
        <w:lastRenderedPageBreak/>
        <w:t>升</w:t>
      </w:r>
      <w:r w:rsidRPr="00ED7952">
        <w:rPr>
          <w:rFonts w:hint="eastAsia"/>
          <w:bCs/>
        </w:rPr>
        <w:t>，</w:t>
      </w:r>
      <w:r w:rsidRPr="00ED7952">
        <w:rPr>
          <w:bCs/>
        </w:rPr>
        <w:t>农村电商继续保持农村数字经济</w:t>
      </w:r>
      <w:r>
        <w:rPr>
          <w:rFonts w:hint="eastAsia"/>
          <w:bCs/>
        </w:rPr>
        <w:t>“</w:t>
      </w:r>
      <w:r w:rsidRPr="00ED7952">
        <w:rPr>
          <w:bCs/>
        </w:rPr>
        <w:t>领头羊</w:t>
      </w:r>
      <w:r>
        <w:rPr>
          <w:rFonts w:hint="eastAsia"/>
          <w:bCs/>
        </w:rPr>
        <w:t>”</w:t>
      </w:r>
      <w:r w:rsidRPr="00ED7952">
        <w:rPr>
          <w:bCs/>
        </w:rPr>
        <w:t>地位</w:t>
      </w:r>
      <w:r w:rsidRPr="00ED7952">
        <w:rPr>
          <w:rFonts w:hint="eastAsia"/>
          <w:bCs/>
        </w:rPr>
        <w:t>。</w:t>
      </w:r>
      <w:r w:rsidRPr="00ED7952">
        <w:rPr>
          <w:bCs/>
        </w:rPr>
        <w:t>在农村数字普惠金融服务方面，截至</w:t>
      </w:r>
      <w:r w:rsidRPr="00ED7952">
        <w:rPr>
          <w:bCs/>
        </w:rPr>
        <w:t>2022</w:t>
      </w:r>
      <w:r w:rsidRPr="00ED7952">
        <w:rPr>
          <w:bCs/>
        </w:rPr>
        <w:t>年</w:t>
      </w:r>
      <w:r w:rsidRPr="00ED7952">
        <w:rPr>
          <w:bCs/>
        </w:rPr>
        <w:t>12</w:t>
      </w:r>
      <w:r w:rsidRPr="00ED7952">
        <w:rPr>
          <w:bCs/>
        </w:rPr>
        <w:t>月，</w:t>
      </w:r>
      <w:r>
        <w:rPr>
          <w:rFonts w:hint="eastAsia"/>
          <w:bCs/>
        </w:rPr>
        <w:t>“</w:t>
      </w:r>
      <w:r w:rsidRPr="00ED7952">
        <w:rPr>
          <w:bCs/>
        </w:rPr>
        <w:t>农业经营主体信贷直通车</w:t>
      </w:r>
      <w:r>
        <w:rPr>
          <w:rFonts w:hint="eastAsia"/>
          <w:bCs/>
        </w:rPr>
        <w:t>”</w:t>
      </w:r>
      <w:r w:rsidRPr="00ED7952">
        <w:rPr>
          <w:bCs/>
        </w:rPr>
        <w:t>累计为</w:t>
      </w:r>
      <w:r w:rsidRPr="00ED7952">
        <w:rPr>
          <w:bCs/>
        </w:rPr>
        <w:t>78.82</w:t>
      </w:r>
      <w:r w:rsidRPr="00ED7952">
        <w:rPr>
          <w:bCs/>
        </w:rPr>
        <w:t>万个农业经营主体提供信贷对接服务，成功授信</w:t>
      </w:r>
      <w:r w:rsidRPr="00ED7952">
        <w:rPr>
          <w:bCs/>
        </w:rPr>
        <w:t>31.62</w:t>
      </w:r>
      <w:r w:rsidRPr="00ED7952">
        <w:rPr>
          <w:bCs/>
        </w:rPr>
        <w:t>万笔，授</w:t>
      </w:r>
      <w:proofErr w:type="gramStart"/>
      <w:r w:rsidRPr="00ED7952">
        <w:rPr>
          <w:bCs/>
        </w:rPr>
        <w:t>信金额</w:t>
      </w:r>
      <w:proofErr w:type="gramEnd"/>
      <w:r w:rsidRPr="00ED7952">
        <w:rPr>
          <w:bCs/>
        </w:rPr>
        <w:t>超过</w:t>
      </w:r>
      <w:r w:rsidRPr="00ED7952">
        <w:rPr>
          <w:bCs/>
        </w:rPr>
        <w:t>1000</w:t>
      </w:r>
      <w:r w:rsidRPr="00ED7952">
        <w:rPr>
          <w:bCs/>
        </w:rPr>
        <w:t>亿元</w:t>
      </w:r>
      <w:r w:rsidRPr="00ED7952">
        <w:rPr>
          <w:rStyle w:val="af0"/>
          <w:color w:val="000000" w:themeColor="text1"/>
        </w:rPr>
        <w:footnoteReference w:id="22"/>
      </w:r>
      <w:r w:rsidRPr="00ED7952">
        <w:rPr>
          <w:bCs/>
        </w:rPr>
        <w:t>。在农村电商方面，</w:t>
      </w:r>
      <w:r w:rsidR="000F0B0D">
        <w:rPr>
          <w:rFonts w:hint="eastAsia"/>
          <w:bCs/>
        </w:rPr>
        <w:t>上半年</w:t>
      </w:r>
      <w:r w:rsidR="000F0B0D" w:rsidRPr="00C652E3">
        <w:rPr>
          <w:rFonts w:hint="eastAsia"/>
          <w:color w:val="000000"/>
          <w:szCs w:val="22"/>
        </w:rPr>
        <w:t>全国农村网络零售额达</w:t>
      </w:r>
      <w:r w:rsidR="000F0B0D">
        <w:rPr>
          <w:color w:val="000000"/>
          <w:szCs w:val="22"/>
        </w:rPr>
        <w:t>1.12</w:t>
      </w:r>
      <w:proofErr w:type="gramStart"/>
      <w:r w:rsidR="000F0B0D">
        <w:rPr>
          <w:rFonts w:hint="eastAsia"/>
          <w:color w:val="000000"/>
          <w:szCs w:val="22"/>
        </w:rPr>
        <w:t>万</w:t>
      </w:r>
      <w:r w:rsidR="000F0B0D" w:rsidRPr="00C652E3">
        <w:rPr>
          <w:rFonts w:hint="eastAsia"/>
          <w:color w:val="000000"/>
          <w:szCs w:val="22"/>
        </w:rPr>
        <w:t>亿</w:t>
      </w:r>
      <w:proofErr w:type="gramEnd"/>
      <w:r w:rsidR="000F0B0D" w:rsidRPr="00C652E3">
        <w:rPr>
          <w:rFonts w:hint="eastAsia"/>
          <w:color w:val="000000"/>
          <w:szCs w:val="22"/>
        </w:rPr>
        <w:t>元，同比增长</w:t>
      </w:r>
      <w:r w:rsidR="000F0B0D">
        <w:rPr>
          <w:color w:val="000000"/>
          <w:szCs w:val="22"/>
        </w:rPr>
        <w:t>12.5</w:t>
      </w:r>
      <w:r w:rsidR="000F0B0D" w:rsidRPr="00C652E3">
        <w:rPr>
          <w:rFonts w:hint="eastAsia"/>
          <w:color w:val="000000"/>
          <w:szCs w:val="22"/>
        </w:rPr>
        <w:t>%</w:t>
      </w:r>
      <w:r w:rsidR="000F0B0D">
        <w:rPr>
          <w:rStyle w:val="af0"/>
          <w:color w:val="000000"/>
          <w:szCs w:val="22"/>
        </w:rPr>
        <w:footnoteReference w:id="23"/>
      </w:r>
      <w:r w:rsidRPr="00ED7952">
        <w:rPr>
          <w:bCs/>
        </w:rPr>
        <w:t>。</w:t>
      </w:r>
      <w:r w:rsidRPr="00ED7952">
        <w:rPr>
          <w:b/>
        </w:rPr>
        <w:t>三是数字惠民服务扎实推进。</w:t>
      </w:r>
      <w:r>
        <w:rPr>
          <w:rFonts w:hint="eastAsia"/>
          <w:bCs/>
        </w:rPr>
        <w:t>“</w:t>
      </w:r>
      <w:r w:rsidRPr="00ED7952">
        <w:rPr>
          <w:bCs/>
        </w:rPr>
        <w:t>互联网</w:t>
      </w:r>
      <w:r w:rsidRPr="00ED7952">
        <w:rPr>
          <w:bCs/>
        </w:rPr>
        <w:t>+</w:t>
      </w:r>
      <w:r w:rsidRPr="00ED7952">
        <w:rPr>
          <w:bCs/>
        </w:rPr>
        <w:t>教育</w:t>
      </w:r>
      <w:r>
        <w:rPr>
          <w:rFonts w:hint="eastAsia"/>
          <w:bCs/>
        </w:rPr>
        <w:t>”“</w:t>
      </w:r>
      <w:r w:rsidRPr="00ED7952">
        <w:rPr>
          <w:bCs/>
        </w:rPr>
        <w:t>互联网</w:t>
      </w:r>
      <w:r w:rsidRPr="00ED7952">
        <w:rPr>
          <w:bCs/>
        </w:rPr>
        <w:t>+</w:t>
      </w:r>
      <w:r w:rsidRPr="00ED7952">
        <w:rPr>
          <w:bCs/>
        </w:rPr>
        <w:t>医疗健康</w:t>
      </w:r>
      <w:r>
        <w:rPr>
          <w:rFonts w:hint="eastAsia"/>
          <w:bCs/>
        </w:rPr>
        <w:t>”</w:t>
      </w:r>
      <w:r w:rsidRPr="00ED7952">
        <w:rPr>
          <w:bCs/>
        </w:rPr>
        <w:t>等服务不断向农村地区覆盖，农村数字惠民服务水平不断提升。截至</w:t>
      </w:r>
      <w:r w:rsidRPr="00ED7952">
        <w:rPr>
          <w:bCs/>
        </w:rPr>
        <w:t>6</w:t>
      </w:r>
      <w:r w:rsidRPr="00ED7952">
        <w:rPr>
          <w:bCs/>
        </w:rPr>
        <w:t>月，我国农村在线教育用户规模达</w:t>
      </w:r>
      <w:r>
        <w:rPr>
          <w:bCs/>
        </w:rPr>
        <w:t>6787</w:t>
      </w:r>
      <w:r>
        <w:rPr>
          <w:rFonts w:hint="eastAsia"/>
          <w:bCs/>
        </w:rPr>
        <w:t>万</w:t>
      </w:r>
      <w:r w:rsidR="00914001">
        <w:rPr>
          <w:rFonts w:hint="eastAsia"/>
          <w:bCs/>
        </w:rPr>
        <w:t>人</w:t>
      </w:r>
      <w:r w:rsidRPr="00ED7952">
        <w:rPr>
          <w:bCs/>
        </w:rPr>
        <w:t>，普及率为</w:t>
      </w:r>
      <w:r>
        <w:rPr>
          <w:bCs/>
        </w:rPr>
        <w:t>22.5</w:t>
      </w:r>
      <w:r>
        <w:rPr>
          <w:rFonts w:hint="eastAsia"/>
          <w:bCs/>
        </w:rPr>
        <w:t>%</w:t>
      </w:r>
      <w:r>
        <w:rPr>
          <w:rFonts w:hint="eastAsia"/>
          <w:bCs/>
        </w:rPr>
        <w:t>；</w:t>
      </w:r>
      <w:r w:rsidRPr="00ED7952">
        <w:rPr>
          <w:bCs/>
        </w:rPr>
        <w:t>农村在线医疗用户规模达</w:t>
      </w:r>
      <w:r>
        <w:rPr>
          <w:bCs/>
        </w:rPr>
        <w:t>6875</w:t>
      </w:r>
      <w:r>
        <w:rPr>
          <w:rFonts w:hint="eastAsia"/>
          <w:bCs/>
        </w:rPr>
        <w:t>万</w:t>
      </w:r>
      <w:r w:rsidR="00914001">
        <w:rPr>
          <w:rFonts w:hint="eastAsia"/>
          <w:bCs/>
        </w:rPr>
        <w:t>人</w:t>
      </w:r>
      <w:r w:rsidRPr="00ED7952">
        <w:rPr>
          <w:bCs/>
        </w:rPr>
        <w:t>，普及率为</w:t>
      </w:r>
      <w:r>
        <w:rPr>
          <w:bCs/>
        </w:rPr>
        <w:t>22.8</w:t>
      </w:r>
      <w:r>
        <w:rPr>
          <w:rFonts w:hint="eastAsia"/>
          <w:bCs/>
        </w:rPr>
        <w:t>%</w:t>
      </w:r>
      <w:r w:rsidRPr="00ED7952">
        <w:rPr>
          <w:bCs/>
        </w:rPr>
        <w:t>。</w:t>
      </w:r>
    </w:p>
    <w:p w14:paraId="17B01823" w14:textId="77777777" w:rsidR="00AF42F7" w:rsidRPr="00883549"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50" w:name="_Toc142917107"/>
      <w:r w:rsidRPr="00883549">
        <w:rPr>
          <w:rFonts w:eastAsia="楷体_GB2312" w:hint="eastAsia"/>
          <w:color w:val="000000" w:themeColor="text1"/>
          <w:sz w:val="30"/>
          <w:szCs w:val="30"/>
        </w:rPr>
        <w:t>非网民规模</w:t>
      </w:r>
      <w:bookmarkEnd w:id="250"/>
    </w:p>
    <w:p w14:paraId="599AA924" w14:textId="7B6771E9" w:rsidR="00AF42F7" w:rsidRPr="00B933CA" w:rsidRDefault="00AF42F7" w:rsidP="00AF42F7">
      <w:pPr>
        <w:ind w:firstLine="420"/>
        <w:rPr>
          <w:bCs/>
          <w:color w:val="000000" w:themeColor="text1"/>
        </w:rPr>
      </w:pPr>
      <w:r w:rsidRPr="00B933CA">
        <w:rPr>
          <w:rFonts w:hint="eastAsia"/>
          <w:bCs/>
          <w:color w:val="000000" w:themeColor="text1"/>
        </w:rPr>
        <w:t>截至</w:t>
      </w:r>
      <w:r w:rsidRPr="00B933CA">
        <w:rPr>
          <w:bCs/>
          <w:color w:val="000000" w:themeColor="text1"/>
        </w:rPr>
        <w:t>202</w:t>
      </w:r>
      <w:r>
        <w:rPr>
          <w:bCs/>
          <w:color w:val="000000" w:themeColor="text1"/>
        </w:rPr>
        <w:t>3</w:t>
      </w:r>
      <w:r w:rsidRPr="00B933CA">
        <w:rPr>
          <w:rFonts w:hint="eastAsia"/>
          <w:bCs/>
          <w:color w:val="000000" w:themeColor="text1"/>
        </w:rPr>
        <w:t>年</w:t>
      </w:r>
      <w:r>
        <w:rPr>
          <w:bCs/>
          <w:color w:val="000000" w:themeColor="text1"/>
        </w:rPr>
        <w:t>6</w:t>
      </w:r>
      <w:r w:rsidRPr="00B933CA">
        <w:rPr>
          <w:rFonts w:hint="eastAsia"/>
          <w:bCs/>
          <w:color w:val="000000" w:themeColor="text1"/>
        </w:rPr>
        <w:t>月，我国非网民</w:t>
      </w:r>
      <w:r w:rsidR="00E12009">
        <w:rPr>
          <w:rFonts w:hint="eastAsia"/>
          <w:bCs/>
          <w:color w:val="000000" w:themeColor="text1"/>
        </w:rPr>
        <w:t>规模</w:t>
      </w:r>
      <w:r w:rsidR="00B01D1F">
        <w:rPr>
          <w:rFonts w:hint="eastAsia"/>
          <w:bCs/>
          <w:color w:val="000000" w:themeColor="text1"/>
        </w:rPr>
        <w:t>为</w:t>
      </w:r>
      <w:r>
        <w:rPr>
          <w:bCs/>
          <w:color w:val="000000" w:themeColor="text1"/>
        </w:rPr>
        <w:t>3.33</w:t>
      </w:r>
      <w:r w:rsidRPr="00B933CA">
        <w:rPr>
          <w:rFonts w:hint="eastAsia"/>
          <w:bCs/>
          <w:color w:val="000000" w:themeColor="text1"/>
        </w:rPr>
        <w:t>亿</w:t>
      </w:r>
      <w:r w:rsidR="006C3B0F">
        <w:rPr>
          <w:rFonts w:hint="eastAsia"/>
          <w:bCs/>
          <w:color w:val="000000" w:themeColor="text1"/>
        </w:rPr>
        <w:t>人</w:t>
      </w:r>
      <w:r w:rsidRPr="00B933CA">
        <w:rPr>
          <w:rFonts w:hint="eastAsia"/>
          <w:bCs/>
          <w:color w:val="000000" w:themeColor="text1"/>
        </w:rPr>
        <w:t>，较</w:t>
      </w:r>
      <w:r w:rsidRPr="00B933CA">
        <w:rPr>
          <w:bCs/>
          <w:color w:val="000000" w:themeColor="text1"/>
        </w:rPr>
        <w:t>202</w:t>
      </w:r>
      <w:r>
        <w:rPr>
          <w:bCs/>
          <w:color w:val="000000" w:themeColor="text1"/>
        </w:rPr>
        <w:t>2</w:t>
      </w:r>
      <w:r w:rsidRPr="00B933CA">
        <w:rPr>
          <w:rFonts w:hint="eastAsia"/>
          <w:bCs/>
          <w:color w:val="000000" w:themeColor="text1"/>
        </w:rPr>
        <w:t>年</w:t>
      </w:r>
      <w:r w:rsidRPr="00B933CA">
        <w:rPr>
          <w:bCs/>
          <w:color w:val="000000" w:themeColor="text1"/>
        </w:rPr>
        <w:t>12</w:t>
      </w:r>
      <w:r w:rsidRPr="00B933CA">
        <w:rPr>
          <w:rFonts w:hint="eastAsia"/>
          <w:bCs/>
          <w:color w:val="000000" w:themeColor="text1"/>
        </w:rPr>
        <w:t>月减少</w:t>
      </w:r>
      <w:r>
        <w:rPr>
          <w:bCs/>
          <w:color w:val="000000" w:themeColor="text1"/>
        </w:rPr>
        <w:t>1109</w:t>
      </w:r>
      <w:r w:rsidRPr="00B933CA">
        <w:rPr>
          <w:rFonts w:hint="eastAsia"/>
          <w:bCs/>
          <w:color w:val="000000" w:themeColor="text1"/>
        </w:rPr>
        <w:t>万</w:t>
      </w:r>
      <w:r w:rsidR="00B01D1F">
        <w:rPr>
          <w:rFonts w:hint="eastAsia"/>
          <w:bCs/>
          <w:color w:val="000000" w:themeColor="text1"/>
        </w:rPr>
        <w:t>人</w:t>
      </w:r>
      <w:r w:rsidRPr="00B933CA">
        <w:rPr>
          <w:rFonts w:hint="eastAsia"/>
          <w:bCs/>
          <w:color w:val="000000" w:themeColor="text1"/>
        </w:rPr>
        <w:t>。从地区来看，我国非</w:t>
      </w:r>
      <w:proofErr w:type="gramStart"/>
      <w:r w:rsidRPr="00B933CA">
        <w:rPr>
          <w:rFonts w:hint="eastAsia"/>
          <w:bCs/>
          <w:color w:val="000000" w:themeColor="text1"/>
        </w:rPr>
        <w:t>网民仍</w:t>
      </w:r>
      <w:proofErr w:type="gramEnd"/>
      <w:r w:rsidRPr="00B933CA">
        <w:rPr>
          <w:rFonts w:hint="eastAsia"/>
          <w:bCs/>
          <w:color w:val="000000" w:themeColor="text1"/>
        </w:rPr>
        <w:t>以农村地区为主，农村地区非网民占比为</w:t>
      </w:r>
      <w:r>
        <w:rPr>
          <w:bCs/>
          <w:color w:val="000000" w:themeColor="text1"/>
        </w:rPr>
        <w:t>59.0</w:t>
      </w:r>
      <w:r w:rsidRPr="00B933CA">
        <w:rPr>
          <w:bCs/>
          <w:color w:val="000000" w:themeColor="text1"/>
        </w:rPr>
        <w:t>%</w:t>
      </w:r>
      <w:r w:rsidRPr="00B933CA">
        <w:rPr>
          <w:rFonts w:hint="eastAsia"/>
          <w:bCs/>
          <w:color w:val="000000" w:themeColor="text1"/>
        </w:rPr>
        <w:t>，高于全国农村人口比例</w:t>
      </w:r>
      <w:r>
        <w:rPr>
          <w:bCs/>
          <w:color w:val="000000" w:themeColor="text1"/>
        </w:rPr>
        <w:t>23.8</w:t>
      </w:r>
      <w:r w:rsidRPr="00B933CA">
        <w:rPr>
          <w:rFonts w:hint="eastAsia"/>
          <w:bCs/>
          <w:color w:val="000000" w:themeColor="text1"/>
        </w:rPr>
        <w:t>个百分点。从年龄来看，</w:t>
      </w:r>
      <w:r w:rsidRPr="00B933CA">
        <w:rPr>
          <w:bCs/>
          <w:color w:val="000000" w:themeColor="text1"/>
        </w:rPr>
        <w:t>60</w:t>
      </w:r>
      <w:r w:rsidRPr="00B933CA">
        <w:rPr>
          <w:rFonts w:hint="eastAsia"/>
          <w:bCs/>
          <w:color w:val="000000" w:themeColor="text1"/>
        </w:rPr>
        <w:t>岁及以上老年群体是非网民的主要群体</w:t>
      </w:r>
      <w:r w:rsidR="001025C4">
        <w:rPr>
          <w:rFonts w:hint="eastAsia"/>
          <w:bCs/>
          <w:color w:val="000000" w:themeColor="text1"/>
        </w:rPr>
        <w:t>，</w:t>
      </w:r>
      <w:r w:rsidRPr="00B933CA">
        <w:rPr>
          <w:rFonts w:hint="eastAsia"/>
          <w:bCs/>
          <w:color w:val="000000" w:themeColor="text1"/>
        </w:rPr>
        <w:t>截至</w:t>
      </w:r>
      <w:r w:rsidRPr="00B933CA">
        <w:rPr>
          <w:bCs/>
          <w:color w:val="000000" w:themeColor="text1"/>
        </w:rPr>
        <w:t>202</w:t>
      </w:r>
      <w:r>
        <w:rPr>
          <w:bCs/>
          <w:color w:val="000000" w:themeColor="text1"/>
        </w:rPr>
        <w:t>3</w:t>
      </w:r>
      <w:r w:rsidRPr="00B933CA">
        <w:rPr>
          <w:rFonts w:hint="eastAsia"/>
          <w:bCs/>
          <w:color w:val="000000" w:themeColor="text1"/>
        </w:rPr>
        <w:t>年</w:t>
      </w:r>
      <w:r>
        <w:rPr>
          <w:bCs/>
          <w:color w:val="000000" w:themeColor="text1"/>
        </w:rPr>
        <w:t>6</w:t>
      </w:r>
      <w:r w:rsidRPr="00B933CA">
        <w:rPr>
          <w:rFonts w:hint="eastAsia"/>
          <w:bCs/>
          <w:color w:val="000000" w:themeColor="text1"/>
        </w:rPr>
        <w:t>月，我国</w:t>
      </w:r>
      <w:r w:rsidRPr="00B933CA">
        <w:rPr>
          <w:bCs/>
          <w:color w:val="000000" w:themeColor="text1"/>
        </w:rPr>
        <w:t>60</w:t>
      </w:r>
      <w:r w:rsidRPr="00B933CA">
        <w:rPr>
          <w:rFonts w:hint="eastAsia"/>
          <w:bCs/>
          <w:color w:val="000000" w:themeColor="text1"/>
        </w:rPr>
        <w:t>岁及以上非网民群体占非网民总体的比例为</w:t>
      </w:r>
      <w:r>
        <w:rPr>
          <w:bCs/>
          <w:color w:val="000000" w:themeColor="text1"/>
        </w:rPr>
        <w:t>41.9</w:t>
      </w:r>
      <w:r w:rsidRPr="00B933CA">
        <w:rPr>
          <w:bCs/>
          <w:color w:val="000000" w:themeColor="text1"/>
        </w:rPr>
        <w:t>%</w:t>
      </w:r>
      <w:r w:rsidRPr="00B933CA">
        <w:rPr>
          <w:rFonts w:hint="eastAsia"/>
          <w:bCs/>
          <w:color w:val="000000" w:themeColor="text1"/>
        </w:rPr>
        <w:t>。</w:t>
      </w:r>
    </w:p>
    <w:p w14:paraId="1D57AD49" w14:textId="7D6575D9" w:rsidR="00AF42F7" w:rsidRPr="00B933CA" w:rsidRDefault="00AF42F7" w:rsidP="00AF42F7">
      <w:pPr>
        <w:ind w:firstLine="420"/>
        <w:rPr>
          <w:bCs/>
          <w:color w:val="000000" w:themeColor="text1"/>
        </w:rPr>
      </w:pPr>
      <w:r w:rsidRPr="00B933CA">
        <w:rPr>
          <w:rFonts w:hint="eastAsia"/>
          <w:bCs/>
          <w:color w:val="000000" w:themeColor="text1"/>
        </w:rPr>
        <w:t>非网民群体无法接入网络，在出行、消费、就医、办事等日常生活中遇到不便，无法充分享受智能化服务带来的便利。数据显示，非网民认为</w:t>
      </w:r>
      <w:proofErr w:type="gramStart"/>
      <w:r w:rsidRPr="00B933CA">
        <w:rPr>
          <w:rFonts w:hint="eastAsia"/>
          <w:bCs/>
          <w:color w:val="000000" w:themeColor="text1"/>
        </w:rPr>
        <w:t>不</w:t>
      </w:r>
      <w:proofErr w:type="gramEnd"/>
      <w:r w:rsidRPr="00B933CA">
        <w:rPr>
          <w:rFonts w:hint="eastAsia"/>
          <w:bCs/>
          <w:color w:val="000000" w:themeColor="text1"/>
        </w:rPr>
        <w:t>上网</w:t>
      </w:r>
      <w:r w:rsidR="00F20EE5">
        <w:rPr>
          <w:rFonts w:hint="eastAsia"/>
          <w:bCs/>
          <w:color w:val="000000" w:themeColor="text1"/>
        </w:rPr>
        <w:t>“</w:t>
      </w:r>
      <w:r>
        <w:rPr>
          <w:rFonts w:hint="eastAsia"/>
          <w:bCs/>
          <w:color w:val="000000" w:themeColor="text1"/>
        </w:rPr>
        <w:t>买东西不方便</w:t>
      </w:r>
      <w:r w:rsidR="00F20EE5">
        <w:rPr>
          <w:rFonts w:hint="eastAsia"/>
          <w:bCs/>
          <w:color w:val="000000" w:themeColor="text1"/>
        </w:rPr>
        <w:t>”</w:t>
      </w:r>
      <w:r>
        <w:rPr>
          <w:rFonts w:hint="eastAsia"/>
          <w:bCs/>
          <w:color w:val="000000" w:themeColor="text1"/>
        </w:rPr>
        <w:t>的比例</w:t>
      </w:r>
      <w:r w:rsidR="00F20EE5">
        <w:rPr>
          <w:rFonts w:hint="eastAsia"/>
          <w:bCs/>
          <w:color w:val="000000" w:themeColor="text1"/>
        </w:rPr>
        <w:t>为</w:t>
      </w:r>
      <w:r>
        <w:rPr>
          <w:rFonts w:hint="eastAsia"/>
          <w:bCs/>
          <w:color w:val="000000" w:themeColor="text1"/>
        </w:rPr>
        <w:t>1</w:t>
      </w:r>
      <w:r>
        <w:rPr>
          <w:bCs/>
          <w:color w:val="000000" w:themeColor="text1"/>
        </w:rPr>
        <w:t>2.5</w:t>
      </w:r>
      <w:r>
        <w:rPr>
          <w:rFonts w:hint="eastAsia"/>
          <w:bCs/>
          <w:color w:val="000000" w:themeColor="text1"/>
        </w:rPr>
        <w:t>%</w:t>
      </w:r>
      <w:r w:rsidRPr="00B933CA">
        <w:rPr>
          <w:rFonts w:hint="eastAsia"/>
          <w:bCs/>
          <w:color w:val="000000" w:themeColor="text1"/>
        </w:rPr>
        <w:t>；</w:t>
      </w:r>
      <w:r>
        <w:rPr>
          <w:rFonts w:hint="eastAsia"/>
          <w:bCs/>
          <w:color w:val="000000" w:themeColor="text1"/>
        </w:rPr>
        <w:t>认为</w:t>
      </w:r>
      <w:r w:rsidR="00F20EE5">
        <w:rPr>
          <w:rFonts w:hint="eastAsia"/>
          <w:bCs/>
          <w:color w:val="000000" w:themeColor="text1"/>
        </w:rPr>
        <w:t>“</w:t>
      </w:r>
      <w:r>
        <w:rPr>
          <w:rFonts w:hint="eastAsia"/>
          <w:bCs/>
          <w:color w:val="000000" w:themeColor="text1"/>
        </w:rPr>
        <w:t>办事、缴费很困难</w:t>
      </w:r>
      <w:r w:rsidR="00F20EE5">
        <w:rPr>
          <w:rFonts w:hint="eastAsia"/>
          <w:bCs/>
          <w:color w:val="000000" w:themeColor="text1"/>
        </w:rPr>
        <w:t>”</w:t>
      </w:r>
      <w:r>
        <w:rPr>
          <w:rFonts w:hint="eastAsia"/>
          <w:bCs/>
          <w:color w:val="000000" w:themeColor="text1"/>
        </w:rPr>
        <w:t>的比例</w:t>
      </w:r>
      <w:r w:rsidR="00F20EE5">
        <w:rPr>
          <w:rFonts w:hint="eastAsia"/>
          <w:bCs/>
          <w:color w:val="000000" w:themeColor="text1"/>
        </w:rPr>
        <w:t>为</w:t>
      </w:r>
      <w:r>
        <w:rPr>
          <w:bCs/>
          <w:color w:val="000000" w:themeColor="text1"/>
        </w:rPr>
        <w:t>11.6</w:t>
      </w:r>
      <w:r w:rsidRPr="00B933CA">
        <w:rPr>
          <w:bCs/>
          <w:color w:val="000000" w:themeColor="text1"/>
        </w:rPr>
        <w:t>%</w:t>
      </w:r>
      <w:r w:rsidRPr="00B933CA">
        <w:rPr>
          <w:rFonts w:hint="eastAsia"/>
          <w:bCs/>
          <w:color w:val="000000" w:themeColor="text1"/>
        </w:rPr>
        <w:t>；</w:t>
      </w:r>
      <w:r w:rsidR="00F20EE5">
        <w:rPr>
          <w:rFonts w:hint="eastAsia"/>
          <w:bCs/>
          <w:color w:val="000000" w:themeColor="text1"/>
        </w:rPr>
        <w:t>“</w:t>
      </w:r>
      <w:r>
        <w:rPr>
          <w:rFonts w:hint="eastAsia"/>
          <w:bCs/>
          <w:color w:val="000000" w:themeColor="text1"/>
        </w:rPr>
        <w:t>看病、挂号、买药难</w:t>
      </w:r>
      <w:r w:rsidR="00F20EE5">
        <w:rPr>
          <w:rFonts w:hint="eastAsia"/>
          <w:bCs/>
          <w:color w:val="000000" w:themeColor="text1"/>
        </w:rPr>
        <w:t>”</w:t>
      </w:r>
      <w:r w:rsidRPr="00B933CA">
        <w:rPr>
          <w:rFonts w:hint="eastAsia"/>
          <w:bCs/>
          <w:color w:val="000000" w:themeColor="text1"/>
        </w:rPr>
        <w:t>的比例为</w:t>
      </w:r>
      <w:r>
        <w:rPr>
          <w:bCs/>
          <w:color w:val="000000" w:themeColor="text1"/>
        </w:rPr>
        <w:t>10.5</w:t>
      </w:r>
      <w:r w:rsidRPr="00B933CA">
        <w:rPr>
          <w:bCs/>
          <w:color w:val="000000" w:themeColor="text1"/>
        </w:rPr>
        <w:t>%</w:t>
      </w:r>
      <w:r w:rsidRPr="00B933CA">
        <w:rPr>
          <w:rFonts w:hint="eastAsia"/>
          <w:bCs/>
          <w:color w:val="000000" w:themeColor="text1"/>
        </w:rPr>
        <w:t>；</w:t>
      </w:r>
      <w:r w:rsidR="00F20EE5">
        <w:rPr>
          <w:rFonts w:hint="eastAsia"/>
          <w:bCs/>
          <w:color w:val="000000" w:themeColor="text1"/>
        </w:rPr>
        <w:t>“</w:t>
      </w:r>
      <w:r>
        <w:rPr>
          <w:rFonts w:hint="eastAsia"/>
          <w:bCs/>
          <w:color w:val="000000" w:themeColor="text1"/>
        </w:rPr>
        <w:t>很难打到车</w:t>
      </w:r>
      <w:r w:rsidR="00F20EE5">
        <w:rPr>
          <w:rFonts w:hint="eastAsia"/>
          <w:bCs/>
          <w:color w:val="000000" w:themeColor="text1"/>
        </w:rPr>
        <w:t>”</w:t>
      </w:r>
      <w:r>
        <w:rPr>
          <w:rFonts w:hint="eastAsia"/>
          <w:bCs/>
          <w:color w:val="000000" w:themeColor="text1"/>
        </w:rPr>
        <w:t>的比例</w:t>
      </w:r>
      <w:r w:rsidR="00F20EE5">
        <w:rPr>
          <w:rFonts w:hint="eastAsia"/>
          <w:bCs/>
          <w:color w:val="000000" w:themeColor="text1"/>
        </w:rPr>
        <w:t>为</w:t>
      </w:r>
      <w:r>
        <w:rPr>
          <w:bCs/>
          <w:color w:val="000000" w:themeColor="text1"/>
        </w:rPr>
        <w:t>9.3</w:t>
      </w:r>
      <w:r w:rsidRPr="00B933CA">
        <w:rPr>
          <w:bCs/>
          <w:color w:val="000000" w:themeColor="text1"/>
        </w:rPr>
        <w:t>%</w:t>
      </w:r>
      <w:r w:rsidRPr="00B933CA">
        <w:rPr>
          <w:rFonts w:hint="eastAsia"/>
          <w:bCs/>
          <w:color w:val="000000" w:themeColor="text1"/>
        </w:rPr>
        <w:t>。</w:t>
      </w:r>
    </w:p>
    <w:p w14:paraId="479F8FE1" w14:textId="77777777" w:rsidR="00AF42F7" w:rsidRPr="00883549" w:rsidRDefault="00AF42F7" w:rsidP="000C5EA3">
      <w:pPr>
        <w:pStyle w:val="afff3"/>
        <w:spacing w:before="156"/>
        <w:rPr>
          <w:rFonts w:ascii="Times New Roman" w:hAnsi="Times New Roman"/>
          <w:i/>
          <w:iCs/>
          <w:color w:val="000000" w:themeColor="text1"/>
        </w:rPr>
      </w:pPr>
      <w:r w:rsidRPr="00883549">
        <w:rPr>
          <w:rFonts w:ascii="Times New Roman" w:hAnsi="Times New Roman"/>
          <w:i/>
          <w:iCs/>
          <w:noProof/>
          <w:color w:val="000000" w:themeColor="text1"/>
        </w:rPr>
        <w:lastRenderedPageBreak/>
        <w:drawing>
          <wp:inline distT="0" distB="0" distL="0" distR="0" wp14:anchorId="196F84D6" wp14:editId="6647B7A4">
            <wp:extent cx="4754880" cy="3028315"/>
            <wp:effectExtent l="0" t="0" r="7620" b="635"/>
            <wp:docPr id="1689568838" name="图表 1689568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5F73B8" w14:textId="3E036456" w:rsidR="00AF42F7" w:rsidRPr="003149A8"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3149A8">
        <w:rPr>
          <w:noProof/>
        </w:rPr>
        <w:t>24</w:t>
      </w:r>
      <w:r w:rsidRPr="00883549">
        <w:fldChar w:fldCharType="end"/>
      </w:r>
      <w:r w:rsidRPr="003149A8">
        <w:t xml:space="preserve">  </w:t>
      </w:r>
      <w:r w:rsidRPr="003149A8">
        <w:rPr>
          <w:rFonts w:hint="eastAsia"/>
        </w:rPr>
        <w:t>非网民</w:t>
      </w:r>
      <w:proofErr w:type="gramStart"/>
      <w:r w:rsidRPr="003149A8">
        <w:rPr>
          <w:rFonts w:hint="eastAsia"/>
        </w:rPr>
        <w:t>不</w:t>
      </w:r>
      <w:proofErr w:type="gramEnd"/>
      <w:r w:rsidRPr="003149A8">
        <w:rPr>
          <w:rFonts w:hint="eastAsia"/>
        </w:rPr>
        <w:t>上网带来的生活不便</w:t>
      </w:r>
    </w:p>
    <w:p w14:paraId="1BE7308A" w14:textId="06757E7E" w:rsidR="00AF42F7" w:rsidRPr="000E3B8F" w:rsidRDefault="00AF42F7" w:rsidP="00AF42F7">
      <w:pPr>
        <w:ind w:firstLine="420"/>
        <w:rPr>
          <w:bCs/>
          <w:color w:val="000000" w:themeColor="text1"/>
        </w:rPr>
      </w:pPr>
      <w:r w:rsidRPr="000E3B8F">
        <w:rPr>
          <w:rFonts w:hint="eastAsia"/>
          <w:bCs/>
          <w:color w:val="000000" w:themeColor="text1"/>
        </w:rPr>
        <w:t>使用技能缺乏、文化程度限制、设备不足和年龄因素是非网民</w:t>
      </w:r>
      <w:proofErr w:type="gramStart"/>
      <w:r w:rsidRPr="000E3B8F">
        <w:rPr>
          <w:rFonts w:hint="eastAsia"/>
          <w:bCs/>
          <w:color w:val="000000" w:themeColor="text1"/>
        </w:rPr>
        <w:t>不</w:t>
      </w:r>
      <w:proofErr w:type="gramEnd"/>
      <w:r w:rsidRPr="000E3B8F">
        <w:rPr>
          <w:rFonts w:hint="eastAsia"/>
          <w:bCs/>
          <w:color w:val="000000" w:themeColor="text1"/>
        </w:rPr>
        <w:t>上网的主要原因。因为</w:t>
      </w:r>
      <w:r w:rsidR="00AB0BC2">
        <w:rPr>
          <w:rFonts w:hint="eastAsia"/>
          <w:bCs/>
          <w:color w:val="000000" w:themeColor="text1"/>
        </w:rPr>
        <w:t>“</w:t>
      </w:r>
      <w:r w:rsidRPr="000E3B8F">
        <w:rPr>
          <w:rFonts w:hint="eastAsia"/>
          <w:bCs/>
          <w:color w:val="000000" w:themeColor="text1"/>
        </w:rPr>
        <w:t>不懂电脑</w:t>
      </w:r>
      <w:r w:rsidRPr="000E3B8F">
        <w:rPr>
          <w:bCs/>
          <w:color w:val="000000" w:themeColor="text1"/>
        </w:rPr>
        <w:t>/</w:t>
      </w:r>
      <w:r w:rsidRPr="000E3B8F">
        <w:rPr>
          <w:rFonts w:hint="eastAsia"/>
          <w:bCs/>
          <w:color w:val="000000" w:themeColor="text1"/>
        </w:rPr>
        <w:t>网络</w:t>
      </w:r>
      <w:r w:rsidR="00AB0BC2">
        <w:rPr>
          <w:rFonts w:hint="eastAsia"/>
          <w:bCs/>
          <w:color w:val="000000" w:themeColor="text1"/>
        </w:rPr>
        <w:t>”</w:t>
      </w:r>
      <w:r w:rsidRPr="000E3B8F">
        <w:rPr>
          <w:rFonts w:hint="eastAsia"/>
          <w:bCs/>
          <w:color w:val="000000" w:themeColor="text1"/>
        </w:rPr>
        <w:t>而</w:t>
      </w:r>
      <w:proofErr w:type="gramStart"/>
      <w:r w:rsidRPr="000E3B8F">
        <w:rPr>
          <w:rFonts w:hint="eastAsia"/>
          <w:bCs/>
          <w:color w:val="000000" w:themeColor="text1"/>
        </w:rPr>
        <w:t>不</w:t>
      </w:r>
      <w:proofErr w:type="gramEnd"/>
      <w:r w:rsidRPr="000E3B8F">
        <w:rPr>
          <w:rFonts w:hint="eastAsia"/>
          <w:bCs/>
          <w:color w:val="000000" w:themeColor="text1"/>
        </w:rPr>
        <w:t>上网的非网民占比为</w:t>
      </w:r>
      <w:r>
        <w:rPr>
          <w:bCs/>
          <w:color w:val="000000" w:themeColor="text1"/>
        </w:rPr>
        <w:t>56.1</w:t>
      </w:r>
      <w:r w:rsidRPr="000E3B8F">
        <w:rPr>
          <w:bCs/>
          <w:color w:val="000000" w:themeColor="text1"/>
        </w:rPr>
        <w:t>%</w:t>
      </w:r>
      <w:r w:rsidRPr="000E3B8F">
        <w:rPr>
          <w:rFonts w:hint="eastAsia"/>
          <w:bCs/>
          <w:color w:val="000000" w:themeColor="text1"/>
        </w:rPr>
        <w:t>；因为</w:t>
      </w:r>
      <w:r w:rsidR="00AB0BC2">
        <w:rPr>
          <w:rFonts w:hint="eastAsia"/>
          <w:bCs/>
          <w:color w:val="000000" w:themeColor="text1"/>
        </w:rPr>
        <w:t>“</w:t>
      </w:r>
      <w:r w:rsidRPr="000E3B8F">
        <w:rPr>
          <w:rFonts w:hint="eastAsia"/>
          <w:bCs/>
          <w:color w:val="000000" w:themeColor="text1"/>
        </w:rPr>
        <w:t>不懂拼音等文化程度限制</w:t>
      </w:r>
      <w:r w:rsidR="00AB0BC2">
        <w:rPr>
          <w:rFonts w:hint="eastAsia"/>
          <w:bCs/>
          <w:color w:val="000000" w:themeColor="text1"/>
        </w:rPr>
        <w:t>”</w:t>
      </w:r>
      <w:r w:rsidRPr="000E3B8F">
        <w:rPr>
          <w:rFonts w:hint="eastAsia"/>
          <w:bCs/>
          <w:color w:val="000000" w:themeColor="text1"/>
        </w:rPr>
        <w:t>而</w:t>
      </w:r>
      <w:proofErr w:type="gramStart"/>
      <w:r w:rsidRPr="000E3B8F">
        <w:rPr>
          <w:rFonts w:hint="eastAsia"/>
          <w:bCs/>
          <w:color w:val="000000" w:themeColor="text1"/>
        </w:rPr>
        <w:t>不</w:t>
      </w:r>
      <w:proofErr w:type="gramEnd"/>
      <w:r w:rsidRPr="000E3B8F">
        <w:rPr>
          <w:rFonts w:hint="eastAsia"/>
          <w:bCs/>
          <w:color w:val="000000" w:themeColor="text1"/>
        </w:rPr>
        <w:t>上网的非网民占比为</w:t>
      </w:r>
      <w:r>
        <w:rPr>
          <w:bCs/>
          <w:color w:val="000000" w:themeColor="text1"/>
        </w:rPr>
        <w:t>28.4</w:t>
      </w:r>
      <w:r w:rsidRPr="000E3B8F">
        <w:rPr>
          <w:bCs/>
          <w:color w:val="000000" w:themeColor="text1"/>
        </w:rPr>
        <w:t>%</w:t>
      </w:r>
      <w:r w:rsidRPr="000E3B8F">
        <w:rPr>
          <w:rFonts w:hint="eastAsia"/>
          <w:bCs/>
          <w:color w:val="000000" w:themeColor="text1"/>
        </w:rPr>
        <w:t>；因为</w:t>
      </w:r>
      <w:r w:rsidR="00AB0BC2">
        <w:rPr>
          <w:rFonts w:hint="eastAsia"/>
          <w:bCs/>
          <w:color w:val="000000" w:themeColor="text1"/>
        </w:rPr>
        <w:t>“</w:t>
      </w:r>
      <w:r w:rsidRPr="000E3B8F">
        <w:rPr>
          <w:rFonts w:hint="eastAsia"/>
          <w:bCs/>
          <w:color w:val="000000" w:themeColor="text1"/>
        </w:rPr>
        <w:t>没有电脑等上网设备</w:t>
      </w:r>
      <w:r w:rsidR="00AB0BC2">
        <w:rPr>
          <w:rFonts w:hint="eastAsia"/>
          <w:bCs/>
          <w:color w:val="000000" w:themeColor="text1"/>
        </w:rPr>
        <w:t>”</w:t>
      </w:r>
      <w:r w:rsidRPr="000E3B8F">
        <w:rPr>
          <w:rFonts w:hint="eastAsia"/>
          <w:bCs/>
          <w:color w:val="000000" w:themeColor="text1"/>
        </w:rPr>
        <w:t>而</w:t>
      </w:r>
      <w:proofErr w:type="gramStart"/>
      <w:r w:rsidRPr="000E3B8F">
        <w:rPr>
          <w:rFonts w:hint="eastAsia"/>
          <w:bCs/>
          <w:color w:val="000000" w:themeColor="text1"/>
        </w:rPr>
        <w:t>不</w:t>
      </w:r>
      <w:proofErr w:type="gramEnd"/>
      <w:r w:rsidRPr="000E3B8F">
        <w:rPr>
          <w:rFonts w:hint="eastAsia"/>
          <w:bCs/>
          <w:color w:val="000000" w:themeColor="text1"/>
        </w:rPr>
        <w:t>上网的非网民占比为</w:t>
      </w:r>
      <w:r>
        <w:rPr>
          <w:bCs/>
          <w:color w:val="000000" w:themeColor="text1"/>
        </w:rPr>
        <w:t>19.0</w:t>
      </w:r>
      <w:r w:rsidRPr="000E3B8F">
        <w:rPr>
          <w:bCs/>
          <w:color w:val="000000" w:themeColor="text1"/>
        </w:rPr>
        <w:t>%</w:t>
      </w:r>
      <w:r>
        <w:rPr>
          <w:rFonts w:hint="eastAsia"/>
          <w:bCs/>
          <w:color w:val="000000" w:themeColor="text1"/>
        </w:rPr>
        <w:t>；</w:t>
      </w:r>
      <w:r w:rsidRPr="000E3B8F">
        <w:rPr>
          <w:rFonts w:hint="eastAsia"/>
          <w:bCs/>
          <w:color w:val="000000" w:themeColor="text1"/>
        </w:rPr>
        <w:t>因为</w:t>
      </w:r>
      <w:r w:rsidR="00AB0BC2">
        <w:rPr>
          <w:rFonts w:hint="eastAsia"/>
          <w:bCs/>
          <w:color w:val="000000" w:themeColor="text1"/>
        </w:rPr>
        <w:t>“</w:t>
      </w:r>
      <w:r w:rsidRPr="000E3B8F">
        <w:rPr>
          <w:rFonts w:hint="eastAsia"/>
          <w:bCs/>
          <w:color w:val="000000" w:themeColor="text1"/>
        </w:rPr>
        <w:t>年龄太大</w:t>
      </w:r>
      <w:r w:rsidRPr="000E3B8F">
        <w:rPr>
          <w:bCs/>
          <w:color w:val="000000" w:themeColor="text1"/>
        </w:rPr>
        <w:t>/</w:t>
      </w:r>
      <w:r w:rsidRPr="000E3B8F">
        <w:rPr>
          <w:rFonts w:hint="eastAsia"/>
          <w:bCs/>
          <w:color w:val="000000" w:themeColor="text1"/>
        </w:rPr>
        <w:t>太小</w:t>
      </w:r>
      <w:r w:rsidR="00AB0BC2">
        <w:rPr>
          <w:rFonts w:hint="eastAsia"/>
          <w:bCs/>
          <w:color w:val="000000" w:themeColor="text1"/>
        </w:rPr>
        <w:t>”</w:t>
      </w:r>
      <w:r w:rsidRPr="000E3B8F">
        <w:rPr>
          <w:rFonts w:hint="eastAsia"/>
          <w:bCs/>
          <w:color w:val="000000" w:themeColor="text1"/>
        </w:rPr>
        <w:t>而</w:t>
      </w:r>
      <w:proofErr w:type="gramStart"/>
      <w:r w:rsidRPr="000E3B8F">
        <w:rPr>
          <w:rFonts w:hint="eastAsia"/>
          <w:bCs/>
          <w:color w:val="000000" w:themeColor="text1"/>
        </w:rPr>
        <w:t>不</w:t>
      </w:r>
      <w:proofErr w:type="gramEnd"/>
      <w:r w:rsidRPr="000E3B8F">
        <w:rPr>
          <w:rFonts w:hint="eastAsia"/>
          <w:bCs/>
          <w:color w:val="000000" w:themeColor="text1"/>
        </w:rPr>
        <w:t>上网的非网民占比为</w:t>
      </w:r>
      <w:r>
        <w:rPr>
          <w:bCs/>
          <w:color w:val="000000" w:themeColor="text1"/>
        </w:rPr>
        <w:t>15.1</w:t>
      </w:r>
      <w:r w:rsidRPr="000E3B8F">
        <w:rPr>
          <w:bCs/>
          <w:color w:val="000000" w:themeColor="text1"/>
        </w:rPr>
        <w:t>%</w:t>
      </w:r>
      <w:r w:rsidRPr="000E3B8F">
        <w:rPr>
          <w:rFonts w:hint="eastAsia"/>
          <w:bCs/>
          <w:color w:val="000000" w:themeColor="text1"/>
        </w:rPr>
        <w:t>。</w:t>
      </w:r>
    </w:p>
    <w:p w14:paraId="0F3DD7AE" w14:textId="77777777" w:rsidR="00AF42F7" w:rsidRPr="00883549" w:rsidRDefault="00AF42F7" w:rsidP="000C5EA3">
      <w:pPr>
        <w:pStyle w:val="afff3"/>
        <w:spacing w:before="156"/>
        <w:rPr>
          <w:rFonts w:ascii="Times New Roman" w:hAnsi="Times New Roman"/>
          <w:i/>
          <w:iCs/>
          <w:color w:val="000000" w:themeColor="text1"/>
        </w:rPr>
      </w:pPr>
      <w:r w:rsidRPr="00883549">
        <w:rPr>
          <w:rFonts w:ascii="Times New Roman" w:hAnsi="Times New Roman"/>
          <w:i/>
          <w:iCs/>
          <w:noProof/>
          <w:color w:val="000000" w:themeColor="text1"/>
        </w:rPr>
        <w:drawing>
          <wp:inline distT="0" distB="0" distL="0" distR="0" wp14:anchorId="685D0DBB" wp14:editId="54E4A223">
            <wp:extent cx="4696460" cy="2516505"/>
            <wp:effectExtent l="0" t="0" r="8890" b="0"/>
            <wp:docPr id="1689568839" name="图表 1689568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287F4DE" w14:textId="694B3A3F" w:rsidR="00AF42F7" w:rsidRPr="00883549" w:rsidRDefault="00AF42F7" w:rsidP="003149A8">
      <w:pPr>
        <w:pStyle w:val="af3"/>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3149A8">
        <w:rPr>
          <w:noProof/>
        </w:rPr>
        <w:t>25</w:t>
      </w:r>
      <w:r w:rsidRPr="00883549">
        <w:fldChar w:fldCharType="end"/>
      </w:r>
      <w:r w:rsidRPr="00883549">
        <w:rPr>
          <w:iCs/>
        </w:rPr>
        <w:t xml:space="preserve">  </w:t>
      </w:r>
      <w:r w:rsidRPr="00883549">
        <w:rPr>
          <w:rFonts w:hint="eastAsia"/>
          <w:iCs/>
        </w:rPr>
        <w:t>非网民</w:t>
      </w:r>
      <w:proofErr w:type="gramStart"/>
      <w:r w:rsidRPr="00883549">
        <w:rPr>
          <w:rFonts w:hint="eastAsia"/>
          <w:iCs/>
        </w:rPr>
        <w:t>不</w:t>
      </w:r>
      <w:proofErr w:type="gramEnd"/>
      <w:r w:rsidRPr="00883549">
        <w:rPr>
          <w:rFonts w:hint="eastAsia"/>
          <w:iCs/>
        </w:rPr>
        <w:t>上网原因</w:t>
      </w:r>
    </w:p>
    <w:p w14:paraId="44C9CD80" w14:textId="203B961B" w:rsidR="00AF42F7" w:rsidRPr="00153618" w:rsidRDefault="00AF42F7" w:rsidP="00AF42F7">
      <w:pPr>
        <w:ind w:firstLine="420"/>
        <w:rPr>
          <w:bCs/>
          <w:color w:val="000000" w:themeColor="text1"/>
        </w:rPr>
      </w:pPr>
      <w:r w:rsidRPr="000E3B8F">
        <w:rPr>
          <w:rFonts w:hint="eastAsia"/>
          <w:bCs/>
          <w:color w:val="000000" w:themeColor="text1"/>
        </w:rPr>
        <w:t>促进非网民上网的首要因素是</w:t>
      </w:r>
      <w:r w:rsidR="009C4375">
        <w:rPr>
          <w:rFonts w:hint="eastAsia"/>
          <w:bCs/>
          <w:color w:val="000000" w:themeColor="text1"/>
        </w:rPr>
        <w:t>“</w:t>
      </w:r>
      <w:r w:rsidRPr="000E3B8F">
        <w:rPr>
          <w:rFonts w:hint="eastAsia"/>
          <w:bCs/>
          <w:color w:val="000000" w:themeColor="text1"/>
        </w:rPr>
        <w:t>方便</w:t>
      </w:r>
      <w:r>
        <w:rPr>
          <w:rFonts w:hint="eastAsia"/>
          <w:bCs/>
          <w:color w:val="000000" w:themeColor="text1"/>
        </w:rPr>
        <w:t>与家人或亲属沟通联系</w:t>
      </w:r>
      <w:r w:rsidR="009C4375">
        <w:rPr>
          <w:rFonts w:hint="eastAsia"/>
          <w:bCs/>
          <w:color w:val="000000" w:themeColor="text1"/>
        </w:rPr>
        <w:t>”</w:t>
      </w:r>
      <w:r w:rsidRPr="000E3B8F">
        <w:rPr>
          <w:rFonts w:hint="eastAsia"/>
          <w:bCs/>
          <w:color w:val="000000" w:themeColor="text1"/>
        </w:rPr>
        <w:t>，占比为</w:t>
      </w:r>
      <w:r>
        <w:rPr>
          <w:bCs/>
          <w:color w:val="000000" w:themeColor="text1"/>
        </w:rPr>
        <w:t>28.1</w:t>
      </w:r>
      <w:r w:rsidRPr="000E3B8F">
        <w:rPr>
          <w:bCs/>
          <w:color w:val="000000" w:themeColor="text1"/>
        </w:rPr>
        <w:t>%</w:t>
      </w:r>
      <w:r w:rsidRPr="000E3B8F">
        <w:rPr>
          <w:rFonts w:hint="eastAsia"/>
          <w:bCs/>
          <w:color w:val="000000" w:themeColor="text1"/>
        </w:rPr>
        <w:t>；</w:t>
      </w:r>
      <w:r w:rsidR="009C4375">
        <w:rPr>
          <w:rFonts w:hint="eastAsia"/>
          <w:bCs/>
          <w:color w:val="000000" w:themeColor="text1"/>
        </w:rPr>
        <w:t>“</w:t>
      </w:r>
      <w:r w:rsidRPr="000E3B8F">
        <w:rPr>
          <w:rFonts w:hint="eastAsia"/>
          <w:bCs/>
          <w:color w:val="000000" w:themeColor="text1"/>
        </w:rPr>
        <w:t>提供可以无障碍使用的上网设备</w:t>
      </w:r>
      <w:r w:rsidR="009C4375">
        <w:rPr>
          <w:rFonts w:hint="eastAsia"/>
          <w:bCs/>
          <w:color w:val="000000" w:themeColor="text1"/>
        </w:rPr>
        <w:t>”</w:t>
      </w:r>
      <w:r w:rsidRPr="000E3B8F">
        <w:rPr>
          <w:rFonts w:hint="eastAsia"/>
          <w:bCs/>
          <w:color w:val="000000" w:themeColor="text1"/>
        </w:rPr>
        <w:t>是促进非网民上网的第</w:t>
      </w:r>
      <w:r>
        <w:rPr>
          <w:rFonts w:hint="eastAsia"/>
          <w:bCs/>
          <w:color w:val="000000" w:themeColor="text1"/>
        </w:rPr>
        <w:t>二</w:t>
      </w:r>
      <w:r w:rsidRPr="000E3B8F">
        <w:rPr>
          <w:rFonts w:hint="eastAsia"/>
          <w:bCs/>
          <w:color w:val="000000" w:themeColor="text1"/>
        </w:rPr>
        <w:t>大因素，占比为</w:t>
      </w:r>
      <w:r>
        <w:rPr>
          <w:bCs/>
          <w:color w:val="000000" w:themeColor="text1"/>
        </w:rPr>
        <w:t>26.2</w:t>
      </w:r>
      <w:r w:rsidRPr="000E3B8F">
        <w:rPr>
          <w:bCs/>
          <w:color w:val="000000" w:themeColor="text1"/>
        </w:rPr>
        <w:t>%</w:t>
      </w:r>
      <w:r>
        <w:rPr>
          <w:rFonts w:hint="eastAsia"/>
          <w:bCs/>
          <w:color w:val="000000" w:themeColor="text1"/>
        </w:rPr>
        <w:t>；</w:t>
      </w:r>
      <w:r w:rsidR="009C4375">
        <w:rPr>
          <w:rFonts w:hint="eastAsia"/>
          <w:bCs/>
          <w:color w:val="000000" w:themeColor="text1"/>
        </w:rPr>
        <w:t>“</w:t>
      </w:r>
      <w:r w:rsidRPr="000E3B8F">
        <w:rPr>
          <w:rFonts w:hint="eastAsia"/>
          <w:bCs/>
          <w:color w:val="000000" w:themeColor="text1"/>
        </w:rPr>
        <w:t>提供</w:t>
      </w:r>
      <w:r>
        <w:rPr>
          <w:rFonts w:hint="eastAsia"/>
          <w:bCs/>
          <w:color w:val="000000" w:themeColor="text1"/>
        </w:rPr>
        <w:t>免费上网培训指导</w:t>
      </w:r>
      <w:r w:rsidR="009C4375">
        <w:rPr>
          <w:rFonts w:hint="eastAsia"/>
          <w:bCs/>
          <w:color w:val="000000" w:themeColor="text1"/>
        </w:rPr>
        <w:t>”</w:t>
      </w:r>
      <w:r w:rsidRPr="000E3B8F">
        <w:rPr>
          <w:rFonts w:hint="eastAsia"/>
          <w:bCs/>
          <w:color w:val="000000" w:themeColor="text1"/>
        </w:rPr>
        <w:t>是促进非网民上网的第</w:t>
      </w:r>
      <w:r>
        <w:rPr>
          <w:rFonts w:hint="eastAsia"/>
          <w:bCs/>
          <w:color w:val="000000" w:themeColor="text1"/>
        </w:rPr>
        <w:t>三</w:t>
      </w:r>
      <w:r w:rsidRPr="000E3B8F">
        <w:rPr>
          <w:rFonts w:hint="eastAsia"/>
          <w:bCs/>
          <w:color w:val="000000" w:themeColor="text1"/>
        </w:rPr>
        <w:t>大因素，占比为</w:t>
      </w:r>
      <w:r>
        <w:rPr>
          <w:bCs/>
          <w:color w:val="000000" w:themeColor="text1"/>
        </w:rPr>
        <w:t>24.6</w:t>
      </w:r>
      <w:r w:rsidRPr="000E3B8F">
        <w:rPr>
          <w:bCs/>
          <w:color w:val="000000" w:themeColor="text1"/>
        </w:rPr>
        <w:t>%</w:t>
      </w:r>
      <w:r>
        <w:rPr>
          <w:rFonts w:hint="eastAsia"/>
          <w:bCs/>
          <w:color w:val="000000" w:themeColor="text1"/>
        </w:rPr>
        <w:t>。</w:t>
      </w:r>
    </w:p>
    <w:p w14:paraId="0CDD9413" w14:textId="7900A30C" w:rsidR="00AF42F7" w:rsidRPr="00153618" w:rsidRDefault="00D14A97" w:rsidP="000C5EA3">
      <w:pPr>
        <w:pStyle w:val="afff3"/>
        <w:spacing w:before="156"/>
        <w:rPr>
          <w:rFonts w:ascii="Times New Roman" w:hAnsi="Times New Roman"/>
        </w:rPr>
      </w:pPr>
      <w:r w:rsidRPr="00883549">
        <w:rPr>
          <w:rFonts w:ascii="Times New Roman" w:hAnsi="Times New Roman"/>
          <w:i/>
          <w:iCs/>
          <w:noProof/>
          <w:color w:val="000000" w:themeColor="text1"/>
        </w:rPr>
        <w:lastRenderedPageBreak/>
        <w:drawing>
          <wp:inline distT="0" distB="0" distL="0" distR="0" wp14:anchorId="287BEEBC" wp14:editId="358277F1">
            <wp:extent cx="5083810" cy="2764790"/>
            <wp:effectExtent l="0" t="0" r="2540" b="0"/>
            <wp:docPr id="1689568840" name="图表 1689568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B8657F3" w14:textId="227C1099" w:rsidR="00AF42F7" w:rsidRPr="003149A8"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800922">
        <w:t>26</w:t>
      </w:r>
      <w:r w:rsidRPr="00883549">
        <w:fldChar w:fldCharType="end"/>
      </w:r>
      <w:r w:rsidRPr="003149A8">
        <w:t xml:space="preserve">  </w:t>
      </w:r>
      <w:r w:rsidRPr="003149A8">
        <w:rPr>
          <w:rFonts w:hint="eastAsia"/>
        </w:rPr>
        <w:t>非网民上网促进因素</w:t>
      </w:r>
    </w:p>
    <w:p w14:paraId="5BE8BDD9" w14:textId="7A6F0A12" w:rsidR="00AF42F7" w:rsidRPr="00883549" w:rsidRDefault="00AF42F7" w:rsidP="00AF42F7">
      <w:pPr>
        <w:keepNext/>
        <w:keepLines/>
        <w:numPr>
          <w:ilvl w:val="0"/>
          <w:numId w:val="15"/>
        </w:numPr>
        <w:topLinePunct/>
        <w:snapToGrid w:val="0"/>
        <w:spacing w:before="400" w:after="300" w:line="312" w:lineRule="auto"/>
        <w:ind w:left="0" w:firstLineChars="0" w:firstLine="0"/>
        <w:outlineLvl w:val="1"/>
        <w:rPr>
          <w:rFonts w:eastAsia="黑体"/>
          <w:color w:val="000000" w:themeColor="text1"/>
          <w:sz w:val="36"/>
          <w:szCs w:val="36"/>
        </w:rPr>
      </w:pPr>
      <w:bookmarkStart w:id="251" w:name="_Toc142917108"/>
      <w:r w:rsidRPr="00883549">
        <w:rPr>
          <w:rFonts w:eastAsia="黑体" w:hint="eastAsia"/>
          <w:color w:val="000000" w:themeColor="text1"/>
          <w:sz w:val="36"/>
          <w:szCs w:val="36"/>
        </w:rPr>
        <w:t>网民属性结构</w:t>
      </w:r>
      <w:bookmarkEnd w:id="251"/>
    </w:p>
    <w:p w14:paraId="0AC80CFF" w14:textId="77777777" w:rsidR="00AF42F7" w:rsidRPr="00883549" w:rsidRDefault="00AF42F7" w:rsidP="00AF42F7">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252" w:name="_Toc142917109"/>
      <w:r w:rsidRPr="00883549">
        <w:rPr>
          <w:rFonts w:eastAsia="楷体_GB2312" w:hint="eastAsia"/>
          <w:color w:val="000000" w:themeColor="text1"/>
          <w:sz w:val="30"/>
          <w:szCs w:val="30"/>
        </w:rPr>
        <w:t>性别结构</w:t>
      </w:r>
      <w:bookmarkEnd w:id="252"/>
    </w:p>
    <w:p w14:paraId="37A739FA" w14:textId="77777777" w:rsidR="00AF42F7" w:rsidRPr="00883549" w:rsidRDefault="00AF42F7" w:rsidP="00AF42F7">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Pr>
          <w:color w:val="000000" w:themeColor="text1"/>
          <w:szCs w:val="21"/>
        </w:rPr>
        <w:t>3</w:t>
      </w:r>
      <w:r w:rsidRPr="00883549">
        <w:rPr>
          <w:rFonts w:hint="eastAsia"/>
          <w:color w:val="000000" w:themeColor="text1"/>
          <w:szCs w:val="21"/>
        </w:rPr>
        <w:t>年</w:t>
      </w:r>
      <w:r>
        <w:rPr>
          <w:color w:val="000000" w:themeColor="text1"/>
          <w:szCs w:val="21"/>
        </w:rPr>
        <w:t>6</w:t>
      </w:r>
      <w:r w:rsidRPr="00883549">
        <w:rPr>
          <w:rFonts w:hint="eastAsia"/>
          <w:color w:val="000000" w:themeColor="text1"/>
          <w:szCs w:val="21"/>
        </w:rPr>
        <w:t>月，我国网民男女比例为</w:t>
      </w:r>
      <w:r>
        <w:rPr>
          <w:color w:val="000000" w:themeColor="text1"/>
          <w:szCs w:val="21"/>
        </w:rPr>
        <w:t>51.4</w:t>
      </w:r>
      <w:r w:rsidRPr="00883549">
        <w:rPr>
          <w:color w:val="000000" w:themeColor="text1"/>
          <w:szCs w:val="21"/>
        </w:rPr>
        <w:t>:</w:t>
      </w:r>
      <w:r>
        <w:rPr>
          <w:color w:val="000000" w:themeColor="text1"/>
          <w:szCs w:val="21"/>
        </w:rPr>
        <w:t>48.6</w:t>
      </w:r>
      <w:r w:rsidRPr="00883549">
        <w:rPr>
          <w:rFonts w:hint="eastAsia"/>
          <w:color w:val="000000" w:themeColor="text1"/>
          <w:szCs w:val="21"/>
        </w:rPr>
        <w:t>，与整体人口中男女比例基本一致。</w:t>
      </w:r>
    </w:p>
    <w:p w14:paraId="2567ED29" w14:textId="77777777" w:rsidR="00AF42F7" w:rsidRPr="00883549" w:rsidRDefault="00AF42F7" w:rsidP="000C5EA3">
      <w:pPr>
        <w:ind w:firstLineChars="0" w:firstLine="0"/>
        <w:rPr>
          <w:color w:val="000000" w:themeColor="text1"/>
        </w:rPr>
      </w:pPr>
      <w:r w:rsidRPr="00883549">
        <w:rPr>
          <w:noProof/>
          <w:color w:val="000000" w:themeColor="text1"/>
        </w:rPr>
        <w:drawing>
          <wp:inline distT="0" distB="0" distL="0" distR="0" wp14:anchorId="657410D0" wp14:editId="30B5DB8C">
            <wp:extent cx="4601210" cy="2385060"/>
            <wp:effectExtent l="0" t="0" r="8890" b="15240"/>
            <wp:docPr id="1689568842" name="图表 1689568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02005C" w14:textId="375D806A" w:rsidR="00AF42F7" w:rsidRPr="00883549"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800922">
        <w:rPr>
          <w:noProof/>
        </w:rPr>
        <w:t>27</w:t>
      </w:r>
      <w:r w:rsidRPr="00883549">
        <w:fldChar w:fldCharType="end"/>
      </w:r>
      <w:r w:rsidRPr="00883549">
        <w:t xml:space="preserve">  </w:t>
      </w:r>
      <w:r w:rsidRPr="00883549">
        <w:rPr>
          <w:rFonts w:hint="eastAsia"/>
        </w:rPr>
        <w:t>网民性别结构</w:t>
      </w:r>
    </w:p>
    <w:p w14:paraId="2AD48152" w14:textId="77777777" w:rsidR="00AF42F7" w:rsidRPr="00883549" w:rsidRDefault="00AF42F7" w:rsidP="00AF42F7">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253" w:name="_Toc142917110"/>
      <w:r w:rsidRPr="00883549">
        <w:rPr>
          <w:rFonts w:eastAsia="楷体_GB2312" w:hint="eastAsia"/>
          <w:color w:val="000000" w:themeColor="text1"/>
          <w:sz w:val="30"/>
          <w:szCs w:val="30"/>
        </w:rPr>
        <w:t>年龄结构</w:t>
      </w:r>
      <w:bookmarkEnd w:id="253"/>
    </w:p>
    <w:p w14:paraId="3571ED99" w14:textId="77777777" w:rsidR="00AF42F7" w:rsidRPr="00883549" w:rsidRDefault="00AF42F7" w:rsidP="00AF42F7">
      <w:pPr>
        <w:ind w:left="221"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Pr>
          <w:color w:val="000000" w:themeColor="text1"/>
          <w:szCs w:val="21"/>
        </w:rPr>
        <w:t>3</w:t>
      </w:r>
      <w:r w:rsidRPr="00883549">
        <w:rPr>
          <w:rFonts w:hint="eastAsia"/>
          <w:color w:val="000000" w:themeColor="text1"/>
          <w:szCs w:val="21"/>
        </w:rPr>
        <w:t>年</w:t>
      </w:r>
      <w:r>
        <w:rPr>
          <w:color w:val="000000" w:themeColor="text1"/>
          <w:szCs w:val="21"/>
        </w:rPr>
        <w:t>6</w:t>
      </w:r>
      <w:r w:rsidRPr="00883549">
        <w:rPr>
          <w:rFonts w:hint="eastAsia"/>
          <w:color w:val="000000" w:themeColor="text1"/>
          <w:szCs w:val="21"/>
        </w:rPr>
        <w:t>月，</w:t>
      </w:r>
      <w:r w:rsidRPr="00883549">
        <w:rPr>
          <w:color w:val="000000" w:themeColor="text1"/>
          <w:szCs w:val="21"/>
        </w:rPr>
        <w:t>20-29</w:t>
      </w:r>
      <w:r w:rsidRPr="00883549">
        <w:rPr>
          <w:rFonts w:hint="eastAsia"/>
          <w:color w:val="000000" w:themeColor="text1"/>
          <w:szCs w:val="21"/>
        </w:rPr>
        <w:t>岁、</w:t>
      </w:r>
      <w:r w:rsidRPr="00883549">
        <w:rPr>
          <w:color w:val="000000" w:themeColor="text1"/>
          <w:szCs w:val="21"/>
        </w:rPr>
        <w:t>30-39</w:t>
      </w:r>
      <w:r w:rsidRPr="00883549">
        <w:rPr>
          <w:rFonts w:hint="eastAsia"/>
          <w:color w:val="000000" w:themeColor="text1"/>
          <w:szCs w:val="21"/>
        </w:rPr>
        <w:t>岁、</w:t>
      </w:r>
      <w:r w:rsidRPr="00883549">
        <w:rPr>
          <w:color w:val="000000" w:themeColor="text1"/>
          <w:szCs w:val="21"/>
        </w:rPr>
        <w:t>40-49</w:t>
      </w:r>
      <w:r w:rsidRPr="00883549">
        <w:rPr>
          <w:rFonts w:hint="eastAsia"/>
          <w:color w:val="000000" w:themeColor="text1"/>
          <w:szCs w:val="21"/>
        </w:rPr>
        <w:t>岁网民占比分别为</w:t>
      </w:r>
      <w:r>
        <w:rPr>
          <w:color w:val="000000" w:themeColor="text1"/>
          <w:szCs w:val="21"/>
        </w:rPr>
        <w:t>14.5</w:t>
      </w:r>
      <w:r w:rsidRPr="00883549">
        <w:rPr>
          <w:color w:val="000000" w:themeColor="text1"/>
          <w:szCs w:val="21"/>
        </w:rPr>
        <w:t>%</w:t>
      </w:r>
      <w:r w:rsidRPr="00883549">
        <w:rPr>
          <w:rFonts w:hint="eastAsia"/>
          <w:color w:val="000000" w:themeColor="text1"/>
          <w:szCs w:val="21"/>
        </w:rPr>
        <w:t>、</w:t>
      </w:r>
      <w:r>
        <w:rPr>
          <w:color w:val="000000" w:themeColor="text1"/>
          <w:szCs w:val="21"/>
        </w:rPr>
        <w:t>20.3</w:t>
      </w:r>
      <w:r w:rsidRPr="00883549">
        <w:rPr>
          <w:color w:val="000000" w:themeColor="text1"/>
          <w:szCs w:val="21"/>
        </w:rPr>
        <w:t>%</w:t>
      </w:r>
      <w:r w:rsidRPr="00883549">
        <w:rPr>
          <w:rFonts w:hint="eastAsia"/>
          <w:color w:val="000000" w:themeColor="text1"/>
          <w:szCs w:val="21"/>
        </w:rPr>
        <w:t>和</w:t>
      </w:r>
      <w:r>
        <w:rPr>
          <w:color w:val="000000" w:themeColor="text1"/>
          <w:szCs w:val="21"/>
        </w:rPr>
        <w:lastRenderedPageBreak/>
        <w:t>17.7</w:t>
      </w:r>
      <w:r w:rsidRPr="00883549">
        <w:rPr>
          <w:color w:val="000000" w:themeColor="text1"/>
          <w:szCs w:val="21"/>
        </w:rPr>
        <w:t>%</w:t>
      </w:r>
      <w:r w:rsidRPr="00883549">
        <w:rPr>
          <w:rFonts w:hint="eastAsia"/>
          <w:color w:val="000000" w:themeColor="text1"/>
          <w:szCs w:val="21"/>
        </w:rPr>
        <w:t>；</w:t>
      </w:r>
      <w:r>
        <w:rPr>
          <w:color w:val="000000" w:themeColor="text1"/>
          <w:szCs w:val="21"/>
        </w:rPr>
        <w:t>40</w:t>
      </w:r>
      <w:r>
        <w:rPr>
          <w:rFonts w:hint="eastAsia"/>
          <w:color w:val="000000" w:themeColor="text1"/>
          <w:szCs w:val="21"/>
        </w:rPr>
        <w:t>-</w:t>
      </w:r>
      <w:r>
        <w:rPr>
          <w:color w:val="000000" w:themeColor="text1"/>
          <w:szCs w:val="21"/>
        </w:rPr>
        <w:t>59</w:t>
      </w:r>
      <w:r w:rsidRPr="00883549">
        <w:rPr>
          <w:rFonts w:hint="eastAsia"/>
          <w:color w:val="000000" w:themeColor="text1"/>
          <w:szCs w:val="21"/>
        </w:rPr>
        <w:t>岁网民群体占比</w:t>
      </w:r>
      <w:r w:rsidRPr="00883549">
        <w:rPr>
          <w:rFonts w:hint="eastAsia"/>
          <w:color w:val="000000" w:themeColor="text1"/>
        </w:rPr>
        <w:t>由</w:t>
      </w:r>
      <w:r w:rsidRPr="00883549">
        <w:rPr>
          <w:color w:val="000000" w:themeColor="text1"/>
        </w:rPr>
        <w:t>202</w:t>
      </w:r>
      <w:r>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月的</w:t>
      </w:r>
      <w:r>
        <w:rPr>
          <w:color w:val="000000" w:themeColor="text1"/>
        </w:rPr>
        <w:t>33.2</w:t>
      </w:r>
      <w:r w:rsidRPr="00883549">
        <w:rPr>
          <w:color w:val="000000" w:themeColor="text1"/>
        </w:rPr>
        <w:t>%</w:t>
      </w:r>
      <w:r w:rsidRPr="00883549">
        <w:rPr>
          <w:rFonts w:hint="eastAsia"/>
          <w:color w:val="000000" w:themeColor="text1"/>
        </w:rPr>
        <w:t>提升至</w:t>
      </w:r>
      <w:r>
        <w:rPr>
          <w:color w:val="000000" w:themeColor="text1"/>
        </w:rPr>
        <w:t>34.5</w:t>
      </w:r>
      <w:r w:rsidRPr="00883549">
        <w:rPr>
          <w:color w:val="000000" w:themeColor="text1"/>
          <w:szCs w:val="21"/>
        </w:rPr>
        <w:t>%</w:t>
      </w:r>
      <w:r w:rsidRPr="00883549">
        <w:rPr>
          <w:rFonts w:hint="eastAsia"/>
          <w:color w:val="000000" w:themeColor="text1"/>
          <w:szCs w:val="21"/>
        </w:rPr>
        <w:t>，互联网进一步向中年群体渗透。</w:t>
      </w:r>
    </w:p>
    <w:p w14:paraId="6EB4D302" w14:textId="77777777" w:rsidR="00AF42F7" w:rsidRPr="00883549" w:rsidRDefault="00AF42F7" w:rsidP="000C5EA3">
      <w:pPr>
        <w:pStyle w:val="afff3"/>
        <w:spacing w:before="156"/>
        <w:rPr>
          <w:rFonts w:ascii="Times New Roman" w:hAnsi="Times New Roman"/>
          <w:color w:val="000000" w:themeColor="text1"/>
        </w:rPr>
      </w:pPr>
      <w:r w:rsidRPr="00883549">
        <w:rPr>
          <w:rFonts w:ascii="Times New Roman" w:hAnsi="Times New Roman"/>
          <w:noProof/>
          <w:color w:val="000000" w:themeColor="text1"/>
        </w:rPr>
        <w:drawing>
          <wp:inline distT="0" distB="0" distL="0" distR="0" wp14:anchorId="4BB4577C" wp14:editId="608D10C7">
            <wp:extent cx="4601210" cy="2385060"/>
            <wp:effectExtent l="0" t="0" r="8890" b="15240"/>
            <wp:docPr id="1689568843" name="图表 1689568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0FD80F" w14:textId="4FA096FE" w:rsidR="00AF42F7" w:rsidRDefault="00AF42F7" w:rsidP="003149A8">
      <w:pPr>
        <w:pStyle w:val="af3"/>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3149A8">
        <w:rPr>
          <w:noProof/>
        </w:rPr>
        <w:t>28</w:t>
      </w:r>
      <w:r w:rsidRPr="00883549">
        <w:fldChar w:fldCharType="end"/>
      </w:r>
      <w:r w:rsidRPr="00883549">
        <w:t xml:space="preserve">  </w:t>
      </w:r>
      <w:r w:rsidRPr="00883549">
        <w:rPr>
          <w:rFonts w:hint="eastAsia"/>
        </w:rPr>
        <w:t>网民年龄结构</w:t>
      </w:r>
    </w:p>
    <w:tbl>
      <w:tblPr>
        <w:tblStyle w:val="aff4"/>
        <w:tblW w:w="0" w:type="auto"/>
        <w:tblLook w:val="04A0" w:firstRow="1" w:lastRow="0" w:firstColumn="1" w:lastColumn="0" w:noHBand="0" w:noVBand="1"/>
      </w:tblPr>
      <w:tblGrid>
        <w:gridCol w:w="8256"/>
      </w:tblGrid>
      <w:tr w:rsidR="002A3495" w:rsidRPr="00CE06A4" w14:paraId="05EC176F" w14:textId="77777777" w:rsidTr="002A3495">
        <w:trPr>
          <w:trHeight w:val="188"/>
        </w:trPr>
        <w:tc>
          <w:tcPr>
            <w:tcW w:w="8256" w:type="dxa"/>
            <w:hideMark/>
          </w:tcPr>
          <w:p w14:paraId="628E3DF7" w14:textId="77777777" w:rsidR="002A3495" w:rsidRPr="00730889" w:rsidRDefault="002A3495" w:rsidP="0072357B">
            <w:pPr>
              <w:ind w:firstLineChars="0" w:firstLine="0"/>
              <w:jc w:val="center"/>
              <w:rPr>
                <w:b/>
                <w:bCs/>
                <w:color w:val="000000" w:themeColor="text1"/>
              </w:rPr>
            </w:pPr>
            <w:r>
              <w:br w:type="page"/>
            </w:r>
            <w:r w:rsidRPr="00730889">
              <w:rPr>
                <w:rFonts w:hint="eastAsia"/>
                <w:b/>
                <w:bCs/>
                <w:color w:val="000000" w:themeColor="text1"/>
              </w:rPr>
              <w:t>专栏</w:t>
            </w:r>
            <w:r w:rsidRPr="00730889">
              <w:rPr>
                <w:rFonts w:hint="eastAsia"/>
                <w:b/>
                <w:bCs/>
                <w:color w:val="000000" w:themeColor="text1"/>
              </w:rPr>
              <w:t>1</w:t>
            </w:r>
            <w:r w:rsidRPr="00730889">
              <w:rPr>
                <w:b/>
                <w:bCs/>
                <w:color w:val="000000" w:themeColor="text1"/>
              </w:rPr>
              <w:t xml:space="preserve">  </w:t>
            </w:r>
            <w:r w:rsidRPr="00730889">
              <w:rPr>
                <w:rFonts w:hint="eastAsia"/>
                <w:b/>
                <w:bCs/>
                <w:color w:val="000000" w:themeColor="text1"/>
              </w:rPr>
              <w:t>网民数字技能发展概况</w:t>
            </w:r>
          </w:p>
        </w:tc>
      </w:tr>
      <w:tr w:rsidR="002A3495" w:rsidRPr="00B1273E" w14:paraId="744D3AC1" w14:textId="77777777" w:rsidTr="002A3495">
        <w:tc>
          <w:tcPr>
            <w:tcW w:w="8256" w:type="dxa"/>
            <w:hideMark/>
          </w:tcPr>
          <w:p w14:paraId="4D4BA39D" w14:textId="77777777" w:rsidR="002A3495" w:rsidRPr="00A557DA" w:rsidRDefault="002A3495" w:rsidP="0072357B">
            <w:pPr>
              <w:overflowPunct w:val="0"/>
              <w:topLinePunct/>
              <w:ind w:firstLine="428"/>
              <w:rPr>
                <w:color w:val="000000"/>
                <w:spacing w:val="2"/>
                <w:szCs w:val="21"/>
              </w:rPr>
            </w:pPr>
            <w:r w:rsidRPr="00A557DA">
              <w:rPr>
                <w:color w:val="000000"/>
                <w:spacing w:val="2"/>
                <w:szCs w:val="21"/>
              </w:rPr>
              <w:t>202</w:t>
            </w:r>
            <w:r w:rsidRPr="00A557DA">
              <w:rPr>
                <w:rFonts w:hint="eastAsia"/>
                <w:color w:val="000000"/>
                <w:spacing w:val="2"/>
                <w:szCs w:val="21"/>
              </w:rPr>
              <w:t>3</w:t>
            </w:r>
            <w:r w:rsidRPr="00A557DA">
              <w:rPr>
                <w:rFonts w:hint="eastAsia"/>
                <w:color w:val="000000"/>
                <w:spacing w:val="2"/>
                <w:szCs w:val="21"/>
              </w:rPr>
              <w:t>年上半年，</w:t>
            </w:r>
            <w:r>
              <w:rPr>
                <w:rFonts w:hint="eastAsia"/>
                <w:color w:val="000000"/>
                <w:spacing w:val="2"/>
                <w:szCs w:val="21"/>
              </w:rPr>
              <w:t>我国数字技能培育环境日益优化，网民</w:t>
            </w:r>
            <w:r w:rsidRPr="00A557DA">
              <w:rPr>
                <w:rFonts w:hint="eastAsia"/>
                <w:color w:val="000000"/>
                <w:spacing w:val="2"/>
                <w:szCs w:val="21"/>
              </w:rPr>
              <w:t>数字技能</w:t>
            </w:r>
            <w:r>
              <w:rPr>
                <w:rFonts w:hint="eastAsia"/>
                <w:color w:val="000000"/>
                <w:spacing w:val="2"/>
                <w:szCs w:val="21"/>
              </w:rPr>
              <w:t>水平持续提升</w:t>
            </w:r>
            <w:r w:rsidRPr="00A557DA">
              <w:rPr>
                <w:rFonts w:hint="eastAsia"/>
                <w:color w:val="000000"/>
                <w:spacing w:val="2"/>
                <w:szCs w:val="21"/>
              </w:rPr>
              <w:t>，</w:t>
            </w:r>
            <w:r>
              <w:rPr>
                <w:rFonts w:hint="eastAsia"/>
                <w:color w:val="000000"/>
                <w:spacing w:val="2"/>
                <w:szCs w:val="21"/>
              </w:rPr>
              <w:t>为数字化发展奠定广泛人才基础。</w:t>
            </w:r>
          </w:p>
          <w:p w14:paraId="69D090E7" w14:textId="28E68034" w:rsidR="002A3495" w:rsidRPr="00E07D32" w:rsidRDefault="002A3495" w:rsidP="0072357B">
            <w:pPr>
              <w:ind w:firstLine="430"/>
              <w:rPr>
                <w:szCs w:val="21"/>
              </w:rPr>
            </w:pPr>
            <w:r w:rsidRPr="00A557DA">
              <w:rPr>
                <w:rFonts w:hint="eastAsia"/>
                <w:b/>
                <w:bCs/>
                <w:color w:val="000000"/>
                <w:spacing w:val="2"/>
                <w:szCs w:val="21"/>
              </w:rPr>
              <w:t>一是</w:t>
            </w:r>
            <w:r>
              <w:rPr>
                <w:rFonts w:hint="eastAsia"/>
                <w:b/>
                <w:bCs/>
                <w:color w:val="000000"/>
                <w:spacing w:val="2"/>
                <w:szCs w:val="21"/>
              </w:rPr>
              <w:t>数字化应用场景不断渗透，网民掌握数字技能</w:t>
            </w:r>
            <w:r w:rsidR="00DB2F20">
              <w:rPr>
                <w:rFonts w:hint="eastAsia"/>
                <w:b/>
                <w:bCs/>
                <w:color w:val="000000"/>
                <w:spacing w:val="2"/>
                <w:szCs w:val="21"/>
              </w:rPr>
              <w:t>情况</w:t>
            </w:r>
            <w:r>
              <w:rPr>
                <w:rFonts w:hint="eastAsia"/>
                <w:b/>
                <w:bCs/>
                <w:color w:val="000000"/>
                <w:spacing w:val="2"/>
                <w:szCs w:val="21"/>
              </w:rPr>
              <w:t>稳中向好</w:t>
            </w:r>
            <w:r w:rsidRPr="00A557DA">
              <w:rPr>
                <w:rFonts w:hint="eastAsia"/>
                <w:b/>
                <w:bCs/>
                <w:color w:val="000000"/>
                <w:spacing w:val="2"/>
                <w:szCs w:val="21"/>
              </w:rPr>
              <w:t>。</w:t>
            </w:r>
            <w:r>
              <w:rPr>
                <w:rFonts w:hint="eastAsia"/>
                <w:color w:val="000000"/>
                <w:spacing w:val="2"/>
                <w:szCs w:val="21"/>
              </w:rPr>
              <w:t>上半年，数字化产品及服务</w:t>
            </w:r>
            <w:r w:rsidRPr="005525C1">
              <w:rPr>
                <w:rFonts w:hint="eastAsia"/>
                <w:color w:val="000000"/>
                <w:spacing w:val="2"/>
                <w:szCs w:val="21"/>
              </w:rPr>
              <w:t>加速渗透人们的日常生活</w:t>
            </w:r>
            <w:r w:rsidRPr="006C1EEB">
              <w:rPr>
                <w:rFonts w:hint="eastAsia"/>
                <w:color w:val="000000"/>
                <w:spacing w:val="2"/>
                <w:szCs w:val="21"/>
              </w:rPr>
              <w:t>、学习、工作</w:t>
            </w:r>
            <w:r>
              <w:rPr>
                <w:rFonts w:hint="eastAsia"/>
                <w:color w:val="000000"/>
                <w:spacing w:val="2"/>
                <w:szCs w:val="21"/>
              </w:rPr>
              <w:t>、交流等场景之中</w:t>
            </w:r>
            <w:r w:rsidRPr="006C1EEB">
              <w:rPr>
                <w:rFonts w:hint="eastAsia"/>
                <w:color w:val="000000"/>
                <w:spacing w:val="2"/>
                <w:szCs w:val="21"/>
              </w:rPr>
              <w:t>，</w:t>
            </w:r>
            <w:r>
              <w:rPr>
                <w:rFonts w:hint="eastAsia"/>
                <w:color w:val="000000"/>
                <w:spacing w:val="2"/>
                <w:szCs w:val="21"/>
              </w:rPr>
              <w:t>推动网民掌握数字技能的广度和深度稳步提高。一方面，</w:t>
            </w:r>
            <w:r>
              <w:rPr>
                <w:rFonts w:hint="eastAsia"/>
                <w:szCs w:val="21"/>
              </w:rPr>
              <w:t>至少掌握一种</w:t>
            </w:r>
            <w:r w:rsidRPr="00A557DA">
              <w:rPr>
                <w:rFonts w:hint="eastAsia"/>
                <w:szCs w:val="21"/>
              </w:rPr>
              <w:t>初级</w:t>
            </w:r>
            <w:r>
              <w:rPr>
                <w:rFonts w:hint="eastAsia"/>
                <w:szCs w:val="21"/>
              </w:rPr>
              <w:t>数字</w:t>
            </w:r>
            <w:r w:rsidRPr="00A557DA">
              <w:rPr>
                <w:rFonts w:hint="eastAsia"/>
                <w:szCs w:val="21"/>
              </w:rPr>
              <w:t>技能</w:t>
            </w:r>
            <w:r w:rsidRPr="00A557DA">
              <w:rPr>
                <w:vertAlign w:val="superscript"/>
              </w:rPr>
              <w:footnoteReference w:id="24"/>
            </w:r>
            <w:r w:rsidRPr="00A557DA">
              <w:rPr>
                <w:rFonts w:hint="eastAsia"/>
                <w:szCs w:val="21"/>
              </w:rPr>
              <w:t>的网民</w:t>
            </w:r>
            <w:r>
              <w:rPr>
                <w:rFonts w:hint="eastAsia"/>
                <w:szCs w:val="21"/>
              </w:rPr>
              <w:t>占网民整体的比重为</w:t>
            </w:r>
            <w:r>
              <w:rPr>
                <w:rFonts w:hint="eastAsia"/>
                <w:szCs w:val="21"/>
              </w:rPr>
              <w:t>8</w:t>
            </w:r>
            <w:r>
              <w:rPr>
                <w:szCs w:val="21"/>
              </w:rPr>
              <w:t>6.6%</w:t>
            </w:r>
            <w:r w:rsidRPr="00A557DA">
              <w:rPr>
                <w:rFonts w:hint="eastAsia"/>
                <w:szCs w:val="21"/>
              </w:rPr>
              <w:t>；</w:t>
            </w:r>
            <w:r>
              <w:rPr>
                <w:rFonts w:hint="eastAsia"/>
                <w:szCs w:val="21"/>
              </w:rPr>
              <w:t>至少掌握一种</w:t>
            </w:r>
            <w:r w:rsidRPr="00A557DA">
              <w:rPr>
                <w:rFonts w:hint="eastAsia"/>
                <w:szCs w:val="21"/>
              </w:rPr>
              <w:t>中级</w:t>
            </w:r>
            <w:r>
              <w:rPr>
                <w:rFonts w:hint="eastAsia"/>
                <w:szCs w:val="21"/>
              </w:rPr>
              <w:t>数字</w:t>
            </w:r>
            <w:r w:rsidRPr="00A557DA">
              <w:rPr>
                <w:rFonts w:hint="eastAsia"/>
                <w:szCs w:val="21"/>
              </w:rPr>
              <w:t>技能</w:t>
            </w:r>
            <w:r w:rsidRPr="00A557DA">
              <w:rPr>
                <w:vertAlign w:val="superscript"/>
              </w:rPr>
              <w:footnoteReference w:id="25"/>
            </w:r>
            <w:r w:rsidRPr="00A557DA">
              <w:rPr>
                <w:rFonts w:hint="eastAsia"/>
                <w:szCs w:val="21"/>
              </w:rPr>
              <w:t>的网民</w:t>
            </w:r>
            <w:r>
              <w:rPr>
                <w:rFonts w:hint="eastAsia"/>
                <w:szCs w:val="21"/>
              </w:rPr>
              <w:t>占网民整体的比重为</w:t>
            </w:r>
            <w:r>
              <w:rPr>
                <w:rFonts w:hint="eastAsia"/>
                <w:szCs w:val="21"/>
              </w:rPr>
              <w:t>6</w:t>
            </w:r>
            <w:r>
              <w:rPr>
                <w:szCs w:val="21"/>
              </w:rPr>
              <w:t>0.4%</w:t>
            </w:r>
            <w:r>
              <w:rPr>
                <w:rFonts w:hint="eastAsia"/>
                <w:szCs w:val="21"/>
              </w:rPr>
              <w:t>，较</w:t>
            </w:r>
            <w:r>
              <w:rPr>
                <w:rFonts w:hint="eastAsia"/>
                <w:szCs w:val="21"/>
              </w:rPr>
              <w:t>2</w:t>
            </w:r>
            <w:r>
              <w:rPr>
                <w:szCs w:val="21"/>
              </w:rPr>
              <w:t>022</w:t>
            </w:r>
            <w:r>
              <w:rPr>
                <w:rFonts w:hint="eastAsia"/>
                <w:szCs w:val="21"/>
              </w:rPr>
              <w:t>年</w:t>
            </w:r>
            <w:r>
              <w:rPr>
                <w:rFonts w:hint="eastAsia"/>
                <w:szCs w:val="21"/>
              </w:rPr>
              <w:t>1</w:t>
            </w:r>
            <w:r>
              <w:rPr>
                <w:szCs w:val="21"/>
              </w:rPr>
              <w:t>2</w:t>
            </w:r>
            <w:r>
              <w:rPr>
                <w:rFonts w:hint="eastAsia"/>
                <w:szCs w:val="21"/>
              </w:rPr>
              <w:t>月增长</w:t>
            </w:r>
            <w:r>
              <w:rPr>
                <w:rFonts w:hint="eastAsia"/>
                <w:szCs w:val="21"/>
              </w:rPr>
              <w:t>2</w:t>
            </w:r>
            <w:r>
              <w:rPr>
                <w:szCs w:val="21"/>
              </w:rPr>
              <w:t>.1</w:t>
            </w:r>
            <w:r>
              <w:rPr>
                <w:rFonts w:hint="eastAsia"/>
                <w:szCs w:val="21"/>
              </w:rPr>
              <w:t>个百分点，</w:t>
            </w:r>
            <w:r w:rsidRPr="003A1AE2">
              <w:rPr>
                <w:rFonts w:hint="eastAsia"/>
                <w:szCs w:val="21"/>
              </w:rPr>
              <w:t>增幅较为明显</w:t>
            </w:r>
            <w:r w:rsidRPr="00A557DA">
              <w:rPr>
                <w:rFonts w:hint="eastAsia"/>
                <w:szCs w:val="21"/>
              </w:rPr>
              <w:t>。</w:t>
            </w:r>
            <w:r>
              <w:rPr>
                <w:rFonts w:hint="eastAsia"/>
                <w:szCs w:val="21"/>
              </w:rPr>
              <w:t>另一方面，</w:t>
            </w:r>
            <w:r w:rsidRPr="00E66183">
              <w:rPr>
                <w:rFonts w:hint="eastAsia"/>
                <w:szCs w:val="21"/>
              </w:rPr>
              <w:t>在掌握初级技能的网民中，至少熟练掌握其中一种的</w:t>
            </w:r>
            <w:r>
              <w:rPr>
                <w:rFonts w:hint="eastAsia"/>
                <w:szCs w:val="21"/>
              </w:rPr>
              <w:t>网民占比为</w:t>
            </w:r>
            <w:r>
              <w:rPr>
                <w:rFonts w:hint="eastAsia"/>
                <w:szCs w:val="21"/>
              </w:rPr>
              <w:t>2</w:t>
            </w:r>
            <w:r>
              <w:rPr>
                <w:szCs w:val="21"/>
              </w:rPr>
              <w:t>1.6%</w:t>
            </w:r>
            <w:r>
              <w:rPr>
                <w:rFonts w:hint="eastAsia"/>
                <w:szCs w:val="21"/>
              </w:rPr>
              <w:t>，与</w:t>
            </w:r>
            <w:r>
              <w:rPr>
                <w:rFonts w:hint="eastAsia"/>
                <w:szCs w:val="21"/>
              </w:rPr>
              <w:t>2</w:t>
            </w:r>
            <w:r>
              <w:rPr>
                <w:szCs w:val="21"/>
              </w:rPr>
              <w:t>022</w:t>
            </w:r>
            <w:r>
              <w:rPr>
                <w:rFonts w:hint="eastAsia"/>
                <w:szCs w:val="21"/>
              </w:rPr>
              <w:t>年</w:t>
            </w:r>
            <w:r>
              <w:rPr>
                <w:rFonts w:hint="eastAsia"/>
                <w:szCs w:val="21"/>
              </w:rPr>
              <w:t>1</w:t>
            </w:r>
            <w:r>
              <w:rPr>
                <w:szCs w:val="21"/>
              </w:rPr>
              <w:t>2</w:t>
            </w:r>
            <w:r>
              <w:rPr>
                <w:rFonts w:hint="eastAsia"/>
                <w:szCs w:val="21"/>
              </w:rPr>
              <w:t>月相比实现小幅增长。</w:t>
            </w:r>
          </w:p>
          <w:p w14:paraId="0153EA14" w14:textId="77777777" w:rsidR="002A3495" w:rsidRPr="00A557DA" w:rsidRDefault="002A3495" w:rsidP="0072357B">
            <w:pPr>
              <w:ind w:firstLineChars="0" w:firstLine="0"/>
              <w:rPr>
                <w:color w:val="000000"/>
                <w:spacing w:val="2"/>
                <w:szCs w:val="21"/>
              </w:rPr>
            </w:pPr>
            <w:r w:rsidRPr="00A557DA">
              <w:rPr>
                <w:noProof/>
                <w:color w:val="000000"/>
              </w:rPr>
              <w:lastRenderedPageBreak/>
              <w:drawing>
                <wp:inline distT="0" distB="0" distL="0" distR="0" wp14:anchorId="51D3FD31" wp14:editId="067B69C5">
                  <wp:extent cx="5081270" cy="2628900"/>
                  <wp:effectExtent l="0" t="0" r="5080" b="0"/>
                  <wp:docPr id="247" name="图表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B47B3EC" w14:textId="294D69B7" w:rsidR="002A3495" w:rsidRPr="00A557DA" w:rsidRDefault="002A3495" w:rsidP="0072357B">
            <w:pPr>
              <w:spacing w:beforeLines="50" w:before="156"/>
              <w:ind w:firstLineChars="0" w:firstLine="0"/>
              <w:jc w:val="center"/>
              <w:rPr>
                <w:rFonts w:eastAsia="黑体" w:cs="Arial"/>
                <w:color w:val="000000"/>
                <w:szCs w:val="21"/>
              </w:rPr>
            </w:pPr>
            <w:r w:rsidRPr="00A557DA">
              <w:rPr>
                <w:rFonts w:eastAsia="黑体" w:cs="Arial" w:hint="eastAsia"/>
                <w:color w:val="000000"/>
                <w:szCs w:val="21"/>
              </w:rPr>
              <w:t>图</w:t>
            </w:r>
            <w:r w:rsidRPr="00A557DA">
              <w:rPr>
                <w:rFonts w:eastAsia="黑体" w:cs="Arial" w:hint="eastAsia"/>
                <w:color w:val="000000"/>
                <w:szCs w:val="21"/>
              </w:rPr>
              <w:t xml:space="preserve"> </w:t>
            </w:r>
            <w:r w:rsidRPr="00A557DA">
              <w:rPr>
                <w:rFonts w:eastAsia="黑体" w:cs="Arial"/>
                <w:color w:val="000000"/>
                <w:szCs w:val="21"/>
              </w:rPr>
              <w:fldChar w:fldCharType="begin"/>
            </w:r>
            <w:r w:rsidRPr="00A557DA">
              <w:rPr>
                <w:rFonts w:eastAsia="黑体" w:cs="Arial"/>
                <w:color w:val="000000"/>
                <w:szCs w:val="21"/>
              </w:rPr>
              <w:instrText xml:space="preserve"> </w:instrText>
            </w:r>
            <w:r w:rsidRPr="00A557DA">
              <w:rPr>
                <w:rFonts w:eastAsia="黑体" w:cs="Arial" w:hint="eastAsia"/>
                <w:color w:val="000000"/>
                <w:szCs w:val="21"/>
              </w:rPr>
              <w:instrText xml:space="preserve">SEQ </w:instrText>
            </w:r>
            <w:r w:rsidRPr="00A557DA">
              <w:rPr>
                <w:rFonts w:eastAsia="黑体" w:cs="Arial" w:hint="eastAsia"/>
                <w:color w:val="000000"/>
                <w:szCs w:val="21"/>
              </w:rPr>
              <w:instrText>图</w:instrText>
            </w:r>
            <w:r w:rsidRPr="00A557DA">
              <w:rPr>
                <w:rFonts w:eastAsia="黑体" w:cs="Arial" w:hint="eastAsia"/>
                <w:color w:val="000000"/>
                <w:szCs w:val="21"/>
              </w:rPr>
              <w:instrText xml:space="preserve"> \* ARABIC</w:instrText>
            </w:r>
            <w:r w:rsidRPr="00A557DA">
              <w:rPr>
                <w:rFonts w:eastAsia="黑体" w:cs="Arial"/>
                <w:color w:val="000000"/>
                <w:szCs w:val="21"/>
              </w:rPr>
              <w:instrText xml:space="preserve"> </w:instrText>
            </w:r>
            <w:r w:rsidRPr="00A557DA">
              <w:rPr>
                <w:rFonts w:eastAsia="黑体" w:cs="Arial"/>
                <w:color w:val="000000"/>
                <w:szCs w:val="21"/>
              </w:rPr>
              <w:fldChar w:fldCharType="separate"/>
            </w:r>
            <w:r w:rsidR="003149A8">
              <w:rPr>
                <w:rFonts w:eastAsia="黑体" w:cs="Arial"/>
                <w:noProof/>
                <w:color w:val="000000"/>
                <w:szCs w:val="21"/>
              </w:rPr>
              <w:t>29</w:t>
            </w:r>
            <w:r w:rsidRPr="00A557DA">
              <w:rPr>
                <w:rFonts w:eastAsia="黑体" w:cs="Arial"/>
                <w:color w:val="000000"/>
                <w:szCs w:val="21"/>
              </w:rPr>
              <w:fldChar w:fldCharType="end"/>
            </w:r>
            <w:r w:rsidRPr="00A557DA">
              <w:rPr>
                <w:rFonts w:eastAsia="黑体" w:cs="Arial"/>
                <w:color w:val="000000"/>
                <w:szCs w:val="21"/>
              </w:rPr>
              <w:t xml:space="preserve">  </w:t>
            </w:r>
            <w:r w:rsidRPr="00A557DA">
              <w:rPr>
                <w:rFonts w:eastAsia="黑体" w:cs="Arial" w:hint="eastAsia"/>
                <w:color w:val="000000"/>
                <w:szCs w:val="21"/>
              </w:rPr>
              <w:t>网民掌握各项</w:t>
            </w:r>
            <w:r>
              <w:rPr>
                <w:rFonts w:eastAsia="黑体" w:cs="Arial" w:hint="eastAsia"/>
                <w:color w:val="000000"/>
                <w:szCs w:val="21"/>
              </w:rPr>
              <w:t>数字</w:t>
            </w:r>
            <w:r w:rsidRPr="00A557DA">
              <w:rPr>
                <w:rFonts w:eastAsia="黑体" w:cs="Arial" w:hint="eastAsia"/>
                <w:color w:val="000000"/>
                <w:szCs w:val="21"/>
              </w:rPr>
              <w:t>技能的情况</w:t>
            </w:r>
          </w:p>
          <w:p w14:paraId="58CE101E" w14:textId="77777777" w:rsidR="002A3495" w:rsidRPr="00B1273E" w:rsidRDefault="002A3495" w:rsidP="0072357B">
            <w:pPr>
              <w:pStyle w:val="af3"/>
              <w:spacing w:before="156"/>
              <w:ind w:firstLine="430"/>
              <w:jc w:val="both"/>
            </w:pPr>
            <w:r w:rsidRPr="00A557DA">
              <w:rPr>
                <w:rFonts w:eastAsia="宋体" w:cs="Times New Roman" w:hint="eastAsia"/>
                <w:b/>
                <w:bCs/>
                <w:color w:val="000000"/>
                <w:spacing w:val="2"/>
                <w:szCs w:val="24"/>
              </w:rPr>
              <w:t>二是</w:t>
            </w:r>
            <w:r>
              <w:rPr>
                <w:rFonts w:eastAsia="宋体" w:cs="Times New Roman" w:hint="eastAsia"/>
                <w:b/>
                <w:bCs/>
                <w:color w:val="000000"/>
                <w:spacing w:val="2"/>
                <w:szCs w:val="24"/>
              </w:rPr>
              <w:t>针对性宣教活动广泛开展，逐步推动重点人群掌握数字技能。</w:t>
            </w:r>
            <w:r w:rsidRPr="00DA159C">
              <w:rPr>
                <w:rFonts w:eastAsia="宋体" w:cs="Times New Roman" w:hint="eastAsia"/>
                <w:color w:val="auto"/>
                <w:szCs w:val="16"/>
              </w:rPr>
              <w:t>上半年，</w:t>
            </w:r>
            <w:r>
              <w:rPr>
                <w:rFonts w:eastAsia="宋体" w:cs="Times New Roman" w:hint="eastAsia"/>
                <w:color w:val="auto"/>
                <w:szCs w:val="16"/>
              </w:rPr>
              <w:t>全国各地</w:t>
            </w:r>
            <w:r w:rsidRPr="00DA159C">
              <w:rPr>
                <w:rFonts w:eastAsia="宋体" w:cs="Times New Roman" w:hint="eastAsia"/>
                <w:color w:val="auto"/>
                <w:szCs w:val="16"/>
              </w:rPr>
              <w:t>政府</w:t>
            </w:r>
            <w:r w:rsidRPr="00592426">
              <w:rPr>
                <w:rFonts w:eastAsia="宋体" w:cs="Times New Roman" w:hint="eastAsia"/>
                <w:color w:val="auto"/>
                <w:szCs w:val="16"/>
              </w:rPr>
              <w:t>通过校园行、社区科普、助老公益、科技成果</w:t>
            </w:r>
            <w:r>
              <w:rPr>
                <w:rFonts w:eastAsia="宋体" w:cs="Times New Roman" w:hint="eastAsia"/>
                <w:color w:val="auto"/>
                <w:szCs w:val="16"/>
              </w:rPr>
              <w:t>进乡村</w:t>
            </w:r>
            <w:r w:rsidRPr="00592426">
              <w:rPr>
                <w:rFonts w:eastAsia="宋体" w:cs="Times New Roman" w:hint="eastAsia"/>
                <w:color w:val="auto"/>
                <w:szCs w:val="16"/>
              </w:rPr>
              <w:t>等形式，</w:t>
            </w:r>
            <w:r>
              <w:rPr>
                <w:rFonts w:eastAsia="宋体" w:cs="Times New Roman" w:hint="eastAsia"/>
                <w:color w:val="auto"/>
                <w:szCs w:val="16"/>
              </w:rPr>
              <w:t>针对学生、老年人、农村居民等重点人群推动</w:t>
            </w:r>
            <w:r w:rsidRPr="00592426">
              <w:rPr>
                <w:rFonts w:eastAsia="宋体" w:cs="Times New Roman" w:hint="eastAsia"/>
                <w:color w:val="auto"/>
                <w:szCs w:val="16"/>
              </w:rPr>
              <w:t>数字技能普及</w:t>
            </w:r>
            <w:r>
              <w:rPr>
                <w:rFonts w:eastAsia="宋体" w:cs="Times New Roman" w:hint="eastAsia"/>
                <w:color w:val="auto"/>
                <w:szCs w:val="16"/>
              </w:rPr>
              <w:t>。</w:t>
            </w:r>
            <w:r w:rsidRPr="00A557DA">
              <w:rPr>
                <w:rFonts w:eastAsia="宋体" w:cs="Times New Roman" w:hint="eastAsia"/>
                <w:color w:val="auto"/>
                <w:szCs w:val="24"/>
              </w:rPr>
              <w:t>截至</w:t>
            </w:r>
            <w:r w:rsidRPr="00A557DA">
              <w:rPr>
                <w:rFonts w:eastAsia="宋体" w:cs="Times New Roman" w:hint="eastAsia"/>
                <w:color w:val="auto"/>
                <w:szCs w:val="24"/>
              </w:rPr>
              <w:t>6</w:t>
            </w:r>
            <w:r w:rsidRPr="00A557DA">
              <w:rPr>
                <w:rFonts w:eastAsia="宋体" w:cs="Times New Roman" w:hint="eastAsia"/>
                <w:color w:val="auto"/>
                <w:szCs w:val="24"/>
              </w:rPr>
              <w:t>月，学生</w:t>
            </w:r>
            <w:r>
              <w:rPr>
                <w:rFonts w:eastAsia="宋体" w:cs="Times New Roman" w:hint="eastAsia"/>
                <w:color w:val="auto"/>
                <w:szCs w:val="24"/>
              </w:rPr>
              <w:t>网民</w:t>
            </w:r>
            <w:r w:rsidRPr="00A557DA">
              <w:rPr>
                <w:rFonts w:eastAsia="宋体" w:cs="Times New Roman" w:hint="eastAsia"/>
                <w:color w:val="auto"/>
                <w:szCs w:val="24"/>
              </w:rPr>
              <w:t>中</w:t>
            </w:r>
            <w:r>
              <w:rPr>
                <w:rFonts w:eastAsia="宋体" w:cs="Times New Roman" w:hint="eastAsia"/>
                <w:color w:val="auto"/>
                <w:szCs w:val="24"/>
              </w:rPr>
              <w:t>至少</w:t>
            </w:r>
            <w:r w:rsidRPr="00A557DA">
              <w:rPr>
                <w:rFonts w:eastAsia="宋体" w:cs="Times New Roman" w:hint="eastAsia"/>
                <w:color w:val="auto"/>
                <w:szCs w:val="24"/>
              </w:rPr>
              <w:t>掌握</w:t>
            </w:r>
            <w:r>
              <w:rPr>
                <w:rFonts w:eastAsia="宋体" w:cs="Times New Roman" w:hint="eastAsia"/>
                <w:color w:val="auto"/>
                <w:szCs w:val="24"/>
              </w:rPr>
              <w:t>一种</w:t>
            </w:r>
            <w:r w:rsidRPr="00A557DA">
              <w:rPr>
                <w:rFonts w:eastAsia="宋体" w:cs="Times New Roman" w:hint="eastAsia"/>
                <w:color w:val="auto"/>
                <w:szCs w:val="24"/>
              </w:rPr>
              <w:t>初级数字</w:t>
            </w:r>
            <w:r>
              <w:rPr>
                <w:rFonts w:eastAsia="宋体" w:cs="Times New Roman" w:hint="eastAsia"/>
                <w:color w:val="auto"/>
                <w:szCs w:val="24"/>
              </w:rPr>
              <w:t>技能的</w:t>
            </w:r>
            <w:r w:rsidRPr="00A557DA">
              <w:rPr>
                <w:rFonts w:eastAsia="宋体" w:cs="Times New Roman" w:hint="eastAsia"/>
                <w:color w:val="auto"/>
                <w:szCs w:val="24"/>
              </w:rPr>
              <w:t>比例达</w:t>
            </w:r>
            <w:r>
              <w:rPr>
                <w:rFonts w:eastAsia="宋体" w:cs="Times New Roman"/>
                <w:color w:val="auto"/>
                <w:szCs w:val="24"/>
              </w:rPr>
              <w:t>98.5</w:t>
            </w:r>
            <w:r w:rsidRPr="00A557DA">
              <w:rPr>
                <w:rFonts w:eastAsia="宋体" w:cs="Times New Roman" w:hint="eastAsia"/>
                <w:color w:val="auto"/>
                <w:szCs w:val="24"/>
              </w:rPr>
              <w:t>%</w:t>
            </w:r>
            <w:r w:rsidRPr="00A557DA">
              <w:rPr>
                <w:rFonts w:eastAsia="宋体" w:cs="Times New Roman" w:hint="eastAsia"/>
                <w:color w:val="auto"/>
                <w:szCs w:val="24"/>
              </w:rPr>
              <w:t>，</w:t>
            </w:r>
            <w:r>
              <w:rPr>
                <w:rFonts w:eastAsia="宋体" w:cs="Times New Roman" w:hint="eastAsia"/>
                <w:color w:val="auto"/>
                <w:szCs w:val="24"/>
              </w:rPr>
              <w:t>至少</w:t>
            </w:r>
            <w:r w:rsidRPr="00A557DA">
              <w:rPr>
                <w:rFonts w:eastAsia="宋体" w:cs="Times New Roman" w:hint="eastAsia"/>
                <w:color w:val="auto"/>
                <w:szCs w:val="24"/>
              </w:rPr>
              <w:t>掌握</w:t>
            </w:r>
            <w:r>
              <w:rPr>
                <w:rFonts w:eastAsia="宋体" w:cs="Times New Roman" w:hint="eastAsia"/>
                <w:color w:val="auto"/>
                <w:szCs w:val="24"/>
              </w:rPr>
              <w:t>一种中</w:t>
            </w:r>
            <w:r w:rsidRPr="00A557DA">
              <w:rPr>
                <w:rFonts w:eastAsia="宋体" w:cs="Times New Roman" w:hint="eastAsia"/>
                <w:color w:val="auto"/>
                <w:szCs w:val="24"/>
              </w:rPr>
              <w:t>级数字</w:t>
            </w:r>
            <w:r>
              <w:rPr>
                <w:rFonts w:eastAsia="宋体" w:cs="Times New Roman" w:hint="eastAsia"/>
                <w:color w:val="auto"/>
                <w:szCs w:val="24"/>
              </w:rPr>
              <w:t>技能的</w:t>
            </w:r>
            <w:r w:rsidRPr="00A557DA">
              <w:rPr>
                <w:rFonts w:eastAsia="宋体" w:cs="Times New Roman" w:hint="eastAsia"/>
                <w:color w:val="auto"/>
                <w:szCs w:val="24"/>
              </w:rPr>
              <w:t>比例达</w:t>
            </w:r>
            <w:r>
              <w:rPr>
                <w:rFonts w:eastAsia="宋体" w:cs="Times New Roman"/>
                <w:color w:val="auto"/>
                <w:szCs w:val="24"/>
              </w:rPr>
              <w:t>81.0</w:t>
            </w:r>
            <w:r w:rsidRPr="00A557DA">
              <w:rPr>
                <w:rFonts w:eastAsia="宋体" w:cs="Times New Roman" w:hint="eastAsia"/>
                <w:color w:val="auto"/>
                <w:szCs w:val="24"/>
              </w:rPr>
              <w:t>%</w:t>
            </w:r>
            <w:r>
              <w:rPr>
                <w:rFonts w:eastAsia="宋体" w:cs="Times New Roman" w:hint="eastAsia"/>
                <w:color w:val="auto"/>
                <w:szCs w:val="24"/>
              </w:rPr>
              <w:t>，</w:t>
            </w:r>
            <w:r w:rsidRPr="00A557DA">
              <w:rPr>
                <w:rFonts w:eastAsia="宋体" w:cs="Times New Roman" w:hint="eastAsia"/>
                <w:color w:val="auto"/>
                <w:szCs w:val="24"/>
              </w:rPr>
              <w:t>较</w:t>
            </w:r>
            <w:r w:rsidRPr="00A557DA">
              <w:rPr>
                <w:rFonts w:eastAsia="宋体" w:cs="Times New Roman" w:hint="eastAsia"/>
                <w:color w:val="auto"/>
                <w:szCs w:val="24"/>
              </w:rPr>
              <w:t>2022</w:t>
            </w:r>
            <w:r w:rsidRPr="00A557DA">
              <w:rPr>
                <w:rFonts w:eastAsia="宋体" w:cs="Times New Roman" w:hint="eastAsia"/>
                <w:color w:val="auto"/>
                <w:szCs w:val="24"/>
              </w:rPr>
              <w:t>年</w:t>
            </w:r>
            <w:r>
              <w:rPr>
                <w:rFonts w:eastAsia="宋体" w:cs="Times New Roman"/>
                <w:color w:val="auto"/>
                <w:szCs w:val="24"/>
              </w:rPr>
              <w:t>12</w:t>
            </w:r>
            <w:proofErr w:type="gramStart"/>
            <w:r w:rsidRPr="00A557DA">
              <w:rPr>
                <w:rFonts w:eastAsia="宋体" w:cs="Times New Roman" w:hint="eastAsia"/>
                <w:color w:val="auto"/>
                <w:szCs w:val="24"/>
              </w:rPr>
              <w:t>月</w:t>
            </w:r>
            <w:r>
              <w:rPr>
                <w:rFonts w:eastAsia="宋体" w:cs="Times New Roman" w:hint="eastAsia"/>
                <w:color w:val="auto"/>
                <w:szCs w:val="24"/>
              </w:rPr>
              <w:t>分</w:t>
            </w:r>
            <w:proofErr w:type="gramEnd"/>
            <w:r>
              <w:rPr>
                <w:rFonts w:eastAsia="宋体" w:cs="Times New Roman" w:hint="eastAsia"/>
                <w:color w:val="auto"/>
                <w:szCs w:val="24"/>
              </w:rPr>
              <w:t>别</w:t>
            </w:r>
            <w:r w:rsidRPr="00A557DA">
              <w:rPr>
                <w:rFonts w:eastAsia="宋体" w:cs="Times New Roman" w:hint="eastAsia"/>
                <w:color w:val="auto"/>
                <w:szCs w:val="24"/>
              </w:rPr>
              <w:t>提升</w:t>
            </w:r>
            <w:r>
              <w:rPr>
                <w:rFonts w:eastAsia="宋体" w:cs="Times New Roman"/>
                <w:color w:val="auto"/>
                <w:szCs w:val="24"/>
              </w:rPr>
              <w:t>0.6</w:t>
            </w:r>
            <w:r>
              <w:rPr>
                <w:rFonts w:eastAsia="宋体" w:cs="Times New Roman" w:hint="eastAsia"/>
                <w:color w:val="auto"/>
                <w:szCs w:val="24"/>
              </w:rPr>
              <w:t>和</w:t>
            </w:r>
            <w:r>
              <w:rPr>
                <w:rFonts w:eastAsia="宋体" w:cs="Times New Roman" w:hint="eastAsia"/>
                <w:color w:val="auto"/>
                <w:szCs w:val="24"/>
              </w:rPr>
              <w:t>4</w:t>
            </w:r>
            <w:r>
              <w:rPr>
                <w:rFonts w:eastAsia="宋体" w:cs="Times New Roman"/>
                <w:color w:val="auto"/>
                <w:szCs w:val="24"/>
              </w:rPr>
              <w:t>.5</w:t>
            </w:r>
            <w:r w:rsidRPr="00A557DA">
              <w:rPr>
                <w:rFonts w:eastAsia="宋体" w:cs="Times New Roman" w:hint="eastAsia"/>
                <w:color w:val="auto"/>
                <w:szCs w:val="24"/>
              </w:rPr>
              <w:t>个百分点；</w:t>
            </w:r>
            <w:r w:rsidRPr="00A557DA">
              <w:rPr>
                <w:rFonts w:eastAsia="宋体" w:cs="Times New Roman" w:hint="eastAsia"/>
                <w:color w:val="auto"/>
                <w:szCs w:val="24"/>
              </w:rPr>
              <w:t>50</w:t>
            </w:r>
            <w:r>
              <w:rPr>
                <w:rFonts w:eastAsia="宋体" w:cs="Times New Roman"/>
                <w:color w:val="auto"/>
                <w:szCs w:val="24"/>
              </w:rPr>
              <w:t>-59</w:t>
            </w:r>
            <w:r w:rsidRPr="00A557DA">
              <w:rPr>
                <w:rFonts w:eastAsia="宋体" w:cs="Times New Roman" w:hint="eastAsia"/>
                <w:color w:val="auto"/>
                <w:szCs w:val="24"/>
              </w:rPr>
              <w:t>岁网民中</w:t>
            </w:r>
            <w:r>
              <w:rPr>
                <w:rFonts w:eastAsia="宋体" w:cs="Times New Roman" w:hint="eastAsia"/>
                <w:color w:val="auto"/>
                <w:szCs w:val="24"/>
              </w:rPr>
              <w:t>至少</w:t>
            </w:r>
            <w:r w:rsidRPr="00A557DA">
              <w:rPr>
                <w:rFonts w:eastAsia="宋体" w:cs="Times New Roman" w:hint="eastAsia"/>
                <w:color w:val="auto"/>
                <w:szCs w:val="24"/>
              </w:rPr>
              <w:t>掌握</w:t>
            </w:r>
            <w:r>
              <w:rPr>
                <w:rFonts w:eastAsia="宋体" w:cs="Times New Roman" w:hint="eastAsia"/>
                <w:color w:val="auto"/>
                <w:szCs w:val="24"/>
              </w:rPr>
              <w:t>一种</w:t>
            </w:r>
            <w:r w:rsidRPr="00A557DA">
              <w:rPr>
                <w:rFonts w:eastAsia="宋体" w:cs="Times New Roman" w:hint="eastAsia"/>
                <w:color w:val="auto"/>
                <w:szCs w:val="24"/>
              </w:rPr>
              <w:t>初级</w:t>
            </w:r>
            <w:r>
              <w:rPr>
                <w:rFonts w:eastAsia="宋体" w:cs="Times New Roman" w:hint="eastAsia"/>
                <w:color w:val="auto"/>
                <w:szCs w:val="24"/>
              </w:rPr>
              <w:t>数字</w:t>
            </w:r>
            <w:r w:rsidRPr="00A557DA">
              <w:rPr>
                <w:rFonts w:eastAsia="宋体" w:cs="Times New Roman" w:hint="eastAsia"/>
                <w:color w:val="auto"/>
                <w:szCs w:val="24"/>
              </w:rPr>
              <w:t>技能的比例为</w:t>
            </w:r>
            <w:r>
              <w:rPr>
                <w:rFonts w:eastAsia="宋体" w:cs="Times New Roman" w:hint="eastAsia"/>
                <w:color w:val="auto"/>
                <w:szCs w:val="24"/>
              </w:rPr>
              <w:t>7</w:t>
            </w:r>
            <w:r>
              <w:rPr>
                <w:rFonts w:eastAsia="宋体" w:cs="Times New Roman"/>
                <w:color w:val="auto"/>
                <w:szCs w:val="24"/>
              </w:rPr>
              <w:t>2.8</w:t>
            </w:r>
            <w:r w:rsidRPr="00A557DA">
              <w:rPr>
                <w:rFonts w:eastAsia="宋体" w:cs="Times New Roman" w:hint="eastAsia"/>
                <w:color w:val="auto"/>
                <w:szCs w:val="24"/>
              </w:rPr>
              <w:t>%</w:t>
            </w:r>
            <w:r w:rsidRPr="00A557DA">
              <w:rPr>
                <w:rFonts w:eastAsia="宋体" w:cs="Times New Roman" w:hint="eastAsia"/>
                <w:color w:val="auto"/>
                <w:szCs w:val="24"/>
              </w:rPr>
              <w:t>，</w:t>
            </w:r>
            <w:r>
              <w:rPr>
                <w:rFonts w:eastAsia="宋体" w:cs="Times New Roman" w:hint="eastAsia"/>
                <w:color w:val="auto"/>
                <w:szCs w:val="24"/>
              </w:rPr>
              <w:t>6</w:t>
            </w:r>
            <w:r>
              <w:rPr>
                <w:rFonts w:eastAsia="宋体" w:cs="Times New Roman"/>
                <w:color w:val="auto"/>
                <w:szCs w:val="24"/>
              </w:rPr>
              <w:t>0</w:t>
            </w:r>
            <w:r>
              <w:rPr>
                <w:rFonts w:eastAsia="宋体" w:cs="Times New Roman" w:hint="eastAsia"/>
                <w:color w:val="auto"/>
                <w:szCs w:val="24"/>
              </w:rPr>
              <w:t>岁及以上网民中至少掌握一种初级数字技能的比例为</w:t>
            </w:r>
            <w:r>
              <w:rPr>
                <w:rFonts w:eastAsia="宋体" w:cs="Times New Roman" w:hint="eastAsia"/>
                <w:color w:val="auto"/>
                <w:szCs w:val="24"/>
              </w:rPr>
              <w:t>5</w:t>
            </w:r>
            <w:r>
              <w:rPr>
                <w:rFonts w:eastAsia="宋体" w:cs="Times New Roman"/>
                <w:color w:val="auto"/>
                <w:szCs w:val="24"/>
              </w:rPr>
              <w:t>4.6%</w:t>
            </w:r>
            <w:r>
              <w:rPr>
                <w:rFonts w:eastAsia="宋体" w:cs="Times New Roman" w:hint="eastAsia"/>
                <w:color w:val="auto"/>
                <w:szCs w:val="24"/>
              </w:rPr>
              <w:t>；</w:t>
            </w:r>
            <w:r w:rsidRPr="00A557DA">
              <w:rPr>
                <w:rFonts w:eastAsia="宋体" w:cs="Times New Roman" w:hint="eastAsia"/>
                <w:color w:val="auto"/>
                <w:szCs w:val="24"/>
              </w:rPr>
              <w:t>农村网民中</w:t>
            </w:r>
            <w:r>
              <w:rPr>
                <w:rFonts w:eastAsia="宋体" w:cs="Times New Roman" w:hint="eastAsia"/>
                <w:color w:val="auto"/>
                <w:szCs w:val="24"/>
              </w:rPr>
              <w:t>至少掌握一种</w:t>
            </w:r>
            <w:r w:rsidRPr="00A557DA">
              <w:rPr>
                <w:rFonts w:eastAsia="宋体" w:cs="Times New Roman" w:hint="eastAsia"/>
                <w:color w:val="auto"/>
                <w:szCs w:val="24"/>
              </w:rPr>
              <w:t>初级</w:t>
            </w:r>
            <w:r>
              <w:rPr>
                <w:rFonts w:eastAsia="宋体" w:cs="Times New Roman" w:hint="eastAsia"/>
                <w:color w:val="auto"/>
                <w:szCs w:val="24"/>
              </w:rPr>
              <w:t>数字</w:t>
            </w:r>
            <w:r w:rsidRPr="00A557DA">
              <w:rPr>
                <w:rFonts w:eastAsia="宋体" w:cs="Times New Roman" w:hint="eastAsia"/>
                <w:color w:val="auto"/>
                <w:szCs w:val="24"/>
              </w:rPr>
              <w:t>技能的比例为</w:t>
            </w:r>
            <w:r>
              <w:rPr>
                <w:rFonts w:eastAsia="宋体" w:cs="Times New Roman"/>
                <w:color w:val="auto"/>
                <w:szCs w:val="24"/>
              </w:rPr>
              <w:t>75.0</w:t>
            </w:r>
            <w:r w:rsidRPr="00A557DA">
              <w:rPr>
                <w:rFonts w:eastAsia="宋体" w:cs="Times New Roman" w:hint="eastAsia"/>
                <w:color w:val="auto"/>
                <w:szCs w:val="24"/>
              </w:rPr>
              <w:t>%</w:t>
            </w:r>
            <w:r w:rsidRPr="00A557DA">
              <w:rPr>
                <w:rFonts w:eastAsia="宋体" w:cs="Times New Roman" w:hint="eastAsia"/>
                <w:color w:val="auto"/>
                <w:szCs w:val="24"/>
              </w:rPr>
              <w:t>，</w:t>
            </w:r>
            <w:r>
              <w:rPr>
                <w:rFonts w:eastAsia="宋体" w:cs="Times New Roman" w:hint="eastAsia"/>
                <w:color w:val="auto"/>
                <w:szCs w:val="24"/>
              </w:rPr>
              <w:t>至少掌握一种中级数字</w:t>
            </w:r>
            <w:r w:rsidRPr="00A557DA">
              <w:rPr>
                <w:rFonts w:eastAsia="宋体" w:cs="Times New Roman" w:hint="eastAsia"/>
                <w:color w:val="auto"/>
                <w:szCs w:val="24"/>
              </w:rPr>
              <w:t>技能的比例为</w:t>
            </w:r>
            <w:r>
              <w:rPr>
                <w:rFonts w:eastAsia="宋体" w:cs="Times New Roman"/>
                <w:color w:val="auto"/>
                <w:szCs w:val="24"/>
              </w:rPr>
              <w:t>39.5</w:t>
            </w:r>
            <w:r w:rsidRPr="00A557DA">
              <w:rPr>
                <w:rFonts w:eastAsia="宋体" w:cs="Times New Roman" w:hint="eastAsia"/>
                <w:color w:val="auto"/>
                <w:szCs w:val="24"/>
              </w:rPr>
              <w:t>%</w:t>
            </w:r>
            <w:r w:rsidRPr="00A557DA">
              <w:rPr>
                <w:rFonts w:eastAsia="宋体" w:cs="Times New Roman" w:hint="eastAsia"/>
                <w:color w:val="auto"/>
                <w:szCs w:val="24"/>
              </w:rPr>
              <w:t>。</w:t>
            </w:r>
          </w:p>
        </w:tc>
      </w:tr>
    </w:tbl>
    <w:p w14:paraId="39D72B4C" w14:textId="610CD911" w:rsidR="00152A91" w:rsidRPr="00F77385" w:rsidRDefault="00152A91" w:rsidP="00F96597">
      <w:pPr>
        <w:ind w:firstLineChars="0" w:firstLine="0"/>
      </w:pPr>
      <w:bookmarkStart w:id="254" w:name="_Toc314260130"/>
      <w:bookmarkStart w:id="255" w:name="_Toc345950551"/>
      <w:bookmarkStart w:id="256" w:name="_Toc376784086"/>
      <w:bookmarkStart w:id="257" w:name="_Toc456859278"/>
      <w:bookmarkEnd w:id="239"/>
      <w:bookmarkEnd w:id="240"/>
      <w:bookmarkEnd w:id="241"/>
      <w:bookmarkEnd w:id="242"/>
      <w:bookmarkEnd w:id="243"/>
      <w:bookmarkEnd w:id="244"/>
      <w:bookmarkEnd w:id="245"/>
      <w:bookmarkEnd w:id="246"/>
    </w:p>
    <w:p w14:paraId="44F05E3B" w14:textId="545BDD57" w:rsidR="00737067" w:rsidRDefault="00737067" w:rsidP="00737067">
      <w:pPr>
        <w:ind w:firstLine="420"/>
      </w:pPr>
    </w:p>
    <w:p w14:paraId="63473FA0" w14:textId="27905DBD" w:rsidR="00737067" w:rsidRDefault="00737067" w:rsidP="00737067">
      <w:pPr>
        <w:ind w:firstLine="420"/>
      </w:pPr>
    </w:p>
    <w:p w14:paraId="6868D43B" w14:textId="002AED13" w:rsidR="00737067" w:rsidRDefault="00737067" w:rsidP="00737067">
      <w:pPr>
        <w:ind w:firstLine="420"/>
      </w:pPr>
    </w:p>
    <w:p w14:paraId="09D5B45E" w14:textId="61467234" w:rsidR="00737067" w:rsidRDefault="00737067" w:rsidP="00737067">
      <w:pPr>
        <w:ind w:firstLine="420"/>
      </w:pPr>
    </w:p>
    <w:p w14:paraId="66982581" w14:textId="7567DAF7" w:rsidR="00737067" w:rsidRDefault="00737067" w:rsidP="00737067">
      <w:pPr>
        <w:ind w:firstLine="420"/>
      </w:pPr>
    </w:p>
    <w:p w14:paraId="2C48326A" w14:textId="2AB347BD" w:rsidR="00737067" w:rsidRDefault="00737067" w:rsidP="00737067">
      <w:pPr>
        <w:ind w:firstLine="420"/>
      </w:pPr>
    </w:p>
    <w:p w14:paraId="3AD3F57A" w14:textId="3B209BC7" w:rsidR="00737067" w:rsidRDefault="00737067" w:rsidP="00737067">
      <w:pPr>
        <w:ind w:firstLine="420"/>
      </w:pPr>
    </w:p>
    <w:p w14:paraId="57A26000" w14:textId="37D24FA5" w:rsidR="00F0234E" w:rsidRPr="00ED1C18" w:rsidRDefault="00F0234E" w:rsidP="00F0234E">
      <w:pPr>
        <w:pStyle w:val="1"/>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258" w:name="_Toc27456"/>
      <w:bookmarkStart w:id="259" w:name="_Toc5378"/>
      <w:bookmarkStart w:id="260" w:name="_Toc3927"/>
      <w:bookmarkStart w:id="261" w:name="_Toc19615"/>
      <w:bookmarkStart w:id="262" w:name="_Toc31005"/>
      <w:bookmarkStart w:id="263" w:name="_Toc130371057"/>
      <w:bookmarkStart w:id="264" w:name="_Toc142917111"/>
      <w:bookmarkStart w:id="265" w:name="_Toc30699"/>
      <w:bookmarkStart w:id="266" w:name="_Toc31362"/>
      <w:bookmarkStart w:id="267" w:name="_Toc25315"/>
      <w:bookmarkStart w:id="268" w:name="_Toc17484"/>
      <w:bookmarkStart w:id="269" w:name="_Toc14594"/>
      <w:bookmarkStart w:id="270" w:name="_Toc130371079"/>
      <w:r w:rsidRPr="00ED1C18">
        <w:rPr>
          <w:rFonts w:eastAsia="仿宋_GB2312" w:hint="eastAsia"/>
          <w:b/>
          <w:color w:val="000000" w:themeColor="text1"/>
          <w:sz w:val="52"/>
          <w:szCs w:val="52"/>
        </w:rPr>
        <w:lastRenderedPageBreak/>
        <w:t>互联网应用发展</w:t>
      </w:r>
      <w:r w:rsidRPr="00ED1C18">
        <w:rPr>
          <w:rFonts w:eastAsia="仿宋_GB2312"/>
          <w:b/>
          <w:color w:val="000000" w:themeColor="text1"/>
          <w:sz w:val="52"/>
          <w:szCs w:val="52"/>
        </w:rPr>
        <w:t>状况</w:t>
      </w:r>
      <w:bookmarkEnd w:id="258"/>
      <w:bookmarkEnd w:id="259"/>
      <w:bookmarkEnd w:id="260"/>
      <w:bookmarkEnd w:id="261"/>
      <w:bookmarkEnd w:id="262"/>
      <w:bookmarkEnd w:id="263"/>
      <w:bookmarkEnd w:id="264"/>
    </w:p>
    <w:p w14:paraId="792B84B8" w14:textId="77777777" w:rsidR="00336A2C" w:rsidRPr="00ED1C18" w:rsidRDefault="00336A2C" w:rsidP="00336A2C">
      <w:pPr>
        <w:pStyle w:val="2"/>
        <w:numPr>
          <w:ilvl w:val="0"/>
          <w:numId w:val="5"/>
        </w:numPr>
        <w:spacing w:before="400" w:after="300" w:line="312" w:lineRule="auto"/>
        <w:ind w:left="0" w:firstLine="0"/>
        <w:rPr>
          <w:rFonts w:eastAsia="黑体"/>
          <w:color w:val="000000" w:themeColor="text1"/>
          <w:sz w:val="36"/>
          <w:szCs w:val="36"/>
        </w:rPr>
      </w:pPr>
      <w:bookmarkStart w:id="271" w:name="_Toc142917112"/>
      <w:bookmarkStart w:id="272" w:name="_Toc15090"/>
      <w:bookmarkStart w:id="273" w:name="_Toc29273"/>
      <w:bookmarkStart w:id="274" w:name="_Toc26840"/>
      <w:bookmarkStart w:id="275" w:name="_Toc1580"/>
      <w:bookmarkStart w:id="276" w:name="_Toc2293"/>
      <w:bookmarkStart w:id="277" w:name="_Toc130371058"/>
      <w:r w:rsidRPr="00ED1C18">
        <w:rPr>
          <w:rFonts w:eastAsia="黑体" w:hint="eastAsia"/>
          <w:color w:val="000000" w:themeColor="text1"/>
          <w:sz w:val="36"/>
          <w:szCs w:val="36"/>
        </w:rPr>
        <w:t>互联网应用发展概述</w:t>
      </w:r>
      <w:bookmarkEnd w:id="271"/>
    </w:p>
    <w:p w14:paraId="158F918A" w14:textId="24EFDDEF" w:rsidR="00336A2C" w:rsidRPr="00ED1C18" w:rsidRDefault="00336A2C" w:rsidP="00336A2C">
      <w:pPr>
        <w:ind w:firstLine="420"/>
        <w:rPr>
          <w:rFonts w:eastAsiaTheme="minorEastAsia"/>
          <w:color w:val="000000" w:themeColor="text1"/>
          <w:kern w:val="44"/>
          <w:szCs w:val="21"/>
        </w:rPr>
      </w:pPr>
      <w:bookmarkStart w:id="278" w:name="_Toc456859279"/>
      <w:r w:rsidRPr="00ED1C18">
        <w:rPr>
          <w:color w:val="000000" w:themeColor="text1"/>
        </w:rPr>
        <w:t>202</w:t>
      </w:r>
      <w:r w:rsidRPr="00ED1C18">
        <w:rPr>
          <w:rFonts w:hint="eastAsia"/>
          <w:color w:val="000000" w:themeColor="text1"/>
        </w:rPr>
        <w:t>3</w:t>
      </w:r>
      <w:r w:rsidRPr="00ED1C18">
        <w:rPr>
          <w:rFonts w:hint="eastAsia"/>
          <w:color w:val="000000" w:themeColor="text1"/>
        </w:rPr>
        <w:t>年上半年，我国</w:t>
      </w:r>
      <w:r w:rsidR="004B271B">
        <w:rPr>
          <w:rFonts w:hint="eastAsia"/>
          <w:color w:val="000000" w:themeColor="text1"/>
        </w:rPr>
        <w:t>个人</w:t>
      </w:r>
      <w:r w:rsidRPr="00ED1C18">
        <w:rPr>
          <w:rFonts w:hint="eastAsia"/>
          <w:color w:val="000000" w:themeColor="text1"/>
        </w:rPr>
        <w:t>互联网应用持续发展</w:t>
      </w:r>
      <w:r>
        <w:rPr>
          <w:rFonts w:hint="eastAsia"/>
          <w:color w:val="000000" w:themeColor="text1"/>
        </w:rPr>
        <w:t>，多类</w:t>
      </w:r>
      <w:r>
        <w:rPr>
          <w:color w:val="000000" w:themeColor="text1"/>
        </w:rPr>
        <w:t>应用</w:t>
      </w:r>
      <w:r>
        <w:rPr>
          <w:rFonts w:hint="eastAsia"/>
          <w:color w:val="000000" w:themeColor="text1"/>
        </w:rPr>
        <w:t>用户</w:t>
      </w:r>
      <w:r>
        <w:rPr>
          <w:color w:val="000000" w:themeColor="text1"/>
        </w:rPr>
        <w:t>规模获得增长</w:t>
      </w:r>
      <w:r w:rsidRPr="00ED1C18">
        <w:rPr>
          <w:rFonts w:hint="eastAsia"/>
          <w:color w:val="000000" w:themeColor="text1"/>
        </w:rPr>
        <w:t>。</w:t>
      </w:r>
      <w:r>
        <w:rPr>
          <w:rFonts w:hint="eastAsia"/>
          <w:color w:val="000000" w:themeColor="text1"/>
        </w:rPr>
        <w:t>其中，</w:t>
      </w:r>
      <w:r>
        <w:rPr>
          <w:color w:val="000000" w:themeColor="text1"/>
        </w:rPr>
        <w:t>网约车</w:t>
      </w:r>
      <w:r>
        <w:rPr>
          <w:rFonts w:hint="eastAsia"/>
          <w:color w:val="000000" w:themeColor="text1"/>
        </w:rPr>
        <w:t>、在线</w:t>
      </w:r>
      <w:r>
        <w:rPr>
          <w:color w:val="000000" w:themeColor="text1"/>
        </w:rPr>
        <w:t>旅行预订、</w:t>
      </w:r>
      <w:r>
        <w:rPr>
          <w:rFonts w:hint="eastAsia"/>
          <w:color w:val="000000" w:themeColor="text1"/>
        </w:rPr>
        <w:t>网络文学</w:t>
      </w:r>
      <w:r w:rsidRPr="00ED1C18">
        <w:rPr>
          <w:rFonts w:hint="eastAsia"/>
          <w:color w:val="000000" w:themeColor="text1"/>
        </w:rPr>
        <w:t>、</w:t>
      </w:r>
      <w:r>
        <w:rPr>
          <w:rFonts w:hint="eastAsia"/>
          <w:color w:val="000000" w:themeColor="text1"/>
        </w:rPr>
        <w:t>网络音乐</w:t>
      </w:r>
      <w:r w:rsidRPr="00ED1C18">
        <w:rPr>
          <w:rFonts w:hint="eastAsia"/>
          <w:color w:val="000000" w:themeColor="text1"/>
        </w:rPr>
        <w:t>的用户规模较</w:t>
      </w:r>
      <w:r w:rsidRPr="00ED1C18">
        <w:rPr>
          <w:color w:val="000000" w:themeColor="text1"/>
        </w:rPr>
        <w:t>2022</w:t>
      </w:r>
      <w:r w:rsidRPr="00ED1C18">
        <w:rPr>
          <w:rFonts w:hint="eastAsia"/>
          <w:color w:val="000000" w:themeColor="text1"/>
        </w:rPr>
        <w:t>年</w:t>
      </w:r>
      <w:r w:rsidRPr="00ED1C18">
        <w:rPr>
          <w:color w:val="000000" w:themeColor="text1"/>
        </w:rPr>
        <w:t>12</w:t>
      </w:r>
      <w:proofErr w:type="gramStart"/>
      <w:r w:rsidRPr="00ED1C18">
        <w:rPr>
          <w:rFonts w:hint="eastAsia"/>
          <w:color w:val="000000" w:themeColor="text1"/>
        </w:rPr>
        <w:t>月分</w:t>
      </w:r>
      <w:proofErr w:type="gramEnd"/>
      <w:r w:rsidRPr="00ED1C18">
        <w:rPr>
          <w:rFonts w:hint="eastAsia"/>
          <w:color w:val="000000" w:themeColor="text1"/>
        </w:rPr>
        <w:t>别增长</w:t>
      </w:r>
      <w:r>
        <w:rPr>
          <w:color w:val="000000" w:themeColor="text1"/>
        </w:rPr>
        <w:t>3492</w:t>
      </w:r>
      <w:r w:rsidRPr="00ED1C18">
        <w:rPr>
          <w:rFonts w:hint="eastAsia"/>
          <w:color w:val="000000" w:themeColor="text1"/>
        </w:rPr>
        <w:t>万</w:t>
      </w:r>
      <w:r w:rsidR="00DA2048">
        <w:rPr>
          <w:rFonts w:hint="eastAsia"/>
          <w:color w:val="000000" w:themeColor="text1"/>
        </w:rPr>
        <w:t>人</w:t>
      </w:r>
      <w:r>
        <w:rPr>
          <w:rFonts w:hint="eastAsia"/>
          <w:color w:val="000000" w:themeColor="text1"/>
        </w:rPr>
        <w:t>、</w:t>
      </w:r>
      <w:r>
        <w:rPr>
          <w:rFonts w:hint="eastAsia"/>
          <w:color w:val="000000" w:themeColor="text1"/>
        </w:rPr>
        <w:t>3091</w:t>
      </w:r>
      <w:r w:rsidRPr="00ED1C18">
        <w:rPr>
          <w:rFonts w:hint="eastAsia"/>
          <w:color w:val="000000" w:themeColor="text1"/>
        </w:rPr>
        <w:t>万</w:t>
      </w:r>
      <w:r w:rsidR="00DA2048">
        <w:rPr>
          <w:rFonts w:hint="eastAsia"/>
          <w:color w:val="000000" w:themeColor="text1"/>
        </w:rPr>
        <w:t>人</w:t>
      </w:r>
      <w:r w:rsidRPr="00ED1C18">
        <w:rPr>
          <w:rFonts w:hint="eastAsia"/>
          <w:color w:val="000000" w:themeColor="text1"/>
        </w:rPr>
        <w:t>、</w:t>
      </w:r>
      <w:r>
        <w:rPr>
          <w:rFonts w:hint="eastAsia"/>
          <w:color w:val="000000" w:themeColor="text1"/>
        </w:rPr>
        <w:t>3592</w:t>
      </w:r>
      <w:r w:rsidRPr="00ED1C18">
        <w:rPr>
          <w:rFonts w:hint="eastAsia"/>
          <w:color w:val="000000" w:themeColor="text1"/>
        </w:rPr>
        <w:t>万</w:t>
      </w:r>
      <w:r w:rsidR="00DA2048">
        <w:rPr>
          <w:rFonts w:hint="eastAsia"/>
          <w:color w:val="000000" w:themeColor="text1"/>
        </w:rPr>
        <w:t>人</w:t>
      </w:r>
      <w:r w:rsidRPr="00ED1C18">
        <w:rPr>
          <w:rFonts w:hint="eastAsia"/>
          <w:color w:val="000000" w:themeColor="text1"/>
        </w:rPr>
        <w:t>、</w:t>
      </w:r>
      <w:r>
        <w:rPr>
          <w:color w:val="000000" w:themeColor="text1"/>
        </w:rPr>
        <w:t>4163</w:t>
      </w:r>
      <w:r w:rsidRPr="00ED1C18">
        <w:rPr>
          <w:rFonts w:hint="eastAsia"/>
          <w:color w:val="000000" w:themeColor="text1"/>
        </w:rPr>
        <w:t>万</w:t>
      </w:r>
      <w:r w:rsidR="00DA2048">
        <w:rPr>
          <w:rFonts w:hint="eastAsia"/>
          <w:color w:val="000000" w:themeColor="text1"/>
        </w:rPr>
        <w:t>人</w:t>
      </w:r>
      <w:r w:rsidRPr="00ED1C18">
        <w:rPr>
          <w:rFonts w:hint="eastAsia"/>
          <w:color w:val="000000" w:themeColor="text1"/>
        </w:rPr>
        <w:t>，增长率分别为</w:t>
      </w:r>
      <w:r>
        <w:rPr>
          <w:color w:val="000000" w:themeColor="text1"/>
        </w:rPr>
        <w:t>8.0</w:t>
      </w:r>
      <w:r w:rsidRPr="00ED1C18">
        <w:rPr>
          <w:color w:val="000000" w:themeColor="text1"/>
        </w:rPr>
        <w:t>%</w:t>
      </w:r>
      <w:r>
        <w:rPr>
          <w:rFonts w:hint="eastAsia"/>
          <w:color w:val="000000" w:themeColor="text1"/>
        </w:rPr>
        <w:t>、</w:t>
      </w:r>
      <w:r>
        <w:rPr>
          <w:color w:val="000000" w:themeColor="text1"/>
        </w:rPr>
        <w:t>7.3</w:t>
      </w:r>
      <w:r w:rsidRPr="00ED1C18">
        <w:rPr>
          <w:color w:val="000000" w:themeColor="text1"/>
        </w:rPr>
        <w:t>%</w:t>
      </w:r>
      <w:r>
        <w:rPr>
          <w:rFonts w:hint="eastAsia"/>
          <w:color w:val="000000" w:themeColor="text1"/>
        </w:rPr>
        <w:t>、</w:t>
      </w:r>
      <w:r>
        <w:rPr>
          <w:color w:val="000000" w:themeColor="text1"/>
        </w:rPr>
        <w:t>7.3</w:t>
      </w:r>
      <w:r w:rsidRPr="00ED1C18">
        <w:rPr>
          <w:color w:val="000000" w:themeColor="text1"/>
        </w:rPr>
        <w:t>%</w:t>
      </w:r>
      <w:r>
        <w:rPr>
          <w:rFonts w:hint="eastAsia"/>
          <w:color w:val="000000" w:themeColor="text1"/>
        </w:rPr>
        <w:t>、</w:t>
      </w:r>
      <w:r>
        <w:rPr>
          <w:rFonts w:hint="eastAsia"/>
          <w:color w:val="000000" w:themeColor="text1"/>
        </w:rPr>
        <w:t>6.1</w:t>
      </w:r>
      <w:r w:rsidRPr="00ED1C18">
        <w:rPr>
          <w:color w:val="000000" w:themeColor="text1"/>
        </w:rPr>
        <w:t>%</w:t>
      </w:r>
      <w:r w:rsidRPr="00ED1C18">
        <w:rPr>
          <w:rFonts w:hint="eastAsia"/>
          <w:color w:val="000000" w:themeColor="text1"/>
        </w:rPr>
        <w:t>。</w:t>
      </w:r>
    </w:p>
    <w:p w14:paraId="3FCF1700" w14:textId="79214FE2" w:rsidR="00336A2C" w:rsidRPr="00ED1C18" w:rsidRDefault="00336A2C" w:rsidP="00336A2C">
      <w:pPr>
        <w:spacing w:beforeLines="50" w:before="156"/>
        <w:ind w:firstLineChars="0" w:firstLine="0"/>
        <w:jc w:val="center"/>
        <w:rPr>
          <w:rFonts w:eastAsia="黑体" w:cs="Arial"/>
          <w:color w:val="000000" w:themeColor="text1"/>
          <w:szCs w:val="21"/>
        </w:rPr>
      </w:pPr>
      <w:r w:rsidRPr="00ED1C18">
        <w:rPr>
          <w:rFonts w:eastAsia="黑体" w:cs="Arial" w:hint="eastAsia"/>
          <w:color w:val="000000" w:themeColor="text1"/>
          <w:szCs w:val="21"/>
        </w:rPr>
        <w:t>表</w:t>
      </w:r>
      <w:r w:rsidRPr="00ED1C18">
        <w:rPr>
          <w:rFonts w:eastAsia="黑体" w:cs="Arial"/>
          <w:color w:val="000000" w:themeColor="text1"/>
          <w:szCs w:val="21"/>
        </w:rPr>
        <w:t xml:space="preserve"> </w:t>
      </w:r>
      <w:r w:rsidR="009B474E">
        <w:rPr>
          <w:rFonts w:eastAsia="黑体" w:cs="Arial"/>
          <w:color w:val="000000" w:themeColor="text1"/>
          <w:szCs w:val="21"/>
        </w:rPr>
        <w:t>2</w:t>
      </w:r>
      <w:r w:rsidRPr="00ED1C18">
        <w:rPr>
          <w:rFonts w:eastAsia="黑体" w:cs="Arial"/>
          <w:color w:val="000000" w:themeColor="text1"/>
          <w:szCs w:val="21"/>
        </w:rPr>
        <w:t xml:space="preserve">  202</w:t>
      </w:r>
      <w:r w:rsidRPr="00ED1C18">
        <w:rPr>
          <w:rFonts w:eastAsia="黑体" w:cs="Arial" w:hint="eastAsia"/>
          <w:color w:val="000000" w:themeColor="text1"/>
          <w:szCs w:val="21"/>
        </w:rPr>
        <w:t>2</w:t>
      </w:r>
      <w:r w:rsidRPr="00ED1C18">
        <w:rPr>
          <w:rFonts w:eastAsia="黑体" w:cs="Arial"/>
          <w:color w:val="000000" w:themeColor="text1"/>
          <w:szCs w:val="21"/>
        </w:rPr>
        <w:t>.12-202</w:t>
      </w:r>
      <w:r w:rsidRPr="00ED1C18">
        <w:rPr>
          <w:rFonts w:eastAsia="黑体" w:cs="Arial" w:hint="eastAsia"/>
          <w:color w:val="000000" w:themeColor="text1"/>
          <w:szCs w:val="21"/>
        </w:rPr>
        <w:t>3</w:t>
      </w:r>
      <w:r w:rsidRPr="00ED1C18">
        <w:rPr>
          <w:rFonts w:eastAsia="黑体" w:cs="Arial"/>
          <w:color w:val="000000" w:themeColor="text1"/>
          <w:szCs w:val="21"/>
        </w:rPr>
        <w:t>.</w:t>
      </w:r>
      <w:r w:rsidRPr="00ED1C18">
        <w:rPr>
          <w:rFonts w:eastAsia="黑体" w:cs="Arial" w:hint="eastAsia"/>
          <w:color w:val="000000" w:themeColor="text1"/>
          <w:szCs w:val="21"/>
        </w:rPr>
        <w:t>6</w:t>
      </w:r>
      <w:proofErr w:type="gramStart"/>
      <w:r w:rsidRPr="00ED1C18">
        <w:rPr>
          <w:rFonts w:eastAsia="黑体" w:cs="Arial" w:hint="eastAsia"/>
          <w:color w:val="000000" w:themeColor="text1"/>
          <w:szCs w:val="21"/>
        </w:rPr>
        <w:t>各</w:t>
      </w:r>
      <w:proofErr w:type="gramEnd"/>
      <w:r w:rsidRPr="00ED1C18">
        <w:rPr>
          <w:rFonts w:eastAsia="黑体" w:cs="Arial" w:hint="eastAsia"/>
          <w:color w:val="000000" w:themeColor="text1"/>
          <w:szCs w:val="21"/>
        </w:rPr>
        <w:t>类互联网应用用户规模和网民使用率</w:t>
      </w:r>
    </w:p>
    <w:tbl>
      <w:tblPr>
        <w:tblStyle w:val="3-118"/>
        <w:tblW w:w="8265" w:type="dxa"/>
        <w:jc w:val="center"/>
        <w:tblBorders>
          <w:bottom w:val="none" w:sz="0" w:space="0" w:color="auto"/>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336A2C" w:rsidRPr="00ED1C18" w14:paraId="16FB576F" w14:textId="77777777" w:rsidTr="005D5B96">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top w:val="none" w:sz="0" w:space="0" w:color="auto"/>
              <w:left w:val="none" w:sz="0" w:space="0" w:color="auto"/>
              <w:bottom w:val="none" w:sz="0" w:space="0" w:color="auto"/>
              <w:right w:val="none" w:sz="0" w:space="0" w:color="auto"/>
            </w:tcBorders>
            <w:noWrap/>
            <w:vAlign w:val="center"/>
          </w:tcPr>
          <w:p w14:paraId="06B239DD"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应用</w:t>
            </w:r>
          </w:p>
        </w:tc>
        <w:tc>
          <w:tcPr>
            <w:tcW w:w="1213" w:type="dxa"/>
            <w:tcBorders>
              <w:top w:val="none" w:sz="0" w:space="0" w:color="auto"/>
              <w:left w:val="none" w:sz="0" w:space="0" w:color="auto"/>
              <w:bottom w:val="none" w:sz="0" w:space="0" w:color="auto"/>
              <w:right w:val="none" w:sz="0" w:space="0" w:color="auto"/>
            </w:tcBorders>
            <w:noWrap/>
            <w:vAlign w:val="center"/>
          </w:tcPr>
          <w:p w14:paraId="7E62851C"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ED1C18">
              <w:rPr>
                <w:rFonts w:ascii="Times New Roman" w:eastAsia="微软雅黑" w:hAnsi="Times New Roman"/>
                <w:b w:val="0"/>
                <w:bCs w:val="0"/>
                <w:color w:val="000000" w:themeColor="text1"/>
                <w:sz w:val="18"/>
                <w:szCs w:val="18"/>
              </w:rPr>
              <w:t>2022.12</w:t>
            </w:r>
          </w:p>
          <w:p w14:paraId="24997B5C" w14:textId="4722C66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D1C18">
              <w:rPr>
                <w:rFonts w:ascii="Times New Roman" w:eastAsia="微软雅黑" w:hAnsi="Times New Roman" w:hint="eastAsia"/>
                <w:b w:val="0"/>
                <w:bCs w:val="0"/>
                <w:color w:val="000000" w:themeColor="text1"/>
                <w:sz w:val="18"/>
                <w:szCs w:val="18"/>
              </w:rPr>
              <w:t>用户规模（万</w:t>
            </w:r>
            <w:r w:rsidR="00DA2048">
              <w:rPr>
                <w:rFonts w:ascii="Times New Roman" w:eastAsia="微软雅黑" w:hAnsi="Times New Roman" w:hint="eastAsia"/>
                <w:b w:val="0"/>
                <w:bCs w:val="0"/>
                <w:color w:val="000000" w:themeColor="text1"/>
                <w:sz w:val="18"/>
                <w:szCs w:val="18"/>
              </w:rPr>
              <w:t>人</w:t>
            </w:r>
            <w:r w:rsidRPr="00ED1C18">
              <w:rPr>
                <w:rFonts w:ascii="Times New Roman" w:eastAsia="微软雅黑" w:hAnsi="Times New Roman" w:hint="eastAsia"/>
                <w:b w:val="0"/>
                <w:bCs w:val="0"/>
                <w:color w:val="000000" w:themeColor="text1"/>
                <w:sz w:val="18"/>
                <w:szCs w:val="18"/>
              </w:rPr>
              <w:t>）</w:t>
            </w:r>
          </w:p>
        </w:tc>
        <w:tc>
          <w:tcPr>
            <w:tcW w:w="1214" w:type="dxa"/>
            <w:tcBorders>
              <w:top w:val="none" w:sz="0" w:space="0" w:color="auto"/>
              <w:left w:val="none" w:sz="0" w:space="0" w:color="auto"/>
              <w:bottom w:val="none" w:sz="0" w:space="0" w:color="auto"/>
              <w:right w:val="none" w:sz="0" w:space="0" w:color="auto"/>
            </w:tcBorders>
            <w:noWrap/>
            <w:vAlign w:val="center"/>
          </w:tcPr>
          <w:p w14:paraId="2F1E3963"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ED1C18">
              <w:rPr>
                <w:rFonts w:ascii="Times New Roman" w:eastAsia="微软雅黑" w:hAnsi="Times New Roman"/>
                <w:b w:val="0"/>
                <w:bCs w:val="0"/>
                <w:color w:val="000000" w:themeColor="text1"/>
                <w:sz w:val="18"/>
                <w:szCs w:val="18"/>
              </w:rPr>
              <w:t>2022.12</w:t>
            </w:r>
          </w:p>
          <w:p w14:paraId="358C50F3"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D1C18">
              <w:rPr>
                <w:rFonts w:ascii="Times New Roman" w:eastAsia="微软雅黑" w:hAnsi="Times New Roman" w:hint="eastAsia"/>
                <w:b w:val="0"/>
                <w:bCs w:val="0"/>
                <w:color w:val="000000" w:themeColor="text1"/>
                <w:sz w:val="18"/>
                <w:szCs w:val="18"/>
              </w:rPr>
              <w:t>网民使用率</w:t>
            </w:r>
          </w:p>
        </w:tc>
        <w:tc>
          <w:tcPr>
            <w:tcW w:w="1214" w:type="dxa"/>
            <w:tcBorders>
              <w:top w:val="none" w:sz="0" w:space="0" w:color="auto"/>
              <w:left w:val="none" w:sz="0" w:space="0" w:color="auto"/>
              <w:bottom w:val="none" w:sz="0" w:space="0" w:color="auto"/>
              <w:right w:val="none" w:sz="0" w:space="0" w:color="auto"/>
            </w:tcBorders>
            <w:noWrap/>
            <w:vAlign w:val="center"/>
          </w:tcPr>
          <w:p w14:paraId="630A46C7"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ED1C18">
              <w:rPr>
                <w:rFonts w:ascii="Times New Roman" w:eastAsia="微软雅黑" w:hAnsi="Times New Roman"/>
                <w:b w:val="0"/>
                <w:bCs w:val="0"/>
                <w:color w:val="000000" w:themeColor="text1"/>
                <w:sz w:val="18"/>
                <w:szCs w:val="18"/>
              </w:rPr>
              <w:t>2023.6</w:t>
            </w:r>
          </w:p>
          <w:p w14:paraId="1C4A2B98" w14:textId="1C2236E3"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D1C18">
              <w:rPr>
                <w:rFonts w:ascii="Times New Roman" w:eastAsia="微软雅黑" w:hAnsi="Times New Roman" w:hint="eastAsia"/>
                <w:b w:val="0"/>
                <w:bCs w:val="0"/>
                <w:color w:val="000000" w:themeColor="text1"/>
                <w:sz w:val="18"/>
                <w:szCs w:val="18"/>
              </w:rPr>
              <w:t>用户规模（万</w:t>
            </w:r>
            <w:r w:rsidR="00DA2048">
              <w:rPr>
                <w:rFonts w:ascii="Times New Roman" w:eastAsia="微软雅黑" w:hAnsi="Times New Roman" w:hint="eastAsia"/>
                <w:b w:val="0"/>
                <w:bCs w:val="0"/>
                <w:color w:val="000000" w:themeColor="text1"/>
                <w:sz w:val="18"/>
                <w:szCs w:val="18"/>
              </w:rPr>
              <w:t>人</w:t>
            </w:r>
            <w:r w:rsidRPr="00ED1C18">
              <w:rPr>
                <w:rFonts w:ascii="Times New Roman" w:eastAsia="微软雅黑" w:hAnsi="Times New Roman" w:hint="eastAsia"/>
                <w:b w:val="0"/>
                <w:bCs w:val="0"/>
                <w:color w:val="000000" w:themeColor="text1"/>
                <w:sz w:val="18"/>
                <w:szCs w:val="18"/>
              </w:rPr>
              <w:t>）</w:t>
            </w:r>
          </w:p>
        </w:tc>
        <w:tc>
          <w:tcPr>
            <w:tcW w:w="1214" w:type="dxa"/>
            <w:tcBorders>
              <w:top w:val="none" w:sz="0" w:space="0" w:color="auto"/>
              <w:left w:val="none" w:sz="0" w:space="0" w:color="auto"/>
              <w:bottom w:val="none" w:sz="0" w:space="0" w:color="auto"/>
              <w:right w:val="none" w:sz="0" w:space="0" w:color="auto"/>
            </w:tcBorders>
            <w:noWrap/>
            <w:vAlign w:val="center"/>
          </w:tcPr>
          <w:p w14:paraId="64771DE3"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ED1C18">
              <w:rPr>
                <w:rFonts w:ascii="Times New Roman" w:eastAsia="微软雅黑" w:hAnsi="Times New Roman"/>
                <w:b w:val="0"/>
                <w:bCs w:val="0"/>
                <w:color w:val="000000" w:themeColor="text1"/>
                <w:sz w:val="18"/>
                <w:szCs w:val="18"/>
              </w:rPr>
              <w:t>2023.6</w:t>
            </w:r>
          </w:p>
          <w:p w14:paraId="48C28C18"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D1C18">
              <w:rPr>
                <w:rFonts w:ascii="Times New Roman" w:eastAsia="微软雅黑" w:hAnsi="Times New Roman" w:hint="eastAsia"/>
                <w:b w:val="0"/>
                <w:bCs w:val="0"/>
                <w:color w:val="000000" w:themeColor="text1"/>
                <w:sz w:val="18"/>
                <w:szCs w:val="18"/>
              </w:rPr>
              <w:t>网民使用率</w:t>
            </w:r>
          </w:p>
        </w:tc>
        <w:tc>
          <w:tcPr>
            <w:tcW w:w="1216" w:type="dxa"/>
            <w:tcBorders>
              <w:top w:val="none" w:sz="0" w:space="0" w:color="auto"/>
              <w:left w:val="none" w:sz="0" w:space="0" w:color="auto"/>
              <w:bottom w:val="none" w:sz="0" w:space="0" w:color="auto"/>
              <w:right w:val="none" w:sz="0" w:space="0" w:color="auto"/>
            </w:tcBorders>
            <w:noWrap/>
            <w:vAlign w:val="center"/>
          </w:tcPr>
          <w:p w14:paraId="6A854D82" w14:textId="77777777" w:rsidR="00336A2C" w:rsidRPr="00ED1C18" w:rsidRDefault="00336A2C" w:rsidP="0000011F">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color w:val="000000" w:themeColor="text1"/>
                <w:sz w:val="18"/>
                <w:szCs w:val="18"/>
              </w:rPr>
            </w:pPr>
            <w:r w:rsidRPr="00ED1C18">
              <w:rPr>
                <w:rFonts w:ascii="Times New Roman" w:eastAsia="微软雅黑" w:hAnsi="Times New Roman" w:hint="eastAsia"/>
                <w:b w:val="0"/>
                <w:bCs w:val="0"/>
                <w:color w:val="000000" w:themeColor="text1"/>
                <w:sz w:val="18"/>
                <w:szCs w:val="18"/>
              </w:rPr>
              <w:t>增长率</w:t>
            </w:r>
          </w:p>
        </w:tc>
      </w:tr>
      <w:tr w:rsidR="00336A2C" w:rsidRPr="00ED1C18" w14:paraId="1293195B" w14:textId="77777777" w:rsidTr="005D5B96">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none" w:sz="0" w:space="0" w:color="auto"/>
              <w:left w:val="none" w:sz="0" w:space="0" w:color="auto"/>
              <w:right w:val="none" w:sz="0" w:space="0" w:color="auto"/>
            </w:tcBorders>
            <w:noWrap/>
            <w:vAlign w:val="center"/>
          </w:tcPr>
          <w:p w14:paraId="435603AF"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即时通信</w:t>
            </w:r>
          </w:p>
          <w:p w14:paraId="55D8198E"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网络视频（</w:t>
            </w:r>
            <w:proofErr w:type="gramStart"/>
            <w:r w:rsidRPr="00ED1C18">
              <w:rPr>
                <w:rFonts w:ascii="Times New Roman" w:eastAsia="微软雅黑" w:hAnsi="Times New Roman" w:cs="宋体" w:hint="eastAsia"/>
                <w:b w:val="0"/>
                <w:bCs w:val="0"/>
                <w:color w:val="000000" w:themeColor="text1"/>
                <w:sz w:val="18"/>
                <w:szCs w:val="18"/>
              </w:rPr>
              <w:t>含短视频</w:t>
            </w:r>
            <w:proofErr w:type="gramEnd"/>
            <w:r w:rsidRPr="00ED1C18">
              <w:rPr>
                <w:rFonts w:ascii="Times New Roman" w:eastAsia="微软雅黑" w:hAnsi="Times New Roman" w:cs="宋体" w:hint="eastAsia"/>
                <w:b w:val="0"/>
                <w:bCs w:val="0"/>
                <w:color w:val="000000" w:themeColor="text1"/>
                <w:sz w:val="18"/>
                <w:szCs w:val="18"/>
              </w:rPr>
              <w:t>）</w:t>
            </w:r>
          </w:p>
          <w:p w14:paraId="5E593347"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短视频</w:t>
            </w:r>
          </w:p>
          <w:p w14:paraId="1F110AB4"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网络支付</w:t>
            </w:r>
          </w:p>
          <w:p w14:paraId="6BD4620C"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网络购物</w:t>
            </w:r>
          </w:p>
          <w:p w14:paraId="4DC24B36"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搜索</w:t>
            </w:r>
            <w:r w:rsidRPr="00ED1C18">
              <w:rPr>
                <w:rFonts w:ascii="Times New Roman" w:eastAsia="微软雅黑" w:hAnsi="Times New Roman" w:cs="宋体"/>
                <w:b w:val="0"/>
                <w:bCs w:val="0"/>
                <w:color w:val="000000" w:themeColor="text1"/>
                <w:sz w:val="18"/>
                <w:szCs w:val="18"/>
              </w:rPr>
              <w:t>引擎</w:t>
            </w:r>
          </w:p>
          <w:p w14:paraId="31CC4357"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网络新闻</w:t>
            </w:r>
          </w:p>
          <w:p w14:paraId="04402997"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网络直播</w:t>
            </w:r>
          </w:p>
          <w:p w14:paraId="2C883630"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网络音乐</w:t>
            </w:r>
          </w:p>
          <w:p w14:paraId="009388FD"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网络游戏</w:t>
            </w:r>
          </w:p>
          <w:p w14:paraId="36FAF235"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网络文学</w:t>
            </w:r>
          </w:p>
          <w:p w14:paraId="542A99BF"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网上外卖</w:t>
            </w:r>
          </w:p>
          <w:p w14:paraId="01590610"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线上办公</w:t>
            </w:r>
          </w:p>
          <w:p w14:paraId="4F4A46D7"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网约车</w:t>
            </w:r>
          </w:p>
          <w:p w14:paraId="6F8C7454"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在线旅行预订</w:t>
            </w:r>
          </w:p>
          <w:p w14:paraId="7A57B818"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ED1C18">
              <w:rPr>
                <w:rFonts w:ascii="Times New Roman" w:eastAsia="微软雅黑" w:hAnsi="Times New Roman" w:cs="宋体" w:hint="eastAsia"/>
                <w:b w:val="0"/>
                <w:bCs w:val="0"/>
                <w:color w:val="000000" w:themeColor="text1"/>
                <w:sz w:val="18"/>
                <w:szCs w:val="18"/>
              </w:rPr>
              <w:t>互联网医疗</w:t>
            </w:r>
          </w:p>
          <w:p w14:paraId="123E5B0C" w14:textId="77777777" w:rsidR="00336A2C" w:rsidRPr="00ED1C18" w:rsidRDefault="00336A2C" w:rsidP="0000011F">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Pr>
                <w:rFonts w:ascii="Times New Roman" w:eastAsia="微软雅黑" w:hAnsi="Times New Roman" w:cs="宋体" w:hint="eastAsia"/>
                <w:b w:val="0"/>
                <w:bCs w:val="0"/>
                <w:color w:val="000000" w:themeColor="text1"/>
                <w:sz w:val="18"/>
                <w:szCs w:val="18"/>
              </w:rPr>
              <w:t>网络音频</w:t>
            </w:r>
            <w:r>
              <w:rPr>
                <w:rStyle w:val="af0"/>
                <w:rFonts w:ascii="Times New Roman" w:eastAsia="微软雅黑" w:hAnsi="Times New Roman"/>
                <w:b w:val="0"/>
                <w:bCs w:val="0"/>
                <w:color w:val="000000" w:themeColor="text1"/>
                <w:sz w:val="18"/>
                <w:szCs w:val="18"/>
              </w:rPr>
              <w:footnoteReference w:id="26"/>
            </w:r>
          </w:p>
        </w:tc>
        <w:tc>
          <w:tcPr>
            <w:tcW w:w="1213" w:type="dxa"/>
            <w:shd w:val="clear" w:color="auto" w:fill="ADCCEA" w:themeFill="accent1" w:themeFillTint="7F"/>
            <w:noWrap/>
            <w:vAlign w:val="center"/>
          </w:tcPr>
          <w:p w14:paraId="7D37853E" w14:textId="75A0D259"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103</w:t>
            </w:r>
            <w:r w:rsidR="00B61FFF">
              <w:rPr>
                <w:rFonts w:ascii="Times New Roman" w:eastAsia="微软雅黑" w:hAnsi="Times New Roman" w:hint="eastAsia"/>
                <w:bCs/>
                <w:color w:val="000000" w:themeColor="text1"/>
                <w:sz w:val="18"/>
                <w:szCs w:val="18"/>
              </w:rPr>
              <w:t>,</w:t>
            </w:r>
            <w:r w:rsidRPr="00ED1C18">
              <w:rPr>
                <w:rFonts w:ascii="Times New Roman" w:eastAsia="微软雅黑" w:hAnsi="Times New Roman"/>
                <w:bCs/>
                <w:color w:val="000000" w:themeColor="text1"/>
                <w:sz w:val="18"/>
                <w:szCs w:val="18"/>
              </w:rPr>
              <w:t>807</w:t>
            </w:r>
          </w:p>
          <w:p w14:paraId="55FF89F7" w14:textId="35B2A6FB"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103</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057</w:t>
            </w:r>
          </w:p>
          <w:p w14:paraId="475CBF0B" w14:textId="21BCAE65"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101</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185</w:t>
            </w:r>
          </w:p>
          <w:p w14:paraId="4C19DB91" w14:textId="5E7B2FE8"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91</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144</w:t>
            </w:r>
          </w:p>
          <w:p w14:paraId="170929F6" w14:textId="36E9C19B"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84</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529</w:t>
            </w:r>
          </w:p>
          <w:p w14:paraId="559B8580" w14:textId="40B5277B"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hint="eastAsia"/>
                <w:bCs/>
                <w:color w:val="000000" w:themeColor="text1"/>
                <w:sz w:val="18"/>
                <w:szCs w:val="18"/>
              </w:rPr>
              <w:t>80</w:t>
            </w:r>
            <w:r w:rsidR="00B61FFF">
              <w:rPr>
                <w:rFonts w:ascii="Times New Roman" w:eastAsia="微软雅黑" w:hAnsi="Times New Roman"/>
                <w:bCs/>
                <w:color w:val="000000" w:themeColor="text1"/>
                <w:sz w:val="18"/>
                <w:szCs w:val="18"/>
              </w:rPr>
              <w:t>,</w:t>
            </w:r>
            <w:r>
              <w:rPr>
                <w:rFonts w:ascii="Times New Roman" w:eastAsia="微软雅黑" w:hAnsi="Times New Roman" w:hint="eastAsia"/>
                <w:bCs/>
                <w:color w:val="000000" w:themeColor="text1"/>
                <w:sz w:val="18"/>
                <w:szCs w:val="18"/>
              </w:rPr>
              <w:t>166</w:t>
            </w:r>
          </w:p>
          <w:p w14:paraId="4A5D761C" w14:textId="00B8812A"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78</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325</w:t>
            </w:r>
          </w:p>
          <w:p w14:paraId="7E88FE9D" w14:textId="413FD5D1"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75</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065</w:t>
            </w:r>
          </w:p>
          <w:p w14:paraId="689CC332" w14:textId="48FA7730"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68</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420</w:t>
            </w:r>
          </w:p>
          <w:p w14:paraId="60F9403C" w14:textId="4BBB3D96"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52</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168</w:t>
            </w:r>
          </w:p>
          <w:p w14:paraId="55222D4A" w14:textId="693672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49</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233</w:t>
            </w:r>
          </w:p>
          <w:p w14:paraId="1B305484" w14:textId="68D22A4D"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52</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116</w:t>
            </w:r>
          </w:p>
          <w:p w14:paraId="2826FD42" w14:textId="61ADBB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53</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962</w:t>
            </w:r>
          </w:p>
          <w:p w14:paraId="7ACE9461" w14:textId="60FDA8DC"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43</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708</w:t>
            </w:r>
          </w:p>
          <w:p w14:paraId="621F5169" w14:textId="7E43D796"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42</w:t>
            </w:r>
            <w:r w:rsidR="00B61FFF">
              <w:rPr>
                <w:rFonts w:ascii="Times New Roman" w:eastAsia="微软雅黑" w:hAnsi="Times New Roman"/>
                <w:bCs/>
                <w:color w:val="000000" w:themeColor="text1"/>
                <w:sz w:val="18"/>
                <w:szCs w:val="18"/>
              </w:rPr>
              <w:t>,</w:t>
            </w:r>
            <w:r w:rsidRPr="00ED1C18">
              <w:rPr>
                <w:rFonts w:ascii="Times New Roman" w:eastAsia="微软雅黑" w:hAnsi="Times New Roman"/>
                <w:bCs/>
                <w:color w:val="000000" w:themeColor="text1"/>
                <w:sz w:val="18"/>
                <w:szCs w:val="18"/>
              </w:rPr>
              <w:t>272</w:t>
            </w:r>
          </w:p>
          <w:p w14:paraId="668312DE" w14:textId="243EEBDE"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ED1C18">
              <w:rPr>
                <w:rFonts w:ascii="Times New Roman" w:eastAsia="微软雅黑" w:hAnsi="Times New Roman"/>
                <w:sz w:val="18"/>
                <w:szCs w:val="18"/>
              </w:rPr>
              <w:t>36</w:t>
            </w:r>
            <w:r w:rsidR="00273CBE">
              <w:rPr>
                <w:rFonts w:ascii="Times New Roman" w:eastAsia="微软雅黑" w:hAnsi="Times New Roman"/>
                <w:sz w:val="18"/>
                <w:szCs w:val="18"/>
              </w:rPr>
              <w:t>,</w:t>
            </w:r>
            <w:r w:rsidRPr="00ED1C18">
              <w:rPr>
                <w:rFonts w:ascii="Times New Roman" w:eastAsia="微软雅黑" w:hAnsi="Times New Roman"/>
                <w:sz w:val="18"/>
                <w:szCs w:val="18"/>
              </w:rPr>
              <w:t>254</w:t>
            </w:r>
          </w:p>
          <w:p w14:paraId="4D77B3CD" w14:textId="1CEB6C42"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31</w:t>
            </w:r>
            <w:r w:rsidR="00273CBE">
              <w:rPr>
                <w:rFonts w:ascii="Times New Roman" w:eastAsia="微软雅黑" w:hAnsi="Times New Roman"/>
                <w:sz w:val="18"/>
                <w:szCs w:val="18"/>
              </w:rPr>
              <w:t>,</w:t>
            </w:r>
            <w:r>
              <w:rPr>
                <w:rFonts w:ascii="Times New Roman" w:eastAsia="微软雅黑" w:hAnsi="Times New Roman"/>
                <w:sz w:val="18"/>
                <w:szCs w:val="18"/>
              </w:rPr>
              <w:t>836</w:t>
            </w:r>
          </w:p>
        </w:tc>
        <w:tc>
          <w:tcPr>
            <w:tcW w:w="1214" w:type="dxa"/>
            <w:shd w:val="clear" w:color="auto" w:fill="ADCCEA" w:themeFill="accent1" w:themeFillTint="7F"/>
            <w:noWrap/>
            <w:vAlign w:val="center"/>
          </w:tcPr>
          <w:p w14:paraId="0439A18F"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97.2%</w:t>
            </w:r>
          </w:p>
          <w:p w14:paraId="31F79582"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96.5%</w:t>
            </w:r>
          </w:p>
          <w:p w14:paraId="022F7CAA"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94.8%</w:t>
            </w:r>
          </w:p>
          <w:p w14:paraId="72CE3077"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85.4%</w:t>
            </w:r>
          </w:p>
          <w:p w14:paraId="6B26339A"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79.2%</w:t>
            </w:r>
          </w:p>
          <w:p w14:paraId="33967AC8"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hint="eastAsia"/>
                <w:bCs/>
                <w:color w:val="000000" w:themeColor="text1"/>
                <w:sz w:val="18"/>
                <w:szCs w:val="18"/>
              </w:rPr>
              <w:t>75.1%</w:t>
            </w:r>
          </w:p>
          <w:p w14:paraId="2EF10A6C"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73.4%</w:t>
            </w:r>
          </w:p>
          <w:p w14:paraId="70299AD0"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70.3%</w:t>
            </w:r>
          </w:p>
          <w:p w14:paraId="072505A4"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64.1%</w:t>
            </w:r>
          </w:p>
          <w:p w14:paraId="32562398"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48.9%</w:t>
            </w:r>
          </w:p>
          <w:p w14:paraId="2DA04ED8"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46.1%</w:t>
            </w:r>
          </w:p>
          <w:p w14:paraId="79FD7906"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48.8%</w:t>
            </w:r>
          </w:p>
          <w:p w14:paraId="0C18E31A"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50.6%</w:t>
            </w:r>
          </w:p>
          <w:p w14:paraId="31CD231B"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40.9%</w:t>
            </w:r>
          </w:p>
          <w:p w14:paraId="25C8814D"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ED1C18">
              <w:rPr>
                <w:rFonts w:ascii="Times New Roman" w:eastAsia="微软雅黑" w:hAnsi="Times New Roman"/>
                <w:bCs/>
                <w:color w:val="000000" w:themeColor="text1"/>
                <w:sz w:val="18"/>
                <w:szCs w:val="18"/>
              </w:rPr>
              <w:t>39.6%</w:t>
            </w:r>
          </w:p>
          <w:p w14:paraId="18152D2F" w14:textId="77777777" w:rsidR="00336A2C" w:rsidRPr="00ED1C18"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ED1C18">
              <w:rPr>
                <w:rFonts w:ascii="Times New Roman" w:eastAsia="微软雅黑" w:hAnsi="Times New Roman"/>
                <w:sz w:val="18"/>
                <w:szCs w:val="18"/>
              </w:rPr>
              <w:t>34.0%</w:t>
            </w:r>
          </w:p>
          <w:p w14:paraId="7F731F1D" w14:textId="1A3E1432" w:rsidR="00336A2C" w:rsidRPr="00ED1C18" w:rsidRDefault="009838C7"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29.8</w:t>
            </w:r>
            <w:r w:rsidR="00336A2C" w:rsidRPr="00ED1C18">
              <w:rPr>
                <w:rFonts w:ascii="Times New Roman" w:eastAsia="微软雅黑" w:hAnsi="Times New Roman"/>
                <w:sz w:val="18"/>
                <w:szCs w:val="18"/>
              </w:rPr>
              <w:t>%</w:t>
            </w:r>
          </w:p>
        </w:tc>
        <w:tc>
          <w:tcPr>
            <w:tcW w:w="1214" w:type="dxa"/>
            <w:shd w:val="clear" w:color="auto" w:fill="ADCCEA" w:themeFill="accent1" w:themeFillTint="7F"/>
            <w:noWrap/>
            <w:vAlign w:val="center"/>
          </w:tcPr>
          <w:p w14:paraId="7E7DA0D4" w14:textId="0BB28344"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104</w:t>
            </w:r>
            <w:r w:rsidR="00B61FFF">
              <w:rPr>
                <w:rFonts w:ascii="Times New Roman" w:eastAsia="微软雅黑" w:hAnsi="Times New Roman"/>
                <w:sz w:val="18"/>
                <w:szCs w:val="18"/>
              </w:rPr>
              <w:t>,</w:t>
            </w:r>
            <w:r>
              <w:rPr>
                <w:rFonts w:ascii="Times New Roman" w:eastAsia="微软雅黑" w:hAnsi="Times New Roman" w:hint="eastAsia"/>
                <w:sz w:val="18"/>
                <w:szCs w:val="18"/>
              </w:rPr>
              <w:t>693</w:t>
            </w:r>
          </w:p>
          <w:p w14:paraId="348FEA9D" w14:textId="5A627F39"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104</w:t>
            </w:r>
            <w:r w:rsidR="00B61FFF">
              <w:rPr>
                <w:rFonts w:ascii="Times New Roman" w:eastAsia="微软雅黑" w:hAnsi="Times New Roman"/>
                <w:sz w:val="18"/>
                <w:szCs w:val="18"/>
              </w:rPr>
              <w:t>,</w:t>
            </w:r>
            <w:r>
              <w:rPr>
                <w:rFonts w:ascii="Times New Roman" w:eastAsia="微软雅黑" w:hAnsi="Times New Roman" w:hint="eastAsia"/>
                <w:sz w:val="18"/>
                <w:szCs w:val="18"/>
              </w:rPr>
              <w:t>437</w:t>
            </w:r>
          </w:p>
          <w:p w14:paraId="10285DC8" w14:textId="0FB79E67"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102</w:t>
            </w:r>
            <w:r w:rsidR="00B61FFF">
              <w:rPr>
                <w:rFonts w:ascii="Times New Roman" w:eastAsia="微软雅黑" w:hAnsi="Times New Roman"/>
                <w:sz w:val="18"/>
                <w:szCs w:val="18"/>
              </w:rPr>
              <w:t>,</w:t>
            </w:r>
            <w:r>
              <w:rPr>
                <w:rFonts w:ascii="Times New Roman" w:eastAsia="微软雅黑" w:hAnsi="Times New Roman" w:hint="eastAsia"/>
                <w:sz w:val="18"/>
                <w:szCs w:val="18"/>
              </w:rPr>
              <w:t>639</w:t>
            </w:r>
          </w:p>
          <w:p w14:paraId="77A285D7" w14:textId="12449017"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94</w:t>
            </w:r>
            <w:r w:rsidR="00B61FFF">
              <w:rPr>
                <w:rFonts w:ascii="Times New Roman" w:eastAsia="微软雅黑" w:hAnsi="Times New Roman"/>
                <w:sz w:val="18"/>
                <w:szCs w:val="18"/>
              </w:rPr>
              <w:t>,</w:t>
            </w:r>
            <w:r>
              <w:rPr>
                <w:rFonts w:ascii="Times New Roman" w:eastAsia="微软雅黑" w:hAnsi="Times New Roman" w:hint="eastAsia"/>
                <w:sz w:val="18"/>
                <w:szCs w:val="18"/>
              </w:rPr>
              <w:t>319</w:t>
            </w:r>
          </w:p>
          <w:p w14:paraId="30F56E2F" w14:textId="6B587E72"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88</w:t>
            </w:r>
            <w:r w:rsidR="00B61FFF">
              <w:rPr>
                <w:rFonts w:ascii="Times New Roman" w:eastAsia="微软雅黑" w:hAnsi="Times New Roman"/>
                <w:sz w:val="18"/>
                <w:szCs w:val="18"/>
              </w:rPr>
              <w:t>,</w:t>
            </w:r>
            <w:r>
              <w:rPr>
                <w:rFonts w:ascii="Times New Roman" w:eastAsia="微软雅黑" w:hAnsi="Times New Roman" w:hint="eastAsia"/>
                <w:sz w:val="18"/>
                <w:szCs w:val="18"/>
              </w:rPr>
              <w:t>410</w:t>
            </w:r>
          </w:p>
          <w:p w14:paraId="5290DC43" w14:textId="3CF7CF2E"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84</w:t>
            </w:r>
            <w:r w:rsidR="00B61FFF">
              <w:rPr>
                <w:rFonts w:ascii="Times New Roman" w:eastAsia="微软雅黑" w:hAnsi="Times New Roman"/>
                <w:sz w:val="18"/>
                <w:szCs w:val="18"/>
              </w:rPr>
              <w:t>,</w:t>
            </w:r>
            <w:r>
              <w:rPr>
                <w:rFonts w:ascii="Times New Roman" w:eastAsia="微软雅黑" w:hAnsi="Times New Roman" w:hint="eastAsia"/>
                <w:sz w:val="18"/>
                <w:szCs w:val="18"/>
              </w:rPr>
              <w:t>129</w:t>
            </w:r>
          </w:p>
          <w:p w14:paraId="1A5ED25B" w14:textId="09D3E39E"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78</w:t>
            </w:r>
            <w:r w:rsidR="00B61FFF">
              <w:rPr>
                <w:rFonts w:ascii="Times New Roman" w:eastAsia="微软雅黑" w:hAnsi="Times New Roman"/>
                <w:sz w:val="18"/>
                <w:szCs w:val="18"/>
              </w:rPr>
              <w:t>,</w:t>
            </w:r>
            <w:r>
              <w:rPr>
                <w:rFonts w:ascii="Times New Roman" w:eastAsia="微软雅黑" w:hAnsi="Times New Roman" w:hint="eastAsia"/>
                <w:sz w:val="18"/>
                <w:szCs w:val="18"/>
              </w:rPr>
              <w:t>129</w:t>
            </w:r>
          </w:p>
          <w:p w14:paraId="42B8A2A2" w14:textId="20CFD7F4"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76</w:t>
            </w:r>
            <w:r w:rsidR="00B61FFF">
              <w:rPr>
                <w:rFonts w:ascii="Times New Roman" w:eastAsia="微软雅黑" w:hAnsi="Times New Roman"/>
                <w:sz w:val="18"/>
                <w:szCs w:val="18"/>
              </w:rPr>
              <w:t>,</w:t>
            </w:r>
            <w:r>
              <w:rPr>
                <w:rFonts w:ascii="Times New Roman" w:eastAsia="微软雅黑" w:hAnsi="Times New Roman" w:hint="eastAsia"/>
                <w:sz w:val="18"/>
                <w:szCs w:val="18"/>
              </w:rPr>
              <w:t>539</w:t>
            </w:r>
          </w:p>
          <w:p w14:paraId="4043F5D2" w14:textId="609C5DEA"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72</w:t>
            </w:r>
            <w:r w:rsidR="00B61FFF">
              <w:rPr>
                <w:rFonts w:ascii="Times New Roman" w:eastAsia="微软雅黑" w:hAnsi="Times New Roman"/>
                <w:sz w:val="18"/>
                <w:szCs w:val="18"/>
              </w:rPr>
              <w:t>,</w:t>
            </w:r>
            <w:r>
              <w:rPr>
                <w:rFonts w:ascii="Times New Roman" w:eastAsia="微软雅黑" w:hAnsi="Times New Roman" w:hint="eastAsia"/>
                <w:sz w:val="18"/>
                <w:szCs w:val="18"/>
              </w:rPr>
              <w:t>583</w:t>
            </w:r>
          </w:p>
          <w:p w14:paraId="0A3A5262" w14:textId="69CBD5A3"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54</w:t>
            </w:r>
            <w:r w:rsidR="00B61FFF">
              <w:rPr>
                <w:rFonts w:ascii="Times New Roman" w:eastAsia="微软雅黑" w:hAnsi="Times New Roman"/>
                <w:sz w:val="18"/>
                <w:szCs w:val="18"/>
              </w:rPr>
              <w:t>,</w:t>
            </w:r>
            <w:r>
              <w:rPr>
                <w:rFonts w:ascii="Times New Roman" w:eastAsia="微软雅黑" w:hAnsi="Times New Roman" w:hint="eastAsia"/>
                <w:sz w:val="18"/>
                <w:szCs w:val="18"/>
              </w:rPr>
              <w:t>974</w:t>
            </w:r>
          </w:p>
          <w:p w14:paraId="7A772BF3" w14:textId="4BCFC32D"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52</w:t>
            </w:r>
            <w:r w:rsidR="00B61FFF">
              <w:rPr>
                <w:rFonts w:ascii="Times New Roman" w:eastAsia="微软雅黑" w:hAnsi="Times New Roman"/>
                <w:sz w:val="18"/>
                <w:szCs w:val="18"/>
              </w:rPr>
              <w:t>,</w:t>
            </w:r>
            <w:r>
              <w:rPr>
                <w:rFonts w:ascii="Times New Roman" w:eastAsia="微软雅黑" w:hAnsi="Times New Roman" w:hint="eastAsia"/>
                <w:sz w:val="18"/>
                <w:szCs w:val="18"/>
              </w:rPr>
              <w:t>825</w:t>
            </w:r>
          </w:p>
          <w:p w14:paraId="48DE0BE1" w14:textId="7C7F83F0"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53</w:t>
            </w:r>
            <w:r w:rsidR="00B61FFF">
              <w:rPr>
                <w:rFonts w:ascii="Times New Roman" w:eastAsia="微软雅黑" w:hAnsi="Times New Roman"/>
                <w:sz w:val="18"/>
                <w:szCs w:val="18"/>
              </w:rPr>
              <w:t>,</w:t>
            </w:r>
            <w:r>
              <w:rPr>
                <w:rFonts w:ascii="Times New Roman" w:eastAsia="微软雅黑" w:hAnsi="Times New Roman" w:hint="eastAsia"/>
                <w:sz w:val="18"/>
                <w:szCs w:val="18"/>
              </w:rPr>
              <w:t>488</w:t>
            </w:r>
          </w:p>
          <w:p w14:paraId="097A814C" w14:textId="42F59249"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50</w:t>
            </w:r>
            <w:r w:rsidR="00B61FFF">
              <w:rPr>
                <w:rFonts w:ascii="Times New Roman" w:eastAsia="微软雅黑" w:hAnsi="Times New Roman"/>
                <w:sz w:val="18"/>
                <w:szCs w:val="18"/>
              </w:rPr>
              <w:t>,</w:t>
            </w:r>
            <w:r>
              <w:rPr>
                <w:rFonts w:ascii="Times New Roman" w:eastAsia="微软雅黑" w:hAnsi="Times New Roman" w:hint="eastAsia"/>
                <w:sz w:val="18"/>
                <w:szCs w:val="18"/>
              </w:rPr>
              <w:t>7</w:t>
            </w:r>
            <w:r>
              <w:rPr>
                <w:rFonts w:ascii="Times New Roman" w:eastAsia="微软雅黑" w:hAnsi="Times New Roman"/>
                <w:sz w:val="18"/>
                <w:szCs w:val="18"/>
              </w:rPr>
              <w:t>4</w:t>
            </w:r>
            <w:r>
              <w:rPr>
                <w:rFonts w:ascii="Times New Roman" w:eastAsia="微软雅黑" w:hAnsi="Times New Roman" w:hint="eastAsia"/>
                <w:sz w:val="18"/>
                <w:szCs w:val="18"/>
              </w:rPr>
              <w:t>8</w:t>
            </w:r>
          </w:p>
          <w:p w14:paraId="3BBEE9D2" w14:textId="61F9DD59"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47</w:t>
            </w:r>
            <w:r w:rsidR="00B61FFF">
              <w:rPr>
                <w:rFonts w:ascii="Times New Roman" w:eastAsia="微软雅黑" w:hAnsi="Times New Roman"/>
                <w:sz w:val="18"/>
                <w:szCs w:val="18"/>
              </w:rPr>
              <w:t>,</w:t>
            </w:r>
            <w:r>
              <w:rPr>
                <w:rFonts w:ascii="Times New Roman" w:eastAsia="微软雅黑" w:hAnsi="Times New Roman" w:hint="eastAsia"/>
                <w:sz w:val="18"/>
                <w:szCs w:val="18"/>
              </w:rPr>
              <w:t>199</w:t>
            </w:r>
          </w:p>
          <w:p w14:paraId="261CF362" w14:textId="49AD8F93"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45</w:t>
            </w:r>
            <w:r w:rsidR="00B61FFF">
              <w:rPr>
                <w:rFonts w:ascii="Times New Roman" w:eastAsia="微软雅黑" w:hAnsi="Times New Roman"/>
                <w:sz w:val="18"/>
                <w:szCs w:val="18"/>
              </w:rPr>
              <w:t>,</w:t>
            </w:r>
            <w:r>
              <w:rPr>
                <w:rFonts w:ascii="Times New Roman" w:eastAsia="微软雅黑" w:hAnsi="Times New Roman" w:hint="eastAsia"/>
                <w:sz w:val="18"/>
                <w:szCs w:val="18"/>
              </w:rPr>
              <w:t>363</w:t>
            </w:r>
          </w:p>
          <w:p w14:paraId="3FB1C520" w14:textId="0EA4D3D5" w:rsidR="00336A2C"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36</w:t>
            </w:r>
            <w:r w:rsidR="00273CBE">
              <w:rPr>
                <w:rFonts w:ascii="Times New Roman" w:eastAsia="微软雅黑" w:hAnsi="Times New Roman"/>
                <w:sz w:val="18"/>
                <w:szCs w:val="18"/>
              </w:rPr>
              <w:t>,</w:t>
            </w:r>
            <w:r>
              <w:rPr>
                <w:rFonts w:ascii="Times New Roman" w:eastAsia="微软雅黑" w:hAnsi="Times New Roman" w:hint="eastAsia"/>
                <w:sz w:val="18"/>
                <w:szCs w:val="18"/>
              </w:rPr>
              <w:t>416</w:t>
            </w:r>
          </w:p>
          <w:p w14:paraId="21E44441" w14:textId="645F3A2A"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32</w:t>
            </w:r>
            <w:r w:rsidR="00273CBE">
              <w:rPr>
                <w:rFonts w:ascii="Times New Roman" w:eastAsia="微软雅黑" w:hAnsi="Times New Roman"/>
                <w:sz w:val="18"/>
                <w:szCs w:val="18"/>
              </w:rPr>
              <w:t>,</w:t>
            </w:r>
            <w:r>
              <w:rPr>
                <w:rFonts w:ascii="Times New Roman" w:eastAsia="微软雅黑" w:hAnsi="Times New Roman" w:hint="eastAsia"/>
                <w:sz w:val="18"/>
                <w:szCs w:val="18"/>
              </w:rPr>
              <w:t>081</w:t>
            </w:r>
          </w:p>
        </w:tc>
        <w:tc>
          <w:tcPr>
            <w:tcW w:w="1214" w:type="dxa"/>
            <w:shd w:val="clear" w:color="auto" w:fill="ADCCEA" w:themeFill="accent1" w:themeFillTint="7F"/>
            <w:noWrap/>
            <w:vAlign w:val="center"/>
          </w:tcPr>
          <w:p w14:paraId="4D1B2D1B"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97.1%</w:t>
            </w:r>
          </w:p>
          <w:p w14:paraId="269E4731"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96.8%</w:t>
            </w:r>
          </w:p>
          <w:p w14:paraId="211DE93C"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95.2%</w:t>
            </w:r>
          </w:p>
          <w:p w14:paraId="138972C0"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87.5%</w:t>
            </w:r>
          </w:p>
          <w:p w14:paraId="1B03DBF6"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82.0%</w:t>
            </w:r>
          </w:p>
          <w:p w14:paraId="7E1A2649"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78.0%</w:t>
            </w:r>
          </w:p>
          <w:p w14:paraId="4C3BA805"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72.4%</w:t>
            </w:r>
          </w:p>
          <w:p w14:paraId="27A99811"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71.0%</w:t>
            </w:r>
          </w:p>
          <w:p w14:paraId="303B8C42"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67.3%</w:t>
            </w:r>
          </w:p>
          <w:p w14:paraId="77808FC6"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51.0%</w:t>
            </w:r>
          </w:p>
          <w:p w14:paraId="1A1889EE"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49.0%</w:t>
            </w:r>
          </w:p>
          <w:p w14:paraId="3A7031A0"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49.6%</w:t>
            </w:r>
          </w:p>
          <w:p w14:paraId="7D2C8982"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47.1%</w:t>
            </w:r>
          </w:p>
          <w:p w14:paraId="30A43DE2"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43.8%</w:t>
            </w:r>
          </w:p>
          <w:p w14:paraId="27E6D21B"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42.1%</w:t>
            </w:r>
          </w:p>
          <w:p w14:paraId="5D1728D4" w14:textId="77777777" w:rsidR="00336A2C"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33.8%</w:t>
            </w:r>
          </w:p>
          <w:p w14:paraId="5C8630BE" w14:textId="77777777" w:rsidR="00336A2C" w:rsidRPr="00ED1C18" w:rsidRDefault="00336A2C" w:rsidP="0000011F">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29.7%</w:t>
            </w:r>
          </w:p>
        </w:tc>
        <w:tc>
          <w:tcPr>
            <w:tcW w:w="1216" w:type="dxa"/>
            <w:shd w:val="clear" w:color="auto" w:fill="ADCCEA" w:themeFill="accent1" w:themeFillTint="7F"/>
            <w:noWrap/>
            <w:vAlign w:val="center"/>
          </w:tcPr>
          <w:p w14:paraId="2308E029"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hint="eastAsia"/>
                <w:bCs/>
                <w:color w:val="000000" w:themeColor="text1"/>
                <w:sz w:val="18"/>
                <w:szCs w:val="18"/>
              </w:rPr>
              <w:t>0</w:t>
            </w:r>
            <w:r>
              <w:rPr>
                <w:rFonts w:ascii="Times New Roman" w:eastAsia="微软雅黑" w:hAnsi="Times New Roman"/>
                <w:bCs/>
                <w:color w:val="000000" w:themeColor="text1"/>
                <w:sz w:val="18"/>
                <w:szCs w:val="18"/>
              </w:rPr>
              <w:t>.</w:t>
            </w:r>
            <w:r>
              <w:rPr>
                <w:rFonts w:ascii="Times New Roman" w:eastAsia="微软雅黑" w:hAnsi="Times New Roman" w:hint="eastAsia"/>
                <w:bCs/>
                <w:color w:val="000000" w:themeColor="text1"/>
                <w:sz w:val="18"/>
                <w:szCs w:val="18"/>
              </w:rPr>
              <w:t>9</w:t>
            </w:r>
            <w:r w:rsidRPr="00ED1C18">
              <w:rPr>
                <w:rFonts w:ascii="Times New Roman" w:eastAsia="微软雅黑" w:hAnsi="Times New Roman"/>
                <w:bCs/>
                <w:color w:val="000000" w:themeColor="text1"/>
                <w:sz w:val="18"/>
                <w:szCs w:val="18"/>
              </w:rPr>
              <w:t>%</w:t>
            </w:r>
          </w:p>
          <w:p w14:paraId="268C5764"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1.3</w:t>
            </w:r>
            <w:r w:rsidRPr="00ED1C18">
              <w:rPr>
                <w:rFonts w:ascii="Times New Roman" w:eastAsia="微软雅黑" w:hAnsi="Times New Roman"/>
                <w:bCs/>
                <w:color w:val="000000" w:themeColor="text1"/>
                <w:sz w:val="18"/>
                <w:szCs w:val="18"/>
              </w:rPr>
              <w:t>%</w:t>
            </w:r>
          </w:p>
          <w:p w14:paraId="710170A4"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hint="eastAsia"/>
                <w:bCs/>
                <w:color w:val="000000" w:themeColor="text1"/>
                <w:sz w:val="18"/>
                <w:szCs w:val="18"/>
              </w:rPr>
              <w:t>1</w:t>
            </w:r>
            <w:r>
              <w:rPr>
                <w:rFonts w:ascii="Times New Roman" w:eastAsia="微软雅黑" w:hAnsi="Times New Roman"/>
                <w:bCs/>
                <w:color w:val="000000" w:themeColor="text1"/>
                <w:sz w:val="18"/>
                <w:szCs w:val="18"/>
              </w:rPr>
              <w:t>.</w:t>
            </w:r>
            <w:r>
              <w:rPr>
                <w:rFonts w:ascii="Times New Roman" w:eastAsia="微软雅黑" w:hAnsi="Times New Roman" w:hint="eastAsia"/>
                <w:bCs/>
                <w:color w:val="000000" w:themeColor="text1"/>
                <w:sz w:val="18"/>
                <w:szCs w:val="18"/>
              </w:rPr>
              <w:t>4</w:t>
            </w:r>
            <w:r w:rsidRPr="00ED1C18">
              <w:rPr>
                <w:rFonts w:ascii="Times New Roman" w:eastAsia="微软雅黑" w:hAnsi="Times New Roman"/>
                <w:bCs/>
                <w:color w:val="000000" w:themeColor="text1"/>
                <w:sz w:val="18"/>
                <w:szCs w:val="18"/>
              </w:rPr>
              <w:t>%</w:t>
            </w:r>
          </w:p>
          <w:p w14:paraId="5F4B3132"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3.5</w:t>
            </w:r>
            <w:r w:rsidRPr="00ED1C18">
              <w:rPr>
                <w:rFonts w:ascii="Times New Roman" w:eastAsia="微软雅黑" w:hAnsi="Times New Roman"/>
                <w:bCs/>
                <w:color w:val="000000" w:themeColor="text1"/>
                <w:sz w:val="18"/>
                <w:szCs w:val="18"/>
              </w:rPr>
              <w:t>%</w:t>
            </w:r>
          </w:p>
          <w:p w14:paraId="62AB4179"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4.6</w:t>
            </w:r>
            <w:r w:rsidRPr="00ED1C18">
              <w:rPr>
                <w:rFonts w:ascii="Times New Roman" w:eastAsia="微软雅黑" w:hAnsi="Times New Roman"/>
                <w:bCs/>
                <w:color w:val="000000" w:themeColor="text1"/>
                <w:sz w:val="18"/>
                <w:szCs w:val="18"/>
              </w:rPr>
              <w:t>%</w:t>
            </w:r>
          </w:p>
          <w:p w14:paraId="5EFBB7E4"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hint="eastAsia"/>
                <w:bCs/>
                <w:color w:val="000000" w:themeColor="text1"/>
                <w:sz w:val="18"/>
                <w:szCs w:val="18"/>
              </w:rPr>
              <w:t>4.9%</w:t>
            </w:r>
          </w:p>
          <w:p w14:paraId="79CA861C"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-0.3</w:t>
            </w:r>
            <w:r w:rsidRPr="00ED1C18">
              <w:rPr>
                <w:rFonts w:ascii="Times New Roman" w:eastAsia="微软雅黑" w:hAnsi="Times New Roman"/>
                <w:bCs/>
                <w:color w:val="000000" w:themeColor="text1"/>
                <w:sz w:val="18"/>
                <w:szCs w:val="18"/>
              </w:rPr>
              <w:t>%</w:t>
            </w:r>
          </w:p>
          <w:p w14:paraId="6987C9AB"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2.0</w:t>
            </w:r>
            <w:r w:rsidRPr="00ED1C18">
              <w:rPr>
                <w:rFonts w:ascii="Times New Roman" w:eastAsia="微软雅黑" w:hAnsi="Times New Roman"/>
                <w:bCs/>
                <w:color w:val="000000" w:themeColor="text1"/>
                <w:sz w:val="18"/>
                <w:szCs w:val="18"/>
              </w:rPr>
              <w:t>%</w:t>
            </w:r>
          </w:p>
          <w:p w14:paraId="19509BBC"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6.1</w:t>
            </w:r>
            <w:r w:rsidRPr="00ED1C18">
              <w:rPr>
                <w:rFonts w:ascii="Times New Roman" w:eastAsia="微软雅黑" w:hAnsi="Times New Roman"/>
                <w:bCs/>
                <w:color w:val="000000" w:themeColor="text1"/>
                <w:sz w:val="18"/>
                <w:szCs w:val="18"/>
              </w:rPr>
              <w:t>%</w:t>
            </w:r>
          </w:p>
          <w:p w14:paraId="44734361"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5.4</w:t>
            </w:r>
            <w:r w:rsidRPr="00ED1C18">
              <w:rPr>
                <w:rFonts w:ascii="Times New Roman" w:eastAsia="微软雅黑" w:hAnsi="Times New Roman"/>
                <w:bCs/>
                <w:color w:val="000000" w:themeColor="text1"/>
                <w:sz w:val="18"/>
                <w:szCs w:val="18"/>
              </w:rPr>
              <w:t>%</w:t>
            </w:r>
          </w:p>
          <w:p w14:paraId="14ECB00A"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7.3</w:t>
            </w:r>
            <w:r w:rsidRPr="00ED1C18">
              <w:rPr>
                <w:rFonts w:ascii="Times New Roman" w:eastAsia="微软雅黑" w:hAnsi="Times New Roman"/>
                <w:bCs/>
                <w:color w:val="000000" w:themeColor="text1"/>
                <w:sz w:val="18"/>
                <w:szCs w:val="18"/>
              </w:rPr>
              <w:t>%</w:t>
            </w:r>
          </w:p>
          <w:p w14:paraId="572A3444"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2.6</w:t>
            </w:r>
            <w:r w:rsidRPr="00ED1C18">
              <w:rPr>
                <w:rFonts w:ascii="Times New Roman" w:eastAsia="微软雅黑" w:hAnsi="Times New Roman"/>
                <w:bCs/>
                <w:color w:val="000000" w:themeColor="text1"/>
                <w:sz w:val="18"/>
                <w:szCs w:val="18"/>
              </w:rPr>
              <w:t>%</w:t>
            </w:r>
          </w:p>
          <w:p w14:paraId="0923FD3B"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-6.0</w:t>
            </w:r>
            <w:r w:rsidRPr="00ED1C18">
              <w:rPr>
                <w:rFonts w:ascii="Times New Roman" w:eastAsia="微软雅黑" w:hAnsi="Times New Roman"/>
                <w:bCs/>
                <w:color w:val="000000" w:themeColor="text1"/>
                <w:sz w:val="18"/>
                <w:szCs w:val="18"/>
              </w:rPr>
              <w:t>%</w:t>
            </w:r>
          </w:p>
          <w:p w14:paraId="44B682D2"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8.0</w:t>
            </w:r>
            <w:r w:rsidRPr="00ED1C18">
              <w:rPr>
                <w:rFonts w:ascii="Times New Roman" w:eastAsia="微软雅黑" w:hAnsi="Times New Roman"/>
                <w:bCs/>
                <w:color w:val="000000" w:themeColor="text1"/>
                <w:sz w:val="18"/>
                <w:szCs w:val="18"/>
              </w:rPr>
              <w:t>%</w:t>
            </w:r>
          </w:p>
          <w:p w14:paraId="28C58995"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bCs/>
                <w:color w:val="000000" w:themeColor="text1"/>
                <w:sz w:val="18"/>
                <w:szCs w:val="18"/>
              </w:rPr>
              <w:t>7.3</w:t>
            </w:r>
            <w:r w:rsidRPr="00ED1C18">
              <w:rPr>
                <w:rFonts w:ascii="Times New Roman" w:eastAsia="微软雅黑" w:hAnsi="Times New Roman"/>
                <w:bCs/>
                <w:color w:val="000000" w:themeColor="text1"/>
                <w:sz w:val="18"/>
                <w:szCs w:val="18"/>
              </w:rPr>
              <w:t>%</w:t>
            </w:r>
          </w:p>
          <w:p w14:paraId="3D3BE40F"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sz w:val="18"/>
                <w:szCs w:val="18"/>
              </w:rPr>
              <w:t>0.4</w:t>
            </w:r>
            <w:r w:rsidRPr="00ED1C18">
              <w:rPr>
                <w:rFonts w:ascii="Times New Roman" w:eastAsia="微软雅黑" w:hAnsi="Times New Roman"/>
                <w:sz w:val="18"/>
                <w:szCs w:val="18"/>
              </w:rPr>
              <w:t>%</w:t>
            </w:r>
          </w:p>
          <w:p w14:paraId="3DA8DF80" w14:textId="77777777" w:rsidR="00336A2C" w:rsidRPr="00ED1C18" w:rsidRDefault="00336A2C" w:rsidP="0000011F">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Pr>
                <w:rFonts w:ascii="Times New Roman" w:eastAsia="微软雅黑" w:hAnsi="Times New Roman" w:hint="eastAsia"/>
                <w:sz w:val="18"/>
                <w:szCs w:val="18"/>
              </w:rPr>
              <w:t>0.8%</w:t>
            </w:r>
          </w:p>
        </w:tc>
      </w:tr>
    </w:tbl>
    <w:p w14:paraId="4E98A980" w14:textId="2F8C8A5D" w:rsidR="00467B28" w:rsidRPr="00AD5BB6" w:rsidRDefault="00467B28">
      <w:pPr>
        <w:pStyle w:val="2"/>
        <w:numPr>
          <w:ilvl w:val="0"/>
          <w:numId w:val="5"/>
        </w:numPr>
        <w:spacing w:before="400" w:after="300" w:line="312" w:lineRule="auto"/>
        <w:ind w:left="0" w:firstLine="0"/>
        <w:rPr>
          <w:rFonts w:eastAsia="黑体"/>
          <w:color w:val="000000" w:themeColor="text1"/>
          <w:sz w:val="36"/>
          <w:szCs w:val="36"/>
        </w:rPr>
      </w:pPr>
      <w:bookmarkStart w:id="279" w:name="_Toc78288088"/>
      <w:bookmarkStart w:id="280" w:name="_Toc142917113"/>
      <w:bookmarkEnd w:id="254"/>
      <w:bookmarkEnd w:id="255"/>
      <w:bookmarkEnd w:id="256"/>
      <w:bookmarkEnd w:id="257"/>
      <w:bookmarkEnd w:id="265"/>
      <w:bookmarkEnd w:id="266"/>
      <w:bookmarkEnd w:id="267"/>
      <w:bookmarkEnd w:id="268"/>
      <w:bookmarkEnd w:id="269"/>
      <w:bookmarkEnd w:id="270"/>
      <w:bookmarkEnd w:id="272"/>
      <w:bookmarkEnd w:id="273"/>
      <w:bookmarkEnd w:id="274"/>
      <w:bookmarkEnd w:id="275"/>
      <w:bookmarkEnd w:id="276"/>
      <w:bookmarkEnd w:id="277"/>
      <w:bookmarkEnd w:id="278"/>
      <w:r w:rsidRPr="00AD5BB6">
        <w:rPr>
          <w:rFonts w:eastAsia="黑体" w:hint="eastAsia"/>
          <w:color w:val="000000" w:themeColor="text1"/>
          <w:sz w:val="36"/>
          <w:szCs w:val="36"/>
        </w:rPr>
        <w:t>基础应用类应用</w:t>
      </w:r>
      <w:bookmarkEnd w:id="279"/>
      <w:bookmarkEnd w:id="280"/>
    </w:p>
    <w:p w14:paraId="5A0D8A0D" w14:textId="77777777" w:rsidR="00CB4029" w:rsidRPr="00F80AB4" w:rsidRDefault="00CB4029" w:rsidP="00CB4029">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281" w:name="_Toc142917114"/>
      <w:bookmarkStart w:id="282" w:name="_Toc139464249"/>
      <w:bookmarkStart w:id="283" w:name="_Toc78288089"/>
      <w:r w:rsidRPr="007619DB">
        <w:rPr>
          <w:rFonts w:eastAsia="楷体_GB2312" w:hint="eastAsia"/>
          <w:color w:val="000000" w:themeColor="text1"/>
          <w:sz w:val="30"/>
          <w:szCs w:val="30"/>
        </w:rPr>
        <w:t>即时通信</w:t>
      </w:r>
      <w:bookmarkEnd w:id="281"/>
    </w:p>
    <w:p w14:paraId="54760052" w14:textId="15E7F036" w:rsidR="00CB4029" w:rsidRPr="00640DB6" w:rsidRDefault="00CB4029" w:rsidP="00CB4029">
      <w:pPr>
        <w:ind w:firstLine="420"/>
        <w:rPr>
          <w:szCs w:val="21"/>
        </w:rPr>
      </w:pPr>
      <w:r w:rsidRPr="00640DB6">
        <w:rPr>
          <w:rFonts w:hint="eastAsia"/>
          <w:szCs w:val="21"/>
        </w:rPr>
        <w:t>截至</w:t>
      </w:r>
      <w:r w:rsidRPr="00640DB6">
        <w:rPr>
          <w:rFonts w:hint="eastAsia"/>
          <w:szCs w:val="21"/>
        </w:rPr>
        <w:t>202</w:t>
      </w:r>
      <w:r w:rsidRPr="00640DB6">
        <w:rPr>
          <w:szCs w:val="21"/>
        </w:rPr>
        <w:t>3</w:t>
      </w:r>
      <w:r w:rsidRPr="00640DB6">
        <w:rPr>
          <w:rFonts w:hint="eastAsia"/>
          <w:szCs w:val="21"/>
        </w:rPr>
        <w:t>年</w:t>
      </w:r>
      <w:r w:rsidRPr="00640DB6">
        <w:rPr>
          <w:rFonts w:hint="eastAsia"/>
          <w:szCs w:val="21"/>
        </w:rPr>
        <w:t>6</w:t>
      </w:r>
      <w:r w:rsidRPr="00640DB6">
        <w:rPr>
          <w:rFonts w:hint="eastAsia"/>
          <w:szCs w:val="21"/>
        </w:rPr>
        <w:t>月，我国即时通信用户规模达</w:t>
      </w:r>
      <w:r w:rsidRPr="00497039">
        <w:rPr>
          <w:szCs w:val="21"/>
        </w:rPr>
        <w:t>10</w:t>
      </w:r>
      <w:r>
        <w:rPr>
          <w:szCs w:val="21"/>
        </w:rPr>
        <w:t>.</w:t>
      </w:r>
      <w:r w:rsidRPr="00497039">
        <w:rPr>
          <w:szCs w:val="21"/>
        </w:rPr>
        <w:t>4</w:t>
      </w:r>
      <w:r>
        <w:rPr>
          <w:szCs w:val="21"/>
        </w:rPr>
        <w:t>7</w:t>
      </w:r>
      <w:r w:rsidRPr="00640DB6">
        <w:rPr>
          <w:rFonts w:hint="eastAsia"/>
          <w:szCs w:val="21"/>
        </w:rPr>
        <w:t>亿</w:t>
      </w:r>
      <w:r w:rsidR="00E5602F">
        <w:rPr>
          <w:rFonts w:hint="eastAsia"/>
          <w:szCs w:val="21"/>
        </w:rPr>
        <w:t>人</w:t>
      </w:r>
      <w:r w:rsidRPr="00640DB6">
        <w:rPr>
          <w:rFonts w:hint="eastAsia"/>
          <w:szCs w:val="21"/>
        </w:rPr>
        <w:t>，较</w:t>
      </w:r>
      <w:r w:rsidRPr="00640DB6">
        <w:rPr>
          <w:rFonts w:hint="eastAsia"/>
          <w:szCs w:val="21"/>
        </w:rPr>
        <w:t>202</w:t>
      </w:r>
      <w:r w:rsidRPr="00640DB6">
        <w:rPr>
          <w:szCs w:val="21"/>
        </w:rPr>
        <w:t>2</w:t>
      </w:r>
      <w:r w:rsidRPr="00640DB6">
        <w:rPr>
          <w:rFonts w:hint="eastAsia"/>
          <w:szCs w:val="21"/>
        </w:rPr>
        <w:t>年</w:t>
      </w:r>
      <w:r w:rsidRPr="00640DB6">
        <w:rPr>
          <w:rFonts w:hint="eastAsia"/>
          <w:szCs w:val="21"/>
        </w:rPr>
        <w:t>12</w:t>
      </w:r>
      <w:r w:rsidRPr="00640DB6">
        <w:rPr>
          <w:rFonts w:hint="eastAsia"/>
          <w:szCs w:val="21"/>
        </w:rPr>
        <w:t>月增长</w:t>
      </w:r>
      <w:r w:rsidRPr="00497039">
        <w:rPr>
          <w:szCs w:val="21"/>
        </w:rPr>
        <w:t>886</w:t>
      </w:r>
      <w:r w:rsidRPr="00640DB6">
        <w:rPr>
          <w:rFonts w:hint="eastAsia"/>
          <w:szCs w:val="21"/>
        </w:rPr>
        <w:t>万</w:t>
      </w:r>
      <w:r w:rsidR="00E5602F">
        <w:rPr>
          <w:rFonts w:hint="eastAsia"/>
          <w:szCs w:val="21"/>
        </w:rPr>
        <w:lastRenderedPageBreak/>
        <w:t>人</w:t>
      </w:r>
      <w:r w:rsidRPr="00640DB6">
        <w:rPr>
          <w:rFonts w:hint="eastAsia"/>
          <w:szCs w:val="21"/>
        </w:rPr>
        <w:t>，占网民整体的</w:t>
      </w:r>
      <w:r w:rsidRPr="00497039">
        <w:rPr>
          <w:szCs w:val="21"/>
        </w:rPr>
        <w:t>97.1%</w:t>
      </w:r>
      <w:r w:rsidRPr="00640DB6">
        <w:rPr>
          <w:rFonts w:hint="eastAsia"/>
          <w:szCs w:val="21"/>
        </w:rPr>
        <w:t>。</w:t>
      </w:r>
    </w:p>
    <w:p w14:paraId="4DF71D55" w14:textId="77777777" w:rsidR="00CB4029" w:rsidRPr="007D1758" w:rsidRDefault="00CB4029" w:rsidP="006504ED">
      <w:pPr>
        <w:pStyle w:val="afff3"/>
        <w:spacing w:before="156"/>
        <w:rPr>
          <w:noProof/>
          <w:color w:val="000000" w:themeColor="text1"/>
        </w:rPr>
      </w:pPr>
      <w:r w:rsidRPr="007D1758">
        <w:rPr>
          <w:rFonts w:hint="eastAsia"/>
          <w:noProof/>
          <w:color w:val="000000" w:themeColor="text1"/>
        </w:rPr>
        <w:drawing>
          <wp:inline distT="0" distB="0" distL="0" distR="0" wp14:anchorId="447F64B6" wp14:editId="45014609">
            <wp:extent cx="4895850" cy="3067050"/>
            <wp:effectExtent l="0" t="0" r="0" b="0"/>
            <wp:docPr id="1689568860" name="图表 16895688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2D3407" w14:textId="4FAC3DAD" w:rsidR="00CB4029" w:rsidRPr="0069443D" w:rsidRDefault="00CB4029" w:rsidP="007B0ED8">
      <w:pPr>
        <w:pStyle w:val="af3"/>
        <w:spacing w:before="156"/>
        <w:rPr>
          <w:rFonts w:asciiTheme="minorEastAsia" w:hAnsiTheme="minorEastAsia"/>
        </w:rPr>
      </w:pPr>
      <w:r w:rsidRPr="0069443D">
        <w:rPr>
          <w:rFonts w:hint="eastAsia"/>
        </w:rPr>
        <w:t>图</w:t>
      </w:r>
      <w:r w:rsidRPr="0069443D">
        <w:rPr>
          <w:rFonts w:hint="eastAsia"/>
        </w:rPr>
        <w:t xml:space="preserve"> </w:t>
      </w:r>
      <w:r w:rsidRPr="0069443D">
        <w:fldChar w:fldCharType="begin"/>
      </w:r>
      <w:r w:rsidRPr="0069443D">
        <w:instrText xml:space="preserve"> </w:instrText>
      </w:r>
      <w:r w:rsidRPr="0069443D">
        <w:rPr>
          <w:rFonts w:hint="eastAsia"/>
        </w:rPr>
        <w:instrText xml:space="preserve">SEQ </w:instrText>
      </w:r>
      <w:r w:rsidRPr="0069443D">
        <w:rPr>
          <w:rFonts w:hint="eastAsia"/>
        </w:rPr>
        <w:instrText>图</w:instrText>
      </w:r>
      <w:r w:rsidRPr="0069443D">
        <w:rPr>
          <w:rFonts w:hint="eastAsia"/>
        </w:rPr>
        <w:instrText xml:space="preserve"> \* ARABIC</w:instrText>
      </w:r>
      <w:r w:rsidRPr="0069443D">
        <w:instrText xml:space="preserve"> </w:instrText>
      </w:r>
      <w:r w:rsidRPr="0069443D">
        <w:fldChar w:fldCharType="separate"/>
      </w:r>
      <w:r w:rsidR="003149A8">
        <w:rPr>
          <w:noProof/>
        </w:rPr>
        <w:t>30</w:t>
      </w:r>
      <w:r w:rsidRPr="0069443D">
        <w:fldChar w:fldCharType="end"/>
      </w:r>
      <w:r w:rsidRPr="0069443D">
        <w:t xml:space="preserve">  202</w:t>
      </w:r>
      <w:r>
        <w:t>1</w:t>
      </w:r>
      <w:r w:rsidRPr="0069443D">
        <w:t>.6-202</w:t>
      </w:r>
      <w:r>
        <w:t>3</w:t>
      </w:r>
      <w:r w:rsidRPr="0069443D">
        <w:t>.6</w:t>
      </w:r>
      <w:r w:rsidRPr="0069443D">
        <w:rPr>
          <w:rFonts w:hint="eastAsia"/>
        </w:rPr>
        <w:t>即时通信用户规模及使用率</w:t>
      </w:r>
    </w:p>
    <w:p w14:paraId="0D31A479" w14:textId="77777777" w:rsidR="00CB4029" w:rsidRPr="00B30887" w:rsidRDefault="00CB4029" w:rsidP="00CB4029">
      <w:pPr>
        <w:ind w:firstLine="420"/>
      </w:pPr>
      <w:r w:rsidRPr="00B30887">
        <w:rPr>
          <w:rFonts w:hint="eastAsia"/>
          <w:szCs w:val="21"/>
        </w:rPr>
        <w:t>即时通信与短视频的融合竞争是当前行业发展的主要趋势，生成式人工智能</w:t>
      </w:r>
      <w:r w:rsidRPr="00B30887">
        <w:rPr>
          <w:szCs w:val="21"/>
          <w:vertAlign w:val="superscript"/>
        </w:rPr>
        <w:footnoteReference w:id="27"/>
      </w:r>
      <w:r w:rsidRPr="00B30887">
        <w:rPr>
          <w:rFonts w:hint="eastAsia"/>
          <w:szCs w:val="21"/>
        </w:rPr>
        <w:t>等新兴技术也有望给行业带来新的发展机会。</w:t>
      </w:r>
      <w:r w:rsidRPr="00B30887">
        <w:rPr>
          <w:rFonts w:hint="eastAsia"/>
          <w:b/>
          <w:bCs/>
          <w:szCs w:val="21"/>
        </w:rPr>
        <w:t>一是即时通信与短视频相互融合，带来了新的市场竞争。</w:t>
      </w:r>
      <w:r w:rsidRPr="00B30887">
        <w:rPr>
          <w:rFonts w:hint="eastAsia"/>
          <w:szCs w:val="21"/>
        </w:rPr>
        <w:t>一方面，</w:t>
      </w:r>
      <w:proofErr w:type="gramStart"/>
      <w:r w:rsidRPr="00B30887">
        <w:rPr>
          <w:rFonts w:hint="eastAsia"/>
          <w:szCs w:val="21"/>
        </w:rPr>
        <w:t>以微信为</w:t>
      </w:r>
      <w:proofErr w:type="gramEnd"/>
      <w:r w:rsidRPr="00B30887">
        <w:rPr>
          <w:rFonts w:hint="eastAsia"/>
          <w:szCs w:val="21"/>
        </w:rPr>
        <w:t>代表的即时通信产品积极拓展短视频功能。通过加强创作者入驻扶持、提供创作工具和流量激励等方式，</w:t>
      </w:r>
      <w:proofErr w:type="gramStart"/>
      <w:r w:rsidRPr="00B30887">
        <w:rPr>
          <w:rFonts w:hint="eastAsia"/>
          <w:szCs w:val="21"/>
        </w:rPr>
        <w:t>微信视频号日活跃</w:t>
      </w:r>
      <w:proofErr w:type="gramEnd"/>
      <w:r w:rsidRPr="00B30887">
        <w:rPr>
          <w:rFonts w:hint="eastAsia"/>
          <w:szCs w:val="21"/>
        </w:rPr>
        <w:t>创作者数量和日均视频上</w:t>
      </w:r>
      <w:proofErr w:type="gramStart"/>
      <w:r w:rsidRPr="00B30887">
        <w:rPr>
          <w:rFonts w:hint="eastAsia"/>
          <w:szCs w:val="21"/>
        </w:rPr>
        <w:t>传数量</w:t>
      </w:r>
      <w:proofErr w:type="gramEnd"/>
      <w:r w:rsidRPr="00B30887">
        <w:rPr>
          <w:rFonts w:hint="eastAsia"/>
          <w:szCs w:val="21"/>
        </w:rPr>
        <w:t>同比增长一倍以上，粉丝过万的创作者数量同比增长超过两倍</w:t>
      </w:r>
      <w:r w:rsidRPr="00B30887">
        <w:rPr>
          <w:szCs w:val="21"/>
          <w:vertAlign w:val="superscript"/>
        </w:rPr>
        <w:footnoteReference w:id="28"/>
      </w:r>
      <w:r w:rsidRPr="00B30887">
        <w:rPr>
          <w:rFonts w:hint="eastAsia"/>
          <w:szCs w:val="21"/>
        </w:rPr>
        <w:t>。另一方面，以</w:t>
      </w:r>
      <w:proofErr w:type="gramStart"/>
      <w:r w:rsidRPr="00B30887">
        <w:rPr>
          <w:rFonts w:hint="eastAsia"/>
          <w:szCs w:val="21"/>
        </w:rPr>
        <w:t>抖音集团</w:t>
      </w:r>
      <w:proofErr w:type="gramEnd"/>
      <w:r w:rsidRPr="00B30887">
        <w:rPr>
          <w:rFonts w:hint="eastAsia"/>
          <w:szCs w:val="21"/>
        </w:rPr>
        <w:t>为代表的短视频厂商也在尝试布局即时通信业务。</w:t>
      </w:r>
      <w:proofErr w:type="gramStart"/>
      <w:r w:rsidRPr="00B30887">
        <w:rPr>
          <w:rFonts w:hint="eastAsia"/>
          <w:szCs w:val="21"/>
        </w:rPr>
        <w:t>抖音在</w:t>
      </w:r>
      <w:proofErr w:type="gramEnd"/>
      <w:r w:rsidRPr="00B30887">
        <w:rPr>
          <w:rFonts w:hint="eastAsia"/>
          <w:szCs w:val="21"/>
        </w:rPr>
        <w:t>1</w:t>
      </w:r>
      <w:r w:rsidRPr="00B30887">
        <w:rPr>
          <w:rFonts w:hint="eastAsia"/>
          <w:szCs w:val="21"/>
        </w:rPr>
        <w:t>月推出电脑端聊天软件“抖音聊天”，利用其在短视频领域的用户基础向即时通信业务渗透，有望给已经十分稳固的即时通信市场带来新冲击。</w:t>
      </w:r>
      <w:r w:rsidRPr="00B30887">
        <w:rPr>
          <w:rFonts w:hint="eastAsia"/>
          <w:b/>
          <w:bCs/>
          <w:szCs w:val="21"/>
        </w:rPr>
        <w:t>二是生成式人工智能发展迅速，将对企业端即时通信产品的发展起到重要影响。</w:t>
      </w:r>
      <w:r w:rsidRPr="00B30887">
        <w:rPr>
          <w:rFonts w:hint="eastAsia"/>
          <w:szCs w:val="21"/>
        </w:rPr>
        <w:t>生成式人工智能优化了人机交互体验，提升了程序对用户的理解和应答能力，在企业即时通信领域体现出明显潜力。上半年，国内互联网企业陆续推出“讯飞星火认知大模型”“腾讯云</w:t>
      </w:r>
      <w:proofErr w:type="spellStart"/>
      <w:r w:rsidRPr="00B30887">
        <w:rPr>
          <w:rFonts w:hint="eastAsia"/>
          <w:szCs w:val="21"/>
        </w:rPr>
        <w:t>MaaS</w:t>
      </w:r>
      <w:proofErr w:type="spellEnd"/>
      <w:r w:rsidRPr="00B30887">
        <w:rPr>
          <w:szCs w:val="21"/>
          <w:vertAlign w:val="superscript"/>
        </w:rPr>
        <w:footnoteReference w:id="29"/>
      </w:r>
      <w:r w:rsidRPr="00B30887">
        <w:rPr>
          <w:rFonts w:hint="eastAsia"/>
          <w:szCs w:val="21"/>
        </w:rPr>
        <w:t>服务解决方案”等产品。这些产品与企业端即时通信的融合，将有望在智能客服、线下服务等多种应用场景下发挥重要作用。</w:t>
      </w:r>
    </w:p>
    <w:p w14:paraId="4D6DBBDB" w14:textId="77777777" w:rsidR="00AC663E" w:rsidRPr="00AD5BB6" w:rsidRDefault="00AC663E" w:rsidP="00AC6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284" w:name="_Toc142917115"/>
      <w:bookmarkStart w:id="285" w:name="_Toc140143158"/>
      <w:bookmarkStart w:id="286" w:name="_Toc78288090"/>
      <w:bookmarkStart w:id="287" w:name="_Toc110950396"/>
      <w:bookmarkEnd w:id="282"/>
      <w:bookmarkEnd w:id="283"/>
      <w:r w:rsidRPr="00AD5BB6">
        <w:rPr>
          <w:rFonts w:eastAsia="楷体_GB2312" w:hint="eastAsia"/>
          <w:color w:val="000000" w:themeColor="text1"/>
          <w:sz w:val="30"/>
          <w:szCs w:val="30"/>
        </w:rPr>
        <w:lastRenderedPageBreak/>
        <w:t>搜索</w:t>
      </w:r>
      <w:r w:rsidRPr="00AD5BB6">
        <w:rPr>
          <w:rFonts w:eastAsia="楷体_GB2312"/>
          <w:color w:val="000000" w:themeColor="text1"/>
          <w:sz w:val="30"/>
          <w:szCs w:val="30"/>
        </w:rPr>
        <w:t>引擎</w:t>
      </w:r>
      <w:bookmarkEnd w:id="284"/>
    </w:p>
    <w:p w14:paraId="05CC97EE" w14:textId="77777777" w:rsidR="00AC663E" w:rsidRPr="00AD5BB6" w:rsidRDefault="00AC663E" w:rsidP="00AC663E">
      <w:pPr>
        <w:ind w:firstLine="420"/>
        <w:rPr>
          <w:color w:val="000000" w:themeColor="text1"/>
        </w:rPr>
      </w:pPr>
      <w:r w:rsidRPr="00C127EB">
        <w:rPr>
          <w:rFonts w:hint="eastAsia"/>
          <w:color w:val="000000" w:themeColor="text1"/>
        </w:rPr>
        <w:t>截至</w:t>
      </w:r>
      <w:r w:rsidRPr="00C127EB">
        <w:rPr>
          <w:rFonts w:hint="eastAsia"/>
          <w:color w:val="000000" w:themeColor="text1"/>
        </w:rPr>
        <w:t>202</w:t>
      </w:r>
      <w:r>
        <w:rPr>
          <w:color w:val="000000" w:themeColor="text1"/>
        </w:rPr>
        <w:t>3</w:t>
      </w:r>
      <w:r w:rsidRPr="00C127EB">
        <w:rPr>
          <w:rFonts w:hint="eastAsia"/>
          <w:color w:val="000000" w:themeColor="text1"/>
        </w:rPr>
        <w:t>年</w:t>
      </w:r>
      <w:r w:rsidRPr="00C127EB">
        <w:rPr>
          <w:rFonts w:hint="eastAsia"/>
          <w:color w:val="000000" w:themeColor="text1"/>
        </w:rPr>
        <w:t>6</w:t>
      </w:r>
      <w:r w:rsidRPr="00C127EB">
        <w:rPr>
          <w:rFonts w:hint="eastAsia"/>
          <w:color w:val="000000" w:themeColor="text1"/>
        </w:rPr>
        <w:t>月，我国搜索引擎用户规模达</w:t>
      </w:r>
      <w:r>
        <w:rPr>
          <w:color w:val="000000" w:themeColor="text1"/>
        </w:rPr>
        <w:t>8.41</w:t>
      </w:r>
      <w:r w:rsidRPr="00C127EB">
        <w:rPr>
          <w:rFonts w:hint="eastAsia"/>
          <w:color w:val="000000" w:themeColor="text1"/>
        </w:rPr>
        <w:t>亿</w:t>
      </w:r>
      <w:r>
        <w:rPr>
          <w:rFonts w:hint="eastAsia"/>
          <w:color w:val="000000" w:themeColor="text1"/>
        </w:rPr>
        <w:t>人</w:t>
      </w:r>
      <w:r w:rsidRPr="00C127EB">
        <w:rPr>
          <w:rFonts w:hint="eastAsia"/>
          <w:color w:val="000000" w:themeColor="text1"/>
        </w:rPr>
        <w:t>，较</w:t>
      </w:r>
      <w:r w:rsidRPr="00C127EB">
        <w:rPr>
          <w:rFonts w:hint="eastAsia"/>
          <w:color w:val="000000" w:themeColor="text1"/>
        </w:rPr>
        <w:t>202</w:t>
      </w:r>
      <w:r>
        <w:rPr>
          <w:color w:val="000000" w:themeColor="text1"/>
        </w:rPr>
        <w:t>2</w:t>
      </w:r>
      <w:r w:rsidRPr="00C127EB">
        <w:rPr>
          <w:rFonts w:hint="eastAsia"/>
          <w:color w:val="000000" w:themeColor="text1"/>
        </w:rPr>
        <w:t>年</w:t>
      </w:r>
      <w:r w:rsidRPr="00C127EB">
        <w:rPr>
          <w:rFonts w:hint="eastAsia"/>
          <w:color w:val="000000" w:themeColor="text1"/>
        </w:rPr>
        <w:t>12</w:t>
      </w:r>
      <w:r w:rsidRPr="00C127EB">
        <w:rPr>
          <w:rFonts w:hint="eastAsia"/>
          <w:color w:val="000000" w:themeColor="text1"/>
        </w:rPr>
        <w:t>月</w:t>
      </w:r>
      <w:r>
        <w:rPr>
          <w:rFonts w:hint="eastAsia"/>
          <w:color w:val="000000" w:themeColor="text1"/>
        </w:rPr>
        <w:t>增长</w:t>
      </w:r>
      <w:r>
        <w:rPr>
          <w:color w:val="000000" w:themeColor="text1"/>
        </w:rPr>
        <w:t>3963</w:t>
      </w:r>
      <w:r w:rsidRPr="00C127EB">
        <w:rPr>
          <w:rFonts w:hint="eastAsia"/>
          <w:color w:val="000000" w:themeColor="text1"/>
        </w:rPr>
        <w:t>万</w:t>
      </w:r>
      <w:r>
        <w:rPr>
          <w:rFonts w:hint="eastAsia"/>
          <w:color w:val="000000" w:themeColor="text1"/>
        </w:rPr>
        <w:t>人</w:t>
      </w:r>
      <w:r w:rsidRPr="00C127EB">
        <w:rPr>
          <w:rFonts w:hint="eastAsia"/>
          <w:color w:val="000000" w:themeColor="text1"/>
        </w:rPr>
        <w:t>，占网民整体的</w:t>
      </w:r>
      <w:r>
        <w:rPr>
          <w:color w:val="000000" w:themeColor="text1"/>
        </w:rPr>
        <w:t>78.0</w:t>
      </w:r>
      <w:r w:rsidRPr="00C127EB">
        <w:rPr>
          <w:rFonts w:hint="eastAsia"/>
          <w:color w:val="000000" w:themeColor="text1"/>
        </w:rPr>
        <w:t>%</w:t>
      </w:r>
      <w:r w:rsidRPr="00C127EB">
        <w:rPr>
          <w:rFonts w:hint="eastAsia"/>
          <w:color w:val="000000" w:themeColor="text1"/>
        </w:rPr>
        <w:t>。</w:t>
      </w:r>
    </w:p>
    <w:p w14:paraId="14ED30FF" w14:textId="77777777" w:rsidR="00AC663E" w:rsidRPr="00C127EB" w:rsidRDefault="00AC663E" w:rsidP="006504ED">
      <w:pPr>
        <w:pStyle w:val="afff3"/>
        <w:spacing w:before="156"/>
        <w:rPr>
          <w:noProof/>
          <w:color w:val="000000" w:themeColor="text1"/>
        </w:rPr>
      </w:pPr>
      <w:r w:rsidRPr="00C127EB">
        <w:rPr>
          <w:rFonts w:hint="eastAsia"/>
          <w:noProof/>
          <w:color w:val="000000" w:themeColor="text1"/>
        </w:rPr>
        <w:drawing>
          <wp:inline distT="0" distB="0" distL="0" distR="0" wp14:anchorId="1B92371D" wp14:editId="3DC9343F">
            <wp:extent cx="4898390" cy="2874010"/>
            <wp:effectExtent l="0" t="0" r="0" b="254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7D6E91" w14:textId="2E3CAFC8" w:rsidR="00AC663E" w:rsidRDefault="00AC663E" w:rsidP="00AC663E">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800922">
        <w:t>31</w:t>
      </w:r>
      <w:r w:rsidRPr="00AD5BB6">
        <w:fldChar w:fldCharType="end"/>
      </w:r>
      <w:r w:rsidRPr="00AD5BB6">
        <w:t xml:space="preserve">  </w:t>
      </w:r>
      <w:r w:rsidRPr="007D1758">
        <w:t>20</w:t>
      </w:r>
      <w:r>
        <w:t>21.6</w:t>
      </w:r>
      <w:r w:rsidRPr="007D1758">
        <w:t>-202</w:t>
      </w:r>
      <w:r>
        <w:t>3</w:t>
      </w:r>
      <w:r w:rsidRPr="007D1758">
        <w:t>.</w:t>
      </w:r>
      <w:r>
        <w:t>6</w:t>
      </w:r>
      <w:r w:rsidRPr="00AD5BB6">
        <w:rPr>
          <w:rFonts w:hint="eastAsia"/>
        </w:rPr>
        <w:t>搜索引擎用户规模及使用率</w:t>
      </w:r>
    </w:p>
    <w:p w14:paraId="690798E6" w14:textId="77777777" w:rsidR="00AC663E" w:rsidRPr="009F0C0C" w:rsidRDefault="00AC663E" w:rsidP="00AC663E">
      <w:pPr>
        <w:pStyle w:val="af3"/>
        <w:spacing w:beforeLines="0" w:before="0"/>
        <w:ind w:firstLineChars="200" w:firstLine="420"/>
        <w:jc w:val="both"/>
        <w:rPr>
          <w:rFonts w:eastAsia="宋体"/>
        </w:rPr>
      </w:pPr>
      <w:r w:rsidRPr="009F0C0C">
        <w:rPr>
          <w:rFonts w:eastAsia="宋体" w:hint="eastAsia"/>
        </w:rPr>
        <w:t>2023</w:t>
      </w:r>
      <w:r w:rsidRPr="009F0C0C">
        <w:rPr>
          <w:rFonts w:eastAsia="宋体" w:hint="eastAsia"/>
        </w:rPr>
        <w:t>年上半年，搜索引擎引入生成式人工智能</w:t>
      </w:r>
      <w:r>
        <w:rPr>
          <w:rFonts w:eastAsia="宋体" w:hint="eastAsia"/>
        </w:rPr>
        <w:t>技术</w:t>
      </w:r>
      <w:r w:rsidRPr="009F0C0C">
        <w:rPr>
          <w:rFonts w:eastAsia="宋体" w:hint="eastAsia"/>
        </w:rPr>
        <w:t>，将推动用户</w:t>
      </w:r>
      <w:r>
        <w:rPr>
          <w:rFonts w:eastAsia="宋体" w:hint="eastAsia"/>
        </w:rPr>
        <w:t>使用</w:t>
      </w:r>
      <w:r w:rsidRPr="009F0C0C">
        <w:rPr>
          <w:rFonts w:eastAsia="宋体" w:hint="eastAsia"/>
        </w:rPr>
        <w:t>体验和搜索营销</w:t>
      </w:r>
      <w:r>
        <w:rPr>
          <w:rFonts w:eastAsia="宋体" w:hint="eastAsia"/>
        </w:rPr>
        <w:t>方式</w:t>
      </w:r>
      <w:r w:rsidRPr="009F0C0C">
        <w:rPr>
          <w:rFonts w:eastAsia="宋体" w:hint="eastAsia"/>
        </w:rPr>
        <w:t>产生重大改变</w:t>
      </w:r>
      <w:r w:rsidRPr="009F0C0C">
        <w:rPr>
          <w:rFonts w:eastAsia="宋体"/>
        </w:rPr>
        <w:t>。</w:t>
      </w:r>
    </w:p>
    <w:p w14:paraId="6381A2CB" w14:textId="77777777" w:rsidR="00AC663E" w:rsidRPr="009F0C0C" w:rsidRDefault="00AC663E" w:rsidP="00AC663E">
      <w:pPr>
        <w:pStyle w:val="af3"/>
        <w:spacing w:beforeLines="0" w:before="0"/>
        <w:ind w:firstLineChars="200" w:firstLine="422"/>
        <w:jc w:val="both"/>
        <w:rPr>
          <w:rFonts w:eastAsia="宋体"/>
        </w:rPr>
      </w:pPr>
      <w:r w:rsidRPr="009F0C0C">
        <w:rPr>
          <w:rFonts w:eastAsia="宋体" w:hint="eastAsia"/>
          <w:b/>
        </w:rPr>
        <w:t>搜索引擎</w:t>
      </w:r>
      <w:r w:rsidRPr="009F0C0C">
        <w:rPr>
          <w:rFonts w:eastAsia="宋体"/>
          <w:b/>
        </w:rPr>
        <w:t>企业相继</w:t>
      </w:r>
      <w:r w:rsidRPr="009F0C0C">
        <w:rPr>
          <w:rFonts w:eastAsia="宋体" w:hint="eastAsia"/>
          <w:b/>
        </w:rPr>
        <w:t>推出生成式</w:t>
      </w:r>
      <w:r w:rsidRPr="009F0C0C">
        <w:rPr>
          <w:rFonts w:eastAsia="宋体"/>
          <w:b/>
        </w:rPr>
        <w:t>人工智能搜索服务。</w:t>
      </w:r>
      <w:r w:rsidRPr="009F0C0C">
        <w:rPr>
          <w:rFonts w:eastAsia="宋体" w:hint="eastAsia"/>
        </w:rPr>
        <w:t>微软将</w:t>
      </w:r>
      <w:r w:rsidRPr="009F0C0C">
        <w:rPr>
          <w:rFonts w:eastAsia="宋体" w:hint="eastAsia"/>
        </w:rPr>
        <w:t>ChatGPT</w:t>
      </w:r>
      <w:r w:rsidRPr="009F0C0C">
        <w:rPr>
          <w:rFonts w:eastAsia="宋体" w:hint="eastAsia"/>
        </w:rPr>
        <w:t>与</w:t>
      </w:r>
      <w:r w:rsidRPr="009F0C0C">
        <w:rPr>
          <w:rFonts w:eastAsia="宋体"/>
        </w:rPr>
        <w:t>搜索</w:t>
      </w:r>
      <w:r w:rsidRPr="009F0C0C">
        <w:rPr>
          <w:rFonts w:eastAsia="宋体" w:hint="eastAsia"/>
        </w:rPr>
        <w:t>引擎整合推出</w:t>
      </w:r>
      <w:r>
        <w:rPr>
          <w:rFonts w:eastAsia="宋体" w:hint="eastAsia"/>
        </w:rPr>
        <w:t>“</w:t>
      </w:r>
      <w:r w:rsidRPr="00AF1349">
        <w:rPr>
          <w:rFonts w:eastAsia="宋体" w:hint="eastAsia"/>
        </w:rPr>
        <w:t>新必应</w:t>
      </w:r>
      <w:r>
        <w:rPr>
          <w:rFonts w:eastAsia="宋体" w:hint="eastAsia"/>
        </w:rPr>
        <w:t>”</w:t>
      </w:r>
      <w:r w:rsidRPr="009F0C0C">
        <w:rPr>
          <w:rFonts w:eastAsia="宋体" w:hint="eastAsia"/>
        </w:rPr>
        <w:t>，首次展示了生成式人工智能在搜索领域的应用实践</w:t>
      </w:r>
      <w:r w:rsidRPr="009F0C0C">
        <w:rPr>
          <w:rFonts w:eastAsia="宋体"/>
        </w:rPr>
        <w:t>和发展</w:t>
      </w:r>
      <w:r w:rsidRPr="009F0C0C">
        <w:rPr>
          <w:rFonts w:eastAsia="宋体" w:hint="eastAsia"/>
        </w:rPr>
        <w:t>前景</w:t>
      </w:r>
      <w:r>
        <w:rPr>
          <w:rFonts w:eastAsia="宋体" w:hint="eastAsia"/>
        </w:rPr>
        <w:t>；</w:t>
      </w:r>
      <w:r w:rsidRPr="009F0C0C">
        <w:rPr>
          <w:rFonts w:eastAsia="宋体" w:hint="eastAsia"/>
        </w:rPr>
        <w:t>百度</w:t>
      </w:r>
      <w:r w:rsidRPr="009F0C0C">
        <w:rPr>
          <w:rFonts w:eastAsia="宋体"/>
        </w:rPr>
        <w:t>推出</w:t>
      </w:r>
      <w:r w:rsidRPr="009F0C0C">
        <w:rPr>
          <w:rFonts w:eastAsia="宋体" w:hint="eastAsia"/>
        </w:rPr>
        <w:t>“文心一言”并整合到搜索服务中</w:t>
      </w:r>
      <w:r>
        <w:rPr>
          <w:rFonts w:eastAsia="宋体" w:hint="eastAsia"/>
        </w:rPr>
        <w:t>；</w:t>
      </w:r>
      <w:r w:rsidRPr="009F0C0C">
        <w:rPr>
          <w:rFonts w:eastAsia="宋体" w:hint="eastAsia"/>
        </w:rPr>
        <w:t>360</w:t>
      </w:r>
      <w:r>
        <w:rPr>
          <w:rFonts w:eastAsia="宋体" w:hint="eastAsia"/>
        </w:rPr>
        <w:t>搜索</w:t>
      </w:r>
      <w:r w:rsidRPr="009F0C0C">
        <w:rPr>
          <w:rFonts w:eastAsia="宋体" w:hint="eastAsia"/>
        </w:rPr>
        <w:t>发布“</w:t>
      </w:r>
      <w:r w:rsidRPr="009F0C0C">
        <w:rPr>
          <w:rFonts w:eastAsia="宋体" w:hint="eastAsia"/>
        </w:rPr>
        <w:t>36</w:t>
      </w:r>
      <w:r w:rsidRPr="009F0C0C">
        <w:rPr>
          <w:rFonts w:eastAsia="宋体"/>
        </w:rPr>
        <w:t>0</w:t>
      </w:r>
      <w:r w:rsidRPr="009F0C0C">
        <w:rPr>
          <w:rFonts w:eastAsia="宋体" w:hint="eastAsia"/>
        </w:rPr>
        <w:t>智脑”</w:t>
      </w:r>
      <w:r w:rsidRPr="009F0C0C">
        <w:rPr>
          <w:rFonts w:eastAsia="宋体"/>
        </w:rPr>
        <w:t>并</w:t>
      </w:r>
      <w:r w:rsidRPr="009F0C0C">
        <w:rPr>
          <w:rFonts w:eastAsia="宋体" w:hint="eastAsia"/>
        </w:rPr>
        <w:t>向公众开放产品测试。除</w:t>
      </w:r>
      <w:r w:rsidRPr="009F0C0C">
        <w:rPr>
          <w:rFonts w:eastAsia="宋体"/>
        </w:rPr>
        <w:t>传统搜索引擎企业外，</w:t>
      </w:r>
      <w:r w:rsidRPr="009F0C0C">
        <w:rPr>
          <w:rFonts w:eastAsia="宋体" w:hint="eastAsia"/>
        </w:rPr>
        <w:t>电子商务</w:t>
      </w:r>
      <w:r w:rsidRPr="009F0C0C">
        <w:rPr>
          <w:rFonts w:eastAsia="宋体"/>
        </w:rPr>
        <w:t>等领域的互联网企业</w:t>
      </w:r>
      <w:r w:rsidRPr="009F0C0C">
        <w:rPr>
          <w:rFonts w:eastAsia="宋体" w:hint="eastAsia"/>
        </w:rPr>
        <w:t>也积极开发相关产品，</w:t>
      </w:r>
      <w:r w:rsidRPr="009F0C0C">
        <w:rPr>
          <w:rFonts w:eastAsia="宋体"/>
        </w:rPr>
        <w:t>如</w:t>
      </w:r>
      <w:r>
        <w:rPr>
          <w:rFonts w:eastAsia="宋体" w:hint="eastAsia"/>
        </w:rPr>
        <w:t>京东将生成式</w:t>
      </w:r>
      <w:r>
        <w:rPr>
          <w:rFonts w:eastAsia="宋体"/>
        </w:rPr>
        <w:t>人工智能</w:t>
      </w:r>
      <w:r>
        <w:rPr>
          <w:rFonts w:eastAsia="宋体" w:hint="eastAsia"/>
        </w:rPr>
        <w:t>技术</w:t>
      </w:r>
      <w:r>
        <w:rPr>
          <w:rFonts w:eastAsia="宋体"/>
        </w:rPr>
        <w:t>融入</w:t>
      </w:r>
      <w:r>
        <w:rPr>
          <w:rFonts w:eastAsia="宋体" w:hint="eastAsia"/>
        </w:rPr>
        <w:t>“</w:t>
      </w:r>
      <w:r w:rsidRPr="005E15EB">
        <w:rPr>
          <w:rFonts w:eastAsia="宋体" w:hint="eastAsia"/>
        </w:rPr>
        <w:t>言犀</w:t>
      </w:r>
      <w:r>
        <w:rPr>
          <w:rFonts w:eastAsia="宋体" w:hint="eastAsia"/>
        </w:rPr>
        <w:t>”平台，提供的</w:t>
      </w:r>
      <w:r w:rsidRPr="009F0C0C">
        <w:rPr>
          <w:rFonts w:eastAsia="宋体" w:hint="eastAsia"/>
        </w:rPr>
        <w:t>智能知识库</w:t>
      </w:r>
      <w:r>
        <w:rPr>
          <w:rFonts w:eastAsia="宋体" w:hint="eastAsia"/>
        </w:rPr>
        <w:t>等服务可以</w:t>
      </w:r>
      <w:r w:rsidRPr="00BA5E5B">
        <w:rPr>
          <w:rFonts w:eastAsia="宋体" w:hint="eastAsia"/>
        </w:rPr>
        <w:t>满足企业员工业务检索、信息获取等场景的需求</w:t>
      </w:r>
      <w:r>
        <w:rPr>
          <w:rFonts w:eastAsia="宋体" w:hint="eastAsia"/>
        </w:rPr>
        <w:t>。</w:t>
      </w:r>
    </w:p>
    <w:p w14:paraId="7F4F2D85" w14:textId="58EA52AD" w:rsidR="00AC663E" w:rsidRPr="003E462A" w:rsidRDefault="00AC663E" w:rsidP="00AC663E">
      <w:pPr>
        <w:pStyle w:val="af3"/>
        <w:spacing w:beforeLines="0" w:before="0"/>
        <w:ind w:firstLineChars="200" w:firstLine="422"/>
        <w:jc w:val="both"/>
        <w:rPr>
          <w:rFonts w:eastAsia="宋体"/>
        </w:rPr>
      </w:pPr>
      <w:r w:rsidRPr="009F0C0C">
        <w:rPr>
          <w:rFonts w:eastAsia="宋体" w:hint="eastAsia"/>
          <w:b/>
        </w:rPr>
        <w:t>生成式人工智能的发展将对搜索引擎行业产生深远影响。在</w:t>
      </w:r>
      <w:r w:rsidRPr="009F0C0C">
        <w:rPr>
          <w:rFonts w:eastAsia="宋体"/>
          <w:b/>
        </w:rPr>
        <w:t>用户</w:t>
      </w:r>
      <w:r w:rsidRPr="009F0C0C">
        <w:rPr>
          <w:rFonts w:eastAsia="宋体" w:hint="eastAsia"/>
          <w:b/>
        </w:rPr>
        <w:t>体验</w:t>
      </w:r>
      <w:r w:rsidRPr="009F0C0C">
        <w:rPr>
          <w:rFonts w:eastAsia="宋体"/>
          <w:b/>
        </w:rPr>
        <w:t>方面，</w:t>
      </w:r>
      <w:r w:rsidRPr="00F35029">
        <w:rPr>
          <w:rFonts w:eastAsia="宋体" w:hint="eastAsia"/>
        </w:rPr>
        <w:t>基于</w:t>
      </w:r>
      <w:r>
        <w:rPr>
          <w:rFonts w:eastAsia="宋体" w:hint="eastAsia"/>
        </w:rPr>
        <w:t>生成式</w:t>
      </w:r>
      <w:r>
        <w:rPr>
          <w:rFonts w:eastAsia="宋体"/>
        </w:rPr>
        <w:t>人工智</w:t>
      </w:r>
      <w:r>
        <w:rPr>
          <w:rFonts w:eastAsia="宋体" w:hint="eastAsia"/>
        </w:rPr>
        <w:t>能的</w:t>
      </w:r>
      <w:r>
        <w:rPr>
          <w:rFonts w:eastAsia="宋体"/>
        </w:rPr>
        <w:t>搜索</w:t>
      </w:r>
      <w:r>
        <w:rPr>
          <w:rFonts w:eastAsia="宋体" w:hint="eastAsia"/>
        </w:rPr>
        <w:t>引擎通过交互</w:t>
      </w:r>
      <w:r>
        <w:rPr>
          <w:rFonts w:eastAsia="宋体"/>
        </w:rPr>
        <w:t>问答</w:t>
      </w:r>
      <w:r>
        <w:rPr>
          <w:rFonts w:eastAsia="宋体" w:hint="eastAsia"/>
        </w:rPr>
        <w:t>，</w:t>
      </w:r>
      <w:r>
        <w:rPr>
          <w:rFonts w:eastAsia="宋体"/>
        </w:rPr>
        <w:t>可以</w:t>
      </w:r>
      <w:r>
        <w:rPr>
          <w:rFonts w:eastAsia="宋体" w:hint="eastAsia"/>
        </w:rPr>
        <w:t>展示经过</w:t>
      </w:r>
      <w:r>
        <w:rPr>
          <w:rFonts w:eastAsia="宋体"/>
        </w:rPr>
        <w:t>推理整合的</w:t>
      </w:r>
      <w:r>
        <w:rPr>
          <w:rFonts w:eastAsia="宋体" w:hint="eastAsia"/>
        </w:rPr>
        <w:t>结果，</w:t>
      </w:r>
      <w:r w:rsidRPr="009F0C0C">
        <w:rPr>
          <w:rFonts w:eastAsia="宋体" w:hint="eastAsia"/>
        </w:rPr>
        <w:t>为用户提供</w:t>
      </w:r>
      <w:r>
        <w:rPr>
          <w:rFonts w:eastAsia="宋体" w:hint="eastAsia"/>
        </w:rPr>
        <w:t>了</w:t>
      </w:r>
      <w:r w:rsidRPr="009F0C0C">
        <w:rPr>
          <w:rFonts w:eastAsia="宋体" w:hint="eastAsia"/>
        </w:rPr>
        <w:t>更人性化</w:t>
      </w:r>
      <w:r w:rsidRPr="009F0C0C">
        <w:rPr>
          <w:rFonts w:eastAsia="宋体"/>
        </w:rPr>
        <w:t>的互动、</w:t>
      </w:r>
      <w:r w:rsidRPr="009F0C0C">
        <w:rPr>
          <w:rFonts w:eastAsia="宋体" w:hint="eastAsia"/>
        </w:rPr>
        <w:t>更多样</w:t>
      </w:r>
      <w:r w:rsidRPr="009F0C0C">
        <w:rPr>
          <w:rFonts w:eastAsia="宋体"/>
        </w:rPr>
        <w:t>化的</w:t>
      </w:r>
      <w:r w:rsidRPr="009F0C0C">
        <w:rPr>
          <w:rFonts w:eastAsia="宋体" w:hint="eastAsia"/>
        </w:rPr>
        <w:t>内容、</w:t>
      </w:r>
      <w:r w:rsidRPr="009F0C0C">
        <w:rPr>
          <w:rFonts w:eastAsia="宋体"/>
        </w:rPr>
        <w:t>更</w:t>
      </w:r>
      <w:r w:rsidRPr="009F0C0C">
        <w:rPr>
          <w:rFonts w:eastAsia="宋体" w:hint="eastAsia"/>
        </w:rPr>
        <w:t>高效</w:t>
      </w:r>
      <w:r w:rsidRPr="009F0C0C">
        <w:rPr>
          <w:rFonts w:eastAsia="宋体"/>
        </w:rPr>
        <w:t>的</w:t>
      </w:r>
      <w:r>
        <w:rPr>
          <w:rFonts w:eastAsia="宋体" w:hint="eastAsia"/>
        </w:rPr>
        <w:t>信息收集方式。随着模型</w:t>
      </w:r>
      <w:r w:rsidRPr="00471F72">
        <w:rPr>
          <w:rFonts w:eastAsia="宋体" w:hint="eastAsia"/>
        </w:rPr>
        <w:t>可靠性</w:t>
      </w:r>
      <w:r>
        <w:rPr>
          <w:rFonts w:eastAsia="宋体" w:hint="eastAsia"/>
        </w:rPr>
        <w:t>逐步改善，未来将大幅提升用户搜索服务</w:t>
      </w:r>
      <w:r>
        <w:rPr>
          <w:rFonts w:eastAsia="宋体"/>
        </w:rPr>
        <w:t>的使用</w:t>
      </w:r>
      <w:r>
        <w:rPr>
          <w:rFonts w:eastAsia="宋体" w:hint="eastAsia"/>
        </w:rPr>
        <w:t>体验。</w:t>
      </w:r>
      <w:r w:rsidRPr="009F0C0C">
        <w:rPr>
          <w:rFonts w:eastAsia="宋体" w:hint="eastAsia"/>
          <w:b/>
        </w:rPr>
        <w:t>在企业</w:t>
      </w:r>
      <w:r w:rsidRPr="009F0C0C">
        <w:rPr>
          <w:rFonts w:eastAsia="宋体"/>
          <w:b/>
        </w:rPr>
        <w:t>营销方面，</w:t>
      </w:r>
      <w:r w:rsidRPr="009F0C0C">
        <w:rPr>
          <w:rFonts w:eastAsia="宋体" w:hint="eastAsia"/>
        </w:rPr>
        <w:t>生成式人工智能将带来搜索引擎</w:t>
      </w:r>
      <w:r w:rsidRPr="009F0C0C">
        <w:rPr>
          <w:rFonts w:eastAsia="宋体"/>
        </w:rPr>
        <w:t>推荐算法</w:t>
      </w:r>
      <w:r w:rsidRPr="009F0C0C">
        <w:rPr>
          <w:rFonts w:eastAsia="宋体" w:hint="eastAsia"/>
        </w:rPr>
        <w:t>的创新</w:t>
      </w:r>
      <w:r w:rsidRPr="009F0C0C">
        <w:rPr>
          <w:rFonts w:eastAsia="宋体"/>
        </w:rPr>
        <w:t>，</w:t>
      </w:r>
      <w:r>
        <w:rPr>
          <w:rFonts w:eastAsia="宋体" w:hint="eastAsia"/>
        </w:rPr>
        <w:t>可以辅助</w:t>
      </w:r>
      <w:r w:rsidRPr="009F0C0C">
        <w:rPr>
          <w:rFonts w:eastAsia="宋体" w:cs="Times New Roman"/>
          <w:color w:val="auto"/>
          <w:szCs w:val="24"/>
        </w:rPr>
        <w:t>企业策划</w:t>
      </w:r>
      <w:r w:rsidRPr="009F0C0C">
        <w:rPr>
          <w:rFonts w:eastAsia="宋体" w:cs="Times New Roman" w:hint="eastAsia"/>
          <w:color w:val="auto"/>
          <w:szCs w:val="24"/>
        </w:rPr>
        <w:t>营销活动</w:t>
      </w:r>
      <w:r>
        <w:rPr>
          <w:rFonts w:eastAsia="宋体" w:cs="Times New Roman" w:hint="eastAsia"/>
          <w:color w:val="auto"/>
          <w:szCs w:val="24"/>
        </w:rPr>
        <w:t>和创作</w:t>
      </w:r>
      <w:r w:rsidRPr="009F0C0C">
        <w:rPr>
          <w:rFonts w:eastAsia="宋体" w:cs="Times New Roman" w:hint="eastAsia"/>
          <w:color w:val="auto"/>
          <w:szCs w:val="24"/>
        </w:rPr>
        <w:t>文案，帮助</w:t>
      </w:r>
      <w:r w:rsidRPr="009F0C0C">
        <w:rPr>
          <w:rFonts w:eastAsia="宋体" w:hint="eastAsia"/>
        </w:rPr>
        <w:t>搜索</w:t>
      </w:r>
      <w:r w:rsidRPr="009F0C0C">
        <w:rPr>
          <w:rFonts w:eastAsia="宋体" w:cs="Times New Roman" w:hint="eastAsia"/>
          <w:color w:val="auto"/>
          <w:szCs w:val="24"/>
        </w:rPr>
        <w:t>营销市场实现</w:t>
      </w:r>
      <w:r w:rsidRPr="009F0C0C">
        <w:rPr>
          <w:rFonts w:eastAsia="宋体" w:cs="Times New Roman"/>
          <w:color w:val="auto"/>
          <w:szCs w:val="24"/>
        </w:rPr>
        <w:t>新发展</w:t>
      </w:r>
      <w:r w:rsidRPr="009F0C0C">
        <w:rPr>
          <w:rFonts w:eastAsia="宋体" w:cs="Times New Roman" w:hint="eastAsia"/>
          <w:color w:val="auto"/>
          <w:szCs w:val="24"/>
        </w:rPr>
        <w:t>。</w:t>
      </w:r>
      <w:r>
        <w:rPr>
          <w:rFonts w:eastAsia="宋体" w:cs="Times New Roman" w:hint="eastAsia"/>
          <w:color w:val="auto"/>
          <w:szCs w:val="24"/>
        </w:rPr>
        <w:t>数据显示</w:t>
      </w:r>
      <w:r>
        <w:rPr>
          <w:rFonts w:eastAsia="宋体" w:cs="Times New Roman"/>
          <w:color w:val="auto"/>
          <w:szCs w:val="24"/>
        </w:rPr>
        <w:t>，</w:t>
      </w:r>
      <w:r>
        <w:rPr>
          <w:rFonts w:eastAsia="宋体" w:cs="Times New Roman" w:hint="eastAsia"/>
          <w:color w:val="auto"/>
          <w:szCs w:val="24"/>
        </w:rPr>
        <w:t>发布生成式人工智能</w:t>
      </w:r>
      <w:r w:rsidRPr="003C4BCD">
        <w:rPr>
          <w:rFonts w:eastAsia="宋体" w:cs="Times New Roman" w:hint="eastAsia"/>
          <w:color w:val="auto"/>
          <w:szCs w:val="24"/>
        </w:rPr>
        <w:t>产品后，</w:t>
      </w:r>
      <w:r w:rsidR="007C2E52" w:rsidRPr="007C2E52">
        <w:rPr>
          <w:rFonts w:eastAsia="宋体" w:cs="Times New Roman" w:hint="eastAsia"/>
          <w:color w:val="auto"/>
          <w:szCs w:val="24"/>
        </w:rPr>
        <w:t>微软</w:t>
      </w:r>
      <w:r w:rsidR="007C2E52">
        <w:rPr>
          <w:rFonts w:eastAsia="宋体" w:cs="Times New Roman" w:hint="eastAsia"/>
          <w:color w:val="auto"/>
          <w:szCs w:val="24"/>
        </w:rPr>
        <w:t>第</w:t>
      </w:r>
      <w:r w:rsidR="007C2E52" w:rsidRPr="007C2E52">
        <w:rPr>
          <w:rFonts w:eastAsia="宋体" w:cs="Times New Roman" w:hint="eastAsia"/>
          <w:color w:val="auto"/>
          <w:szCs w:val="24"/>
        </w:rPr>
        <w:t>一</w:t>
      </w:r>
      <w:r w:rsidR="007C2E52">
        <w:rPr>
          <w:rFonts w:eastAsia="宋体" w:cs="Times New Roman" w:hint="eastAsia"/>
          <w:color w:val="auto"/>
          <w:szCs w:val="24"/>
        </w:rPr>
        <w:t>、</w:t>
      </w:r>
      <w:r w:rsidR="007C2E52" w:rsidRPr="007C2E52">
        <w:rPr>
          <w:rFonts w:eastAsia="宋体" w:cs="Times New Roman" w:hint="eastAsia"/>
          <w:color w:val="auto"/>
          <w:szCs w:val="24"/>
        </w:rPr>
        <w:t>二季度含搜索在内的广告营收同比分别增</w:t>
      </w:r>
      <w:r w:rsidR="007C2E52" w:rsidRPr="007C2E52">
        <w:rPr>
          <w:rFonts w:eastAsia="宋体" w:cs="Times New Roman" w:hint="eastAsia"/>
          <w:color w:val="auto"/>
          <w:szCs w:val="24"/>
        </w:rPr>
        <w:lastRenderedPageBreak/>
        <w:t>长</w:t>
      </w:r>
      <w:r w:rsidR="007C2E52" w:rsidRPr="007C2E52">
        <w:rPr>
          <w:rFonts w:eastAsia="宋体" w:cs="Times New Roman" w:hint="eastAsia"/>
          <w:color w:val="auto"/>
          <w:szCs w:val="24"/>
        </w:rPr>
        <w:t>10%</w:t>
      </w:r>
      <w:r w:rsidR="007C2E52" w:rsidRPr="007C2E52">
        <w:rPr>
          <w:rFonts w:eastAsia="宋体" w:cs="Times New Roman" w:hint="eastAsia"/>
          <w:color w:val="auto"/>
          <w:szCs w:val="24"/>
        </w:rPr>
        <w:t>和</w:t>
      </w:r>
      <w:r w:rsidR="007C2E52" w:rsidRPr="007C2E52">
        <w:rPr>
          <w:rFonts w:eastAsia="宋体" w:cs="Times New Roman" w:hint="eastAsia"/>
          <w:color w:val="auto"/>
          <w:szCs w:val="24"/>
        </w:rPr>
        <w:t>8%</w:t>
      </w:r>
      <w:r w:rsidRPr="009F0C0C">
        <w:rPr>
          <w:rStyle w:val="af0"/>
          <w:rFonts w:eastAsia="宋体"/>
          <w:color w:val="auto"/>
          <w:szCs w:val="24"/>
        </w:rPr>
        <w:footnoteReference w:id="30"/>
      </w:r>
      <w:r>
        <w:rPr>
          <w:rFonts w:eastAsia="宋体" w:cs="Times New Roman" w:hint="eastAsia"/>
          <w:color w:val="auto"/>
          <w:szCs w:val="24"/>
        </w:rPr>
        <w:t>，</w:t>
      </w:r>
      <w:r w:rsidRPr="009F0C0C">
        <w:rPr>
          <w:rFonts w:eastAsia="宋体" w:cs="Times New Roman" w:hint="eastAsia"/>
          <w:color w:val="auto"/>
          <w:szCs w:val="24"/>
        </w:rPr>
        <w:t>百度</w:t>
      </w:r>
      <w:r>
        <w:rPr>
          <w:rFonts w:eastAsia="宋体" w:cs="Times New Roman" w:hint="eastAsia"/>
          <w:color w:val="auto"/>
          <w:szCs w:val="24"/>
        </w:rPr>
        <w:t>在线营销和</w:t>
      </w:r>
      <w:proofErr w:type="gramStart"/>
      <w:r>
        <w:rPr>
          <w:rFonts w:eastAsia="宋体" w:cs="Times New Roman"/>
          <w:color w:val="auto"/>
          <w:szCs w:val="24"/>
        </w:rPr>
        <w:t>云服务</w:t>
      </w:r>
      <w:proofErr w:type="gramEnd"/>
      <w:r>
        <w:rPr>
          <w:rFonts w:eastAsia="宋体" w:cs="Times New Roman"/>
          <w:color w:val="auto"/>
          <w:szCs w:val="24"/>
        </w:rPr>
        <w:t>等</w:t>
      </w:r>
      <w:r>
        <w:rPr>
          <w:rFonts w:eastAsia="宋体" w:cs="Times New Roman" w:hint="eastAsia"/>
          <w:color w:val="auto"/>
          <w:szCs w:val="24"/>
        </w:rPr>
        <w:t>市场的</w:t>
      </w:r>
      <w:r w:rsidRPr="00304811">
        <w:rPr>
          <w:rFonts w:eastAsia="宋体" w:cs="Times New Roman" w:hint="eastAsia"/>
          <w:color w:val="auto"/>
          <w:szCs w:val="24"/>
        </w:rPr>
        <w:t>潜在客户数量</w:t>
      </w:r>
      <w:r w:rsidRPr="009F0C0C">
        <w:rPr>
          <w:rFonts w:eastAsia="宋体" w:cs="Times New Roman" w:hint="eastAsia"/>
          <w:color w:val="auto"/>
          <w:szCs w:val="24"/>
        </w:rPr>
        <w:t>3</w:t>
      </w:r>
      <w:r w:rsidRPr="009F0C0C">
        <w:rPr>
          <w:rFonts w:eastAsia="宋体" w:cs="Times New Roman" w:hint="eastAsia"/>
          <w:color w:val="auto"/>
          <w:szCs w:val="24"/>
        </w:rPr>
        <w:t>月同比</w:t>
      </w:r>
      <w:r w:rsidRPr="009F0C0C">
        <w:rPr>
          <w:rFonts w:eastAsia="宋体" w:cs="Times New Roman"/>
          <w:color w:val="auto"/>
          <w:szCs w:val="24"/>
        </w:rPr>
        <w:t>增长</w:t>
      </w:r>
      <w:r w:rsidRPr="009F0C0C">
        <w:rPr>
          <w:rFonts w:eastAsia="宋体" w:cs="Times New Roman" w:hint="eastAsia"/>
          <w:color w:val="auto"/>
          <w:szCs w:val="24"/>
        </w:rPr>
        <w:t>超过</w:t>
      </w:r>
      <w:r w:rsidRPr="009F0C0C">
        <w:rPr>
          <w:rFonts w:eastAsia="宋体" w:cs="Times New Roman" w:hint="eastAsia"/>
          <w:color w:val="auto"/>
          <w:szCs w:val="24"/>
        </w:rPr>
        <w:t>400%</w:t>
      </w:r>
      <w:r w:rsidRPr="009F0C0C">
        <w:rPr>
          <w:rStyle w:val="af0"/>
          <w:rFonts w:eastAsia="宋体"/>
          <w:color w:val="auto"/>
          <w:szCs w:val="24"/>
        </w:rPr>
        <w:footnoteReference w:id="31"/>
      </w:r>
      <w:r w:rsidRPr="009F0C0C">
        <w:rPr>
          <w:rFonts w:eastAsia="宋体" w:cs="Times New Roman" w:hint="eastAsia"/>
          <w:color w:val="auto"/>
          <w:szCs w:val="24"/>
        </w:rPr>
        <w:t>。</w:t>
      </w:r>
    </w:p>
    <w:p w14:paraId="1A8BC32C" w14:textId="77777777" w:rsidR="00E01F27" w:rsidRPr="00F80AB4" w:rsidRDefault="00E01F27" w:rsidP="00E01F27">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288" w:name="_Toc142917116"/>
      <w:bookmarkStart w:id="289" w:name="_Toc78288091"/>
      <w:bookmarkEnd w:id="285"/>
      <w:bookmarkEnd w:id="286"/>
      <w:bookmarkEnd w:id="287"/>
      <w:r w:rsidRPr="00F80AB4">
        <w:rPr>
          <w:rFonts w:eastAsia="楷体_GB2312" w:hint="eastAsia"/>
          <w:color w:val="000000" w:themeColor="text1"/>
          <w:sz w:val="30"/>
          <w:szCs w:val="30"/>
        </w:rPr>
        <w:t>网络</w:t>
      </w:r>
      <w:r w:rsidRPr="00F80AB4">
        <w:rPr>
          <w:rFonts w:eastAsia="楷体_GB2312"/>
          <w:color w:val="000000" w:themeColor="text1"/>
          <w:sz w:val="30"/>
          <w:szCs w:val="30"/>
        </w:rPr>
        <w:t>新闻</w:t>
      </w:r>
      <w:bookmarkEnd w:id="288"/>
    </w:p>
    <w:p w14:paraId="1D401E1B" w14:textId="3EF9AD0A" w:rsidR="00AA19E7" w:rsidRPr="00AD5BB6" w:rsidRDefault="00E01F27" w:rsidP="00AA19E7">
      <w:pPr>
        <w:ind w:firstLine="420"/>
        <w:rPr>
          <w:color w:val="000000" w:themeColor="text1"/>
        </w:rPr>
      </w:pPr>
      <w:r w:rsidRPr="003E5367">
        <w:rPr>
          <w:rFonts w:hint="eastAsia"/>
          <w:color w:val="000000" w:themeColor="text1"/>
        </w:rPr>
        <w:t>截至</w:t>
      </w:r>
      <w:r w:rsidR="00AA19E7" w:rsidRPr="003E5367">
        <w:rPr>
          <w:rFonts w:hint="eastAsia"/>
          <w:color w:val="000000" w:themeColor="text1"/>
        </w:rPr>
        <w:t>202</w:t>
      </w:r>
      <w:r w:rsidR="00AA19E7">
        <w:rPr>
          <w:color w:val="000000" w:themeColor="text1"/>
        </w:rPr>
        <w:t>3</w:t>
      </w:r>
      <w:r w:rsidR="00AA19E7" w:rsidRPr="003E5367">
        <w:rPr>
          <w:rFonts w:hint="eastAsia"/>
          <w:color w:val="000000" w:themeColor="text1"/>
        </w:rPr>
        <w:t>年</w:t>
      </w:r>
      <w:r w:rsidR="00AA19E7" w:rsidRPr="003E5367">
        <w:rPr>
          <w:rFonts w:hint="eastAsia"/>
          <w:color w:val="000000" w:themeColor="text1"/>
        </w:rPr>
        <w:t>6</w:t>
      </w:r>
      <w:r w:rsidR="00AA19E7" w:rsidRPr="003E5367">
        <w:rPr>
          <w:rFonts w:hint="eastAsia"/>
          <w:color w:val="000000" w:themeColor="text1"/>
        </w:rPr>
        <w:t>月，我国网络新闻用户规模达</w:t>
      </w:r>
      <w:r w:rsidR="00AA19E7">
        <w:rPr>
          <w:color w:val="000000" w:themeColor="text1"/>
        </w:rPr>
        <w:t>7.81</w:t>
      </w:r>
      <w:r w:rsidR="00AA19E7" w:rsidRPr="003E5367">
        <w:rPr>
          <w:rFonts w:hint="eastAsia"/>
          <w:color w:val="000000" w:themeColor="text1"/>
        </w:rPr>
        <w:t>亿</w:t>
      </w:r>
      <w:r w:rsidR="00E5602F">
        <w:rPr>
          <w:rFonts w:hint="eastAsia"/>
          <w:color w:val="000000" w:themeColor="text1"/>
        </w:rPr>
        <w:t>人</w:t>
      </w:r>
      <w:r w:rsidR="00AA19E7" w:rsidRPr="003E5367">
        <w:rPr>
          <w:rFonts w:hint="eastAsia"/>
          <w:color w:val="000000" w:themeColor="text1"/>
        </w:rPr>
        <w:t>，占网民整体的</w:t>
      </w:r>
      <w:r w:rsidR="00AA19E7">
        <w:rPr>
          <w:color w:val="000000" w:themeColor="text1"/>
        </w:rPr>
        <w:t>72.4</w:t>
      </w:r>
      <w:r w:rsidR="00AA19E7" w:rsidRPr="003E5367">
        <w:rPr>
          <w:rFonts w:hint="eastAsia"/>
          <w:color w:val="000000" w:themeColor="text1"/>
        </w:rPr>
        <w:t>%</w:t>
      </w:r>
      <w:r w:rsidR="00AA19E7" w:rsidRPr="003E5367">
        <w:rPr>
          <w:rFonts w:hint="eastAsia"/>
          <w:color w:val="000000" w:themeColor="text1"/>
        </w:rPr>
        <w:t>。</w:t>
      </w:r>
    </w:p>
    <w:p w14:paraId="3FCFA117" w14:textId="77777777" w:rsidR="00AA19E7" w:rsidRPr="00AD5BB6" w:rsidRDefault="00AA19E7" w:rsidP="006504ED">
      <w:pPr>
        <w:pStyle w:val="afff3"/>
        <w:spacing w:before="156"/>
        <w:rPr>
          <w:noProof/>
          <w:color w:val="000000" w:themeColor="text1"/>
        </w:rPr>
      </w:pPr>
      <w:r w:rsidRPr="00AD5BB6">
        <w:rPr>
          <w:rFonts w:hint="eastAsia"/>
          <w:noProof/>
          <w:color w:val="000000" w:themeColor="text1"/>
        </w:rPr>
        <w:drawing>
          <wp:inline distT="0" distB="0" distL="0" distR="0" wp14:anchorId="7838F2D3" wp14:editId="3BC873E0">
            <wp:extent cx="4579620" cy="3019245"/>
            <wp:effectExtent l="0" t="0" r="11430" b="10160"/>
            <wp:docPr id="11"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B63BA70" w14:textId="242AA98C" w:rsidR="00AA19E7" w:rsidRPr="001F0F74" w:rsidRDefault="00AA19E7" w:rsidP="007B0ED8">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3149A8">
        <w:rPr>
          <w:noProof/>
        </w:rPr>
        <w:t>32</w:t>
      </w:r>
      <w:r w:rsidRPr="001F0F74">
        <w:fldChar w:fldCharType="end"/>
      </w:r>
      <w:r w:rsidRPr="001F0F74">
        <w:rPr>
          <w:rFonts w:hint="eastAsia"/>
        </w:rPr>
        <w:t xml:space="preserve"> </w:t>
      </w:r>
      <w:r w:rsidRPr="001F0F74">
        <w:t xml:space="preserve"> </w:t>
      </w:r>
      <w:r w:rsidRPr="007D1758">
        <w:t>20</w:t>
      </w:r>
      <w:r>
        <w:t>21.6</w:t>
      </w:r>
      <w:r w:rsidRPr="007D1758">
        <w:t>-202</w:t>
      </w:r>
      <w:r>
        <w:t>3</w:t>
      </w:r>
      <w:r w:rsidRPr="007D1758">
        <w:t>.</w:t>
      </w:r>
      <w:r>
        <w:t>6</w:t>
      </w:r>
      <w:r w:rsidRPr="001F0F74">
        <w:rPr>
          <w:rFonts w:hint="eastAsia"/>
        </w:rPr>
        <w:t>网络新闻用户规模及使用率</w:t>
      </w:r>
    </w:p>
    <w:p w14:paraId="5BF40E50" w14:textId="77777777" w:rsidR="00AA19E7" w:rsidRDefault="00AA19E7" w:rsidP="00AA19E7">
      <w:pPr>
        <w:ind w:firstLineChars="0" w:firstLine="420"/>
        <w:rPr>
          <w:szCs w:val="21"/>
        </w:rPr>
      </w:pPr>
      <w:r w:rsidRPr="00DA6E8A">
        <w:rPr>
          <w:rFonts w:hint="eastAsia"/>
          <w:szCs w:val="21"/>
        </w:rPr>
        <w:t>当前，</w:t>
      </w:r>
      <w:r w:rsidRPr="00DA6E8A">
        <w:rPr>
          <w:szCs w:val="21"/>
        </w:rPr>
        <w:t>云计算、人工智能</w:t>
      </w:r>
      <w:r>
        <w:rPr>
          <w:rFonts w:hint="eastAsia"/>
          <w:szCs w:val="21"/>
        </w:rPr>
        <w:t>、虚拟现实</w:t>
      </w:r>
      <w:r w:rsidRPr="00DA6E8A">
        <w:rPr>
          <w:szCs w:val="21"/>
        </w:rPr>
        <w:t>等新技术迅猛发展</w:t>
      </w:r>
      <w:r w:rsidRPr="00DA6E8A">
        <w:rPr>
          <w:rFonts w:hint="eastAsia"/>
          <w:szCs w:val="21"/>
        </w:rPr>
        <w:t>，为</w:t>
      </w:r>
      <w:r>
        <w:rPr>
          <w:rFonts w:hint="eastAsia"/>
          <w:szCs w:val="21"/>
        </w:rPr>
        <w:t>媒体融合提供有力支撑，</w:t>
      </w:r>
      <w:r w:rsidRPr="0013308A">
        <w:rPr>
          <w:rFonts w:hint="eastAsia"/>
          <w:szCs w:val="21"/>
        </w:rPr>
        <w:t>全程媒体、全息媒体、全员媒体、全效媒体</w:t>
      </w:r>
      <w:r>
        <w:rPr>
          <w:rStyle w:val="af0"/>
          <w:szCs w:val="21"/>
        </w:rPr>
        <w:footnoteReference w:id="32"/>
      </w:r>
      <w:r w:rsidRPr="0013308A">
        <w:rPr>
          <w:rFonts w:hint="eastAsia"/>
          <w:szCs w:val="21"/>
        </w:rPr>
        <w:t>特征逐步显现。</w:t>
      </w:r>
    </w:p>
    <w:p w14:paraId="3CD5F2AC" w14:textId="77777777" w:rsidR="00AA19E7" w:rsidRDefault="00AA19E7" w:rsidP="00AA19E7">
      <w:pPr>
        <w:ind w:firstLine="420"/>
        <w:rPr>
          <w:szCs w:val="21"/>
        </w:rPr>
      </w:pPr>
      <w:r w:rsidRPr="00DA6E8A">
        <w:rPr>
          <w:rFonts w:hint="eastAsia"/>
          <w:szCs w:val="21"/>
        </w:rPr>
        <w:t>2</w:t>
      </w:r>
      <w:r w:rsidRPr="00DA6E8A">
        <w:rPr>
          <w:szCs w:val="21"/>
        </w:rPr>
        <w:t>023</w:t>
      </w:r>
      <w:r w:rsidRPr="00DA6E8A">
        <w:rPr>
          <w:rFonts w:hint="eastAsia"/>
          <w:szCs w:val="21"/>
        </w:rPr>
        <w:t>年上半年，</w:t>
      </w:r>
      <w:r>
        <w:rPr>
          <w:rFonts w:hint="eastAsia"/>
          <w:szCs w:val="21"/>
        </w:rPr>
        <w:t>生成式人工智能技术取得突破，网络新闻媒体积极跟进布局。</w:t>
      </w:r>
      <w:r w:rsidRPr="00930D4E">
        <w:rPr>
          <w:rFonts w:hint="eastAsia"/>
          <w:b/>
          <w:bCs/>
          <w:szCs w:val="21"/>
        </w:rPr>
        <w:t>在深度合成内容检测方面，</w:t>
      </w:r>
      <w:r w:rsidRPr="00DA6E8A">
        <w:rPr>
          <w:rFonts w:hint="eastAsia"/>
          <w:szCs w:val="21"/>
        </w:rPr>
        <w:t>人民日报社</w:t>
      </w:r>
      <w:r>
        <w:rPr>
          <w:rFonts w:hint="eastAsia"/>
          <w:szCs w:val="21"/>
        </w:rPr>
        <w:t>发布了“</w:t>
      </w:r>
      <w:r w:rsidRPr="00DA6E8A">
        <w:rPr>
          <w:rFonts w:hint="eastAsia"/>
          <w:szCs w:val="21"/>
        </w:rPr>
        <w:t>深度合成内容检测平台</w:t>
      </w:r>
      <w:r w:rsidRPr="00DA6E8A">
        <w:rPr>
          <w:szCs w:val="21"/>
        </w:rPr>
        <w:t>AIGC</w:t>
      </w:r>
      <w:r>
        <w:rPr>
          <w:rFonts w:hint="eastAsia"/>
          <w:szCs w:val="21"/>
        </w:rPr>
        <w:t>-</w:t>
      </w:r>
      <w:r w:rsidRPr="00DA6E8A">
        <w:rPr>
          <w:szCs w:val="21"/>
        </w:rPr>
        <w:t>X</w:t>
      </w:r>
      <w:r>
        <w:rPr>
          <w:rFonts w:hint="eastAsia"/>
          <w:szCs w:val="21"/>
        </w:rPr>
        <w:t>”</w:t>
      </w:r>
      <w:r w:rsidRPr="00DA6E8A">
        <w:rPr>
          <w:rFonts w:hint="eastAsia"/>
          <w:szCs w:val="21"/>
        </w:rPr>
        <w:t>。该平台</w:t>
      </w:r>
      <w:r w:rsidRPr="00DA6E8A">
        <w:rPr>
          <w:szCs w:val="21"/>
        </w:rPr>
        <w:t>能够对</w:t>
      </w:r>
      <w:r w:rsidRPr="00DA6E8A">
        <w:rPr>
          <w:szCs w:val="21"/>
        </w:rPr>
        <w:t>AI</w:t>
      </w:r>
      <w:r w:rsidRPr="00DA6E8A">
        <w:rPr>
          <w:szCs w:val="21"/>
        </w:rPr>
        <w:t>生成文本、图形、视频内容进行精准识别</w:t>
      </w:r>
      <w:r w:rsidRPr="00DA6E8A">
        <w:rPr>
          <w:rFonts w:hint="eastAsia"/>
          <w:szCs w:val="21"/>
        </w:rPr>
        <w:t>，防范伪造风险，促进</w:t>
      </w:r>
      <w:r>
        <w:rPr>
          <w:rFonts w:hint="eastAsia"/>
          <w:szCs w:val="21"/>
        </w:rPr>
        <w:t>构建</w:t>
      </w:r>
      <w:r w:rsidRPr="00DA6E8A">
        <w:rPr>
          <w:rFonts w:hint="eastAsia"/>
          <w:szCs w:val="21"/>
        </w:rPr>
        <w:t>健康安全的人工智能生态。</w:t>
      </w:r>
      <w:r w:rsidRPr="00930D4E">
        <w:rPr>
          <w:rFonts w:hint="eastAsia"/>
          <w:b/>
          <w:bCs/>
          <w:szCs w:val="21"/>
        </w:rPr>
        <w:t>在助力内容生产方面，</w:t>
      </w:r>
      <w:r w:rsidRPr="00DA6E8A">
        <w:rPr>
          <w:szCs w:val="21"/>
        </w:rPr>
        <w:t>新华社</w:t>
      </w:r>
      <w:r w:rsidRPr="00DA6E8A">
        <w:rPr>
          <w:rFonts w:hint="eastAsia"/>
          <w:szCs w:val="21"/>
        </w:rPr>
        <w:t>发布</w:t>
      </w:r>
      <w:r>
        <w:rPr>
          <w:rFonts w:hint="eastAsia"/>
          <w:szCs w:val="21"/>
        </w:rPr>
        <w:t>“</w:t>
      </w:r>
      <w:r w:rsidRPr="00DA6E8A">
        <w:rPr>
          <w:szCs w:val="21"/>
        </w:rPr>
        <w:t>新华融易</w:t>
      </w:r>
      <w:r>
        <w:rPr>
          <w:rFonts w:hint="eastAsia"/>
          <w:szCs w:val="21"/>
        </w:rPr>
        <w:t>”</w:t>
      </w:r>
      <w:r w:rsidRPr="00DA6E8A">
        <w:rPr>
          <w:szCs w:val="21"/>
        </w:rPr>
        <w:t>下一代</w:t>
      </w:r>
      <w:proofErr w:type="gramStart"/>
      <w:r w:rsidRPr="00DA6E8A">
        <w:rPr>
          <w:szCs w:val="21"/>
        </w:rPr>
        <w:t>融媒体生产云服务</w:t>
      </w:r>
      <w:proofErr w:type="gramEnd"/>
      <w:r w:rsidRPr="00DA6E8A">
        <w:rPr>
          <w:szCs w:val="21"/>
        </w:rPr>
        <w:t>项目，围绕</w:t>
      </w:r>
      <w:r>
        <w:rPr>
          <w:rFonts w:hint="eastAsia"/>
          <w:szCs w:val="21"/>
        </w:rPr>
        <w:t>“</w:t>
      </w:r>
      <w:r w:rsidRPr="00DA6E8A">
        <w:rPr>
          <w:szCs w:val="21"/>
        </w:rPr>
        <w:t>零低代码、协同管理、</w:t>
      </w:r>
      <w:r w:rsidRPr="00DA6E8A">
        <w:rPr>
          <w:szCs w:val="21"/>
        </w:rPr>
        <w:t>AI</w:t>
      </w:r>
      <w:r w:rsidRPr="00DA6E8A">
        <w:rPr>
          <w:szCs w:val="21"/>
        </w:rPr>
        <w:t>赋能提效</w:t>
      </w:r>
      <w:r>
        <w:rPr>
          <w:rFonts w:hint="eastAsia"/>
          <w:szCs w:val="21"/>
        </w:rPr>
        <w:t>”</w:t>
      </w:r>
      <w:r w:rsidRPr="00DA6E8A">
        <w:rPr>
          <w:szCs w:val="21"/>
        </w:rPr>
        <w:t>三个重点，通过技术赋能，解决</w:t>
      </w:r>
      <w:proofErr w:type="gramStart"/>
      <w:r w:rsidRPr="00DA6E8A">
        <w:rPr>
          <w:szCs w:val="21"/>
        </w:rPr>
        <w:t>非媒体</w:t>
      </w:r>
      <w:proofErr w:type="gramEnd"/>
      <w:r w:rsidRPr="00DA6E8A">
        <w:rPr>
          <w:szCs w:val="21"/>
        </w:rPr>
        <w:t>机构</w:t>
      </w:r>
      <w:proofErr w:type="gramStart"/>
      <w:r w:rsidRPr="00DA6E8A">
        <w:rPr>
          <w:szCs w:val="21"/>
        </w:rPr>
        <w:t>的融媒互动</w:t>
      </w:r>
      <w:proofErr w:type="gramEnd"/>
      <w:r w:rsidRPr="00DA6E8A">
        <w:rPr>
          <w:szCs w:val="21"/>
        </w:rPr>
        <w:t>内容生产和发布问题</w:t>
      </w:r>
      <w:r w:rsidRPr="00DA6E8A">
        <w:rPr>
          <w:rFonts w:hint="eastAsia"/>
          <w:szCs w:val="21"/>
        </w:rPr>
        <w:t>。</w:t>
      </w:r>
      <w:proofErr w:type="gramStart"/>
      <w:r w:rsidRPr="0036251D">
        <w:rPr>
          <w:rFonts w:hint="eastAsia"/>
          <w:szCs w:val="21"/>
        </w:rPr>
        <w:t>微博推出</w:t>
      </w:r>
      <w:proofErr w:type="gramEnd"/>
      <w:r>
        <w:rPr>
          <w:rFonts w:hint="eastAsia"/>
          <w:szCs w:val="21"/>
        </w:rPr>
        <w:t>生成式人工智能</w:t>
      </w:r>
      <w:r w:rsidRPr="0036251D">
        <w:rPr>
          <w:rFonts w:hint="eastAsia"/>
          <w:szCs w:val="21"/>
        </w:rPr>
        <w:t>创作助手，帮助创作者提高内容质</w:t>
      </w:r>
      <w:r w:rsidRPr="0036251D">
        <w:rPr>
          <w:rFonts w:hint="eastAsia"/>
          <w:szCs w:val="21"/>
        </w:rPr>
        <w:lastRenderedPageBreak/>
        <w:t>量和效率。</w:t>
      </w:r>
      <w:r>
        <w:rPr>
          <w:rFonts w:hint="eastAsia"/>
          <w:szCs w:val="21"/>
        </w:rPr>
        <w:t>此外，</w:t>
      </w:r>
      <w:r w:rsidRPr="00930D4E">
        <w:rPr>
          <w:rFonts w:hint="eastAsia"/>
          <w:b/>
          <w:bCs/>
          <w:szCs w:val="21"/>
        </w:rPr>
        <w:t>在制播技术提升方面</w:t>
      </w:r>
      <w:r>
        <w:rPr>
          <w:rFonts w:hint="eastAsia"/>
          <w:szCs w:val="21"/>
        </w:rPr>
        <w:t>，</w:t>
      </w:r>
      <w:r w:rsidRPr="00DA6E8A">
        <w:rPr>
          <w:szCs w:val="21"/>
        </w:rPr>
        <w:t>中央广播电视总台</w:t>
      </w:r>
      <w:r w:rsidRPr="00DA6E8A">
        <w:rPr>
          <w:rFonts w:hint="eastAsia"/>
          <w:szCs w:val="21"/>
        </w:rPr>
        <w:t>公布</w:t>
      </w:r>
      <w:r w:rsidRPr="00DA6E8A">
        <w:rPr>
          <w:szCs w:val="21"/>
        </w:rPr>
        <w:t>XR</w:t>
      </w:r>
      <w:r>
        <w:rPr>
          <w:rStyle w:val="af0"/>
          <w:szCs w:val="21"/>
        </w:rPr>
        <w:footnoteReference w:id="33"/>
      </w:r>
      <w:r w:rsidRPr="00DA6E8A">
        <w:rPr>
          <w:szCs w:val="21"/>
        </w:rPr>
        <w:t>虚实融合超高</w:t>
      </w:r>
      <w:proofErr w:type="gramStart"/>
      <w:r w:rsidRPr="00DA6E8A">
        <w:rPr>
          <w:szCs w:val="21"/>
        </w:rPr>
        <w:t>清制作</w:t>
      </w:r>
      <w:proofErr w:type="gramEnd"/>
      <w:r w:rsidRPr="00DA6E8A">
        <w:rPr>
          <w:szCs w:val="21"/>
        </w:rPr>
        <w:t>技术研究项目，依托</w:t>
      </w:r>
      <w:r w:rsidRPr="00DA6E8A">
        <w:rPr>
          <w:szCs w:val="21"/>
        </w:rPr>
        <w:t>XR</w:t>
      </w:r>
      <w:r w:rsidRPr="00DA6E8A">
        <w:rPr>
          <w:szCs w:val="21"/>
        </w:rPr>
        <w:t>虚实融合制作、</w:t>
      </w:r>
      <w:r w:rsidRPr="00DA6E8A">
        <w:rPr>
          <w:szCs w:val="21"/>
        </w:rPr>
        <w:t>VR</w:t>
      </w:r>
      <w:r>
        <w:rPr>
          <w:rStyle w:val="af0"/>
          <w:szCs w:val="21"/>
        </w:rPr>
        <w:footnoteReference w:id="34"/>
      </w:r>
      <w:r w:rsidRPr="00DA6E8A">
        <w:rPr>
          <w:szCs w:val="21"/>
        </w:rPr>
        <w:t>三维影像绘制等新型媒体技术，构建起超清、移动，具有沉浸感和交互性的</w:t>
      </w:r>
      <w:r w:rsidRPr="00DA6E8A">
        <w:rPr>
          <w:szCs w:val="21"/>
        </w:rPr>
        <w:t>XR</w:t>
      </w:r>
      <w:r w:rsidRPr="00DA6E8A">
        <w:rPr>
          <w:szCs w:val="21"/>
        </w:rPr>
        <w:t>虚拟制作智能生产平台</w:t>
      </w:r>
      <w:r w:rsidRPr="00DA6E8A">
        <w:rPr>
          <w:szCs w:val="21"/>
          <w:vertAlign w:val="superscript"/>
        </w:rPr>
        <w:footnoteReference w:id="35"/>
      </w:r>
      <w:r w:rsidRPr="00DA6E8A">
        <w:rPr>
          <w:szCs w:val="21"/>
        </w:rPr>
        <w:t>。</w:t>
      </w:r>
    </w:p>
    <w:p w14:paraId="644AB016" w14:textId="77777777" w:rsidR="0090728B" w:rsidRPr="00883549" w:rsidRDefault="0090728B" w:rsidP="0090728B">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290" w:name="_Toc142917117"/>
      <w:bookmarkStart w:id="291" w:name="_Toc51771141"/>
      <w:bookmarkStart w:id="292" w:name="_Toc78288092"/>
      <w:bookmarkStart w:id="293" w:name="_Toc130371062"/>
      <w:bookmarkEnd w:id="289"/>
      <w:r w:rsidRPr="00883549">
        <w:rPr>
          <w:rFonts w:eastAsia="楷体_GB2312" w:hint="eastAsia"/>
          <w:color w:val="000000" w:themeColor="text1"/>
          <w:sz w:val="30"/>
          <w:szCs w:val="30"/>
        </w:rPr>
        <w:t>线上办公</w:t>
      </w:r>
      <w:bookmarkEnd w:id="290"/>
    </w:p>
    <w:p w14:paraId="205226D8" w14:textId="0B70353F" w:rsidR="0090728B" w:rsidRPr="000A5DCA" w:rsidRDefault="0090728B" w:rsidP="0090728B">
      <w:pPr>
        <w:ind w:firstLine="420"/>
      </w:pPr>
      <w:r w:rsidRPr="000A5DCA">
        <w:t>截至</w:t>
      </w:r>
      <w:r w:rsidRPr="000A5DCA">
        <w:t>2023</w:t>
      </w:r>
      <w:r w:rsidRPr="000A5DCA">
        <w:t>年</w:t>
      </w:r>
      <w:r w:rsidRPr="000A5DCA">
        <w:t>6</w:t>
      </w:r>
      <w:r w:rsidRPr="000A5DCA">
        <w:t>月，我国</w:t>
      </w:r>
      <w:r w:rsidRPr="000A5DCA">
        <w:rPr>
          <w:rFonts w:hint="eastAsia"/>
        </w:rPr>
        <w:t>线上</w:t>
      </w:r>
      <w:r w:rsidRPr="000A5DCA">
        <w:t>办公用户规模达</w:t>
      </w:r>
      <w:r>
        <w:t>5.07</w:t>
      </w:r>
      <w:r w:rsidRPr="000A5DCA">
        <w:t>亿</w:t>
      </w:r>
      <w:r w:rsidR="00E5602F">
        <w:rPr>
          <w:rFonts w:hint="eastAsia"/>
        </w:rPr>
        <w:t>人</w:t>
      </w:r>
      <w:r w:rsidRPr="000A5DCA">
        <w:t>，占网民整体的</w:t>
      </w:r>
      <w:r>
        <w:t>47.1</w:t>
      </w:r>
      <w:r w:rsidRPr="000A5DCA">
        <w:t>%</w:t>
      </w:r>
      <w:r w:rsidRPr="000A5DCA">
        <w:t>。</w:t>
      </w:r>
    </w:p>
    <w:p w14:paraId="0AA8E0B3" w14:textId="77777777" w:rsidR="0090728B" w:rsidRPr="000A5DCA" w:rsidRDefault="0090728B" w:rsidP="006504ED">
      <w:pPr>
        <w:pStyle w:val="afff3"/>
        <w:spacing w:before="156"/>
        <w:rPr>
          <w:noProof/>
        </w:rPr>
      </w:pPr>
      <w:r w:rsidRPr="000A5DCA">
        <w:rPr>
          <w:rFonts w:hint="eastAsia"/>
          <w:noProof/>
        </w:rPr>
        <w:drawing>
          <wp:inline distT="0" distB="0" distL="0" distR="0" wp14:anchorId="3CA3AAC4" wp14:editId="6302C004">
            <wp:extent cx="4898390" cy="2874010"/>
            <wp:effectExtent l="0" t="0" r="0" b="2540"/>
            <wp:docPr id="1689568846" name="图表 1689568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BC0D74C" w14:textId="51146C3E" w:rsidR="0090728B" w:rsidRPr="00D62DE3" w:rsidRDefault="0090728B" w:rsidP="007B0ED8">
      <w:pPr>
        <w:pStyle w:val="af3"/>
        <w:spacing w:before="156"/>
      </w:pPr>
      <w:r w:rsidRPr="00D62DE3">
        <w:rPr>
          <w:rFonts w:hint="eastAsia"/>
        </w:rPr>
        <w:t>图</w:t>
      </w:r>
      <w:r w:rsidRPr="00D62DE3">
        <w:t xml:space="preserve"> </w:t>
      </w:r>
      <w:r w:rsidRPr="00D62DE3">
        <w:fldChar w:fldCharType="begin"/>
      </w:r>
      <w:r w:rsidRPr="00D62DE3">
        <w:instrText xml:space="preserve"> SEQ </w:instrText>
      </w:r>
      <w:r w:rsidRPr="00D62DE3">
        <w:rPr>
          <w:rFonts w:hint="eastAsia"/>
        </w:rPr>
        <w:instrText>图</w:instrText>
      </w:r>
      <w:r w:rsidRPr="00D62DE3">
        <w:instrText xml:space="preserve"> \* ARABIC </w:instrText>
      </w:r>
      <w:r w:rsidRPr="00D62DE3">
        <w:fldChar w:fldCharType="separate"/>
      </w:r>
      <w:r w:rsidR="00E93D0C">
        <w:rPr>
          <w:noProof/>
        </w:rPr>
        <w:t>33</w:t>
      </w:r>
      <w:r w:rsidRPr="00D62DE3">
        <w:fldChar w:fldCharType="end"/>
      </w:r>
      <w:r w:rsidRPr="00D62DE3">
        <w:t xml:space="preserve">  2021.6-2023.6</w:t>
      </w:r>
      <w:r w:rsidRPr="00D62DE3">
        <w:rPr>
          <w:rFonts w:hint="eastAsia"/>
        </w:rPr>
        <w:t>线上办公用户规模及使用率</w:t>
      </w:r>
    </w:p>
    <w:p w14:paraId="00102ECB" w14:textId="14AD1B7D" w:rsidR="0090728B" w:rsidRPr="000A5DCA" w:rsidRDefault="0090728B" w:rsidP="0090728B">
      <w:pPr>
        <w:spacing w:beforeLines="50" w:before="156"/>
        <w:ind w:firstLine="420"/>
      </w:pPr>
      <w:r w:rsidRPr="000A5DCA">
        <w:t>2023</w:t>
      </w:r>
      <w:r w:rsidRPr="000A5DCA">
        <w:t>年上半年，线上办公市场</w:t>
      </w:r>
      <w:r>
        <w:rPr>
          <w:rFonts w:hint="eastAsia"/>
        </w:rPr>
        <w:t>日趋成熟</w:t>
      </w:r>
      <w:r w:rsidRPr="000A5DCA">
        <w:rPr>
          <w:rFonts w:hint="eastAsia"/>
        </w:rPr>
        <w:t>，</w:t>
      </w:r>
      <w:r w:rsidRPr="00341E11">
        <w:rPr>
          <w:rFonts w:hint="eastAsia"/>
        </w:rPr>
        <w:t>新技术</w:t>
      </w:r>
      <w:r>
        <w:rPr>
          <w:rFonts w:hint="eastAsia"/>
        </w:rPr>
        <w:t>为行业发展</w:t>
      </w:r>
      <w:r w:rsidR="003A0FB9">
        <w:rPr>
          <w:rFonts w:hint="eastAsia"/>
        </w:rPr>
        <w:t>带来</w:t>
      </w:r>
      <w:r>
        <w:rPr>
          <w:rFonts w:hint="eastAsia"/>
        </w:rPr>
        <w:t>新机遇</w:t>
      </w:r>
      <w:r w:rsidRPr="00341E11">
        <w:rPr>
          <w:rFonts w:hint="eastAsia"/>
        </w:rPr>
        <w:t>。</w:t>
      </w:r>
    </w:p>
    <w:p w14:paraId="07DFCD5C" w14:textId="664D16F2" w:rsidR="0090728B" w:rsidRPr="000A5DCA" w:rsidRDefault="0090728B" w:rsidP="0090728B">
      <w:pPr>
        <w:ind w:firstLine="422"/>
      </w:pPr>
      <w:r w:rsidRPr="000A5DCA">
        <w:rPr>
          <w:b/>
          <w:bCs/>
        </w:rPr>
        <w:t>线上办公市场发展</w:t>
      </w:r>
      <w:r>
        <w:rPr>
          <w:rFonts w:hint="eastAsia"/>
          <w:b/>
          <w:bCs/>
        </w:rPr>
        <w:t>日趋成熟</w:t>
      </w:r>
      <w:r w:rsidRPr="000A5DCA">
        <w:rPr>
          <w:b/>
          <w:bCs/>
        </w:rPr>
        <w:t>。一是</w:t>
      </w:r>
      <w:r>
        <w:rPr>
          <w:rFonts w:hint="eastAsia"/>
          <w:b/>
          <w:bCs/>
        </w:rPr>
        <w:t>产品功能日益完善</w:t>
      </w:r>
      <w:r w:rsidRPr="000A5DCA">
        <w:rPr>
          <w:b/>
          <w:bCs/>
        </w:rPr>
        <w:t>。</w:t>
      </w:r>
      <w:r w:rsidRPr="000A5DCA">
        <w:t>线上办公</w:t>
      </w:r>
      <w:r>
        <w:rPr>
          <w:rFonts w:hint="eastAsia"/>
        </w:rPr>
        <w:t>企业</w:t>
      </w:r>
      <w:r w:rsidRPr="000A5DCA">
        <w:rPr>
          <w:rFonts w:hint="eastAsia"/>
        </w:rPr>
        <w:t>通过</w:t>
      </w:r>
      <w:r w:rsidR="00BF5F0B">
        <w:rPr>
          <w:rFonts w:hint="eastAsia"/>
        </w:rPr>
        <w:t>不断</w:t>
      </w:r>
      <w:r w:rsidRPr="000A5DCA">
        <w:t>细化服务，获取新用户、留存老用户。</w:t>
      </w:r>
      <w:r>
        <w:rPr>
          <w:rFonts w:hint="eastAsia"/>
        </w:rPr>
        <w:t>针</w:t>
      </w:r>
      <w:r w:rsidRPr="000A5DCA">
        <w:rPr>
          <w:rFonts w:hint="eastAsia"/>
        </w:rPr>
        <w:t>对个人用户，</w:t>
      </w:r>
      <w:r w:rsidRPr="000A5DCA">
        <w:rPr>
          <w:szCs w:val="21"/>
        </w:rPr>
        <w:t>钉钉打通设备间使用障碍，</w:t>
      </w:r>
      <w:r>
        <w:rPr>
          <w:rFonts w:hint="eastAsia"/>
          <w:szCs w:val="21"/>
        </w:rPr>
        <w:t>让</w:t>
      </w:r>
      <w:r w:rsidRPr="000A5DCA">
        <w:rPr>
          <w:szCs w:val="21"/>
        </w:rPr>
        <w:t>用户</w:t>
      </w:r>
      <w:r>
        <w:rPr>
          <w:rFonts w:hint="eastAsia"/>
          <w:szCs w:val="21"/>
        </w:rPr>
        <w:t>使用</w:t>
      </w:r>
      <w:r w:rsidRPr="000A5DCA">
        <w:rPr>
          <w:szCs w:val="21"/>
        </w:rPr>
        <w:t>更加方便；</w:t>
      </w:r>
      <w:r>
        <w:rPr>
          <w:rFonts w:hint="eastAsia"/>
          <w:szCs w:val="21"/>
        </w:rPr>
        <w:t>针</w:t>
      </w:r>
      <w:r w:rsidRPr="000A5DCA">
        <w:rPr>
          <w:rFonts w:hint="eastAsia"/>
          <w:szCs w:val="21"/>
        </w:rPr>
        <w:t>对企业用户，</w:t>
      </w:r>
      <w:r w:rsidRPr="000A5DCA">
        <w:rPr>
          <w:szCs w:val="21"/>
        </w:rPr>
        <w:t>飞书</w:t>
      </w:r>
      <w:r>
        <w:rPr>
          <w:rFonts w:hint="eastAsia"/>
          <w:szCs w:val="21"/>
        </w:rPr>
        <w:t>推出“</w:t>
      </w:r>
      <w:r w:rsidRPr="000A5DCA">
        <w:rPr>
          <w:szCs w:val="21"/>
        </w:rPr>
        <w:t>业务三件套</w:t>
      </w:r>
      <w:r>
        <w:rPr>
          <w:rFonts w:hint="eastAsia"/>
          <w:szCs w:val="21"/>
        </w:rPr>
        <w:t>”</w:t>
      </w:r>
      <w:r w:rsidRPr="000A5DCA">
        <w:rPr>
          <w:szCs w:val="21"/>
        </w:rPr>
        <w:t>，包括多维表格、应用引擎和集成平台</w:t>
      </w:r>
      <w:r w:rsidRPr="005B6C94">
        <w:rPr>
          <w:rFonts w:hint="eastAsia"/>
          <w:szCs w:val="21"/>
        </w:rPr>
        <w:t>三</w:t>
      </w:r>
      <w:r>
        <w:rPr>
          <w:rFonts w:hint="eastAsia"/>
          <w:szCs w:val="21"/>
        </w:rPr>
        <w:t>款</w:t>
      </w:r>
      <w:r w:rsidRPr="005B6C94">
        <w:rPr>
          <w:rFonts w:hint="eastAsia"/>
          <w:szCs w:val="21"/>
        </w:rPr>
        <w:t>产品</w:t>
      </w:r>
      <w:r w:rsidRPr="000A5DCA">
        <w:rPr>
          <w:szCs w:val="21"/>
        </w:rPr>
        <w:t>，</w:t>
      </w:r>
      <w:r>
        <w:rPr>
          <w:rFonts w:hint="eastAsia"/>
          <w:szCs w:val="21"/>
        </w:rPr>
        <w:t>帮助</w:t>
      </w:r>
      <w:r w:rsidRPr="000A5DCA">
        <w:rPr>
          <w:szCs w:val="21"/>
        </w:rPr>
        <w:t>企业提升业务能力，</w:t>
      </w:r>
      <w:r>
        <w:rPr>
          <w:rFonts w:hint="eastAsia"/>
          <w:szCs w:val="21"/>
        </w:rPr>
        <w:t>实现</w:t>
      </w:r>
      <w:r w:rsidRPr="000A5DCA">
        <w:rPr>
          <w:szCs w:val="21"/>
        </w:rPr>
        <w:t>降本增效。</w:t>
      </w:r>
      <w:r w:rsidRPr="000A5DCA">
        <w:rPr>
          <w:b/>
          <w:bCs/>
        </w:rPr>
        <w:t>二是</w:t>
      </w:r>
      <w:r>
        <w:rPr>
          <w:rFonts w:hint="eastAsia"/>
          <w:b/>
          <w:bCs/>
        </w:rPr>
        <w:t>商业模式持续迭代</w:t>
      </w:r>
      <w:r w:rsidRPr="000A5DCA">
        <w:rPr>
          <w:b/>
          <w:bCs/>
        </w:rPr>
        <w:t>。</w:t>
      </w:r>
      <w:r w:rsidRPr="000A5DCA">
        <w:t>随着线上办公用户</w:t>
      </w:r>
      <w:r>
        <w:rPr>
          <w:rFonts w:hint="eastAsia"/>
        </w:rPr>
        <w:t>规模不断积累</w:t>
      </w:r>
      <w:r w:rsidRPr="000A5DCA">
        <w:t>，</w:t>
      </w:r>
      <w:r>
        <w:rPr>
          <w:rFonts w:hint="eastAsia"/>
        </w:rPr>
        <w:t>付费模式</w:t>
      </w:r>
      <w:r w:rsidRPr="000A5DCA">
        <w:t>成为线上办公行业发展趋势。</w:t>
      </w:r>
      <w:r w:rsidRPr="0094063D">
        <w:rPr>
          <w:rFonts w:hint="eastAsia"/>
        </w:rPr>
        <w:t>上半年，钉钉、</w:t>
      </w:r>
      <w:proofErr w:type="gramStart"/>
      <w:r w:rsidRPr="0094063D">
        <w:rPr>
          <w:rFonts w:hint="eastAsia"/>
        </w:rPr>
        <w:t>腾讯会议</w:t>
      </w:r>
      <w:proofErr w:type="gramEnd"/>
      <w:r w:rsidRPr="0094063D">
        <w:rPr>
          <w:rFonts w:hint="eastAsia"/>
        </w:rPr>
        <w:t>进一步推动产品向付费模式转化，并推出更丰富的增值服务。</w:t>
      </w:r>
    </w:p>
    <w:p w14:paraId="2FD5EAF6" w14:textId="287FB25D" w:rsidR="0090728B" w:rsidRPr="001A3CD8" w:rsidRDefault="0090728B" w:rsidP="0090728B">
      <w:pPr>
        <w:ind w:firstLine="422"/>
        <w:rPr>
          <w:szCs w:val="21"/>
          <w:shd w:val="clear" w:color="auto" w:fill="FFFFFF"/>
        </w:rPr>
      </w:pPr>
      <w:r>
        <w:rPr>
          <w:rFonts w:hint="eastAsia"/>
          <w:b/>
          <w:bCs/>
        </w:rPr>
        <w:t>新技术不断赋能线上办公。一是</w:t>
      </w:r>
      <w:r w:rsidRPr="000A5DCA">
        <w:rPr>
          <w:b/>
          <w:bCs/>
        </w:rPr>
        <w:t>生成式人工智能</w:t>
      </w:r>
      <w:r>
        <w:rPr>
          <w:rFonts w:hint="eastAsia"/>
          <w:b/>
          <w:bCs/>
        </w:rPr>
        <w:t>为</w:t>
      </w:r>
      <w:r w:rsidRPr="000A5DCA">
        <w:rPr>
          <w:b/>
          <w:bCs/>
        </w:rPr>
        <w:t>线上办公</w:t>
      </w:r>
      <w:r>
        <w:rPr>
          <w:rFonts w:hint="eastAsia"/>
          <w:b/>
          <w:bCs/>
        </w:rPr>
        <w:t>带来新机遇</w:t>
      </w:r>
      <w:r w:rsidRPr="000A5DCA">
        <w:rPr>
          <w:b/>
          <w:bCs/>
        </w:rPr>
        <w:t>。</w:t>
      </w:r>
      <w:r>
        <w:rPr>
          <w:rFonts w:hint="eastAsia"/>
        </w:rPr>
        <w:t>基于</w:t>
      </w:r>
      <w:r w:rsidRPr="000A5DCA">
        <w:t>生成式</w:t>
      </w:r>
      <w:r w:rsidRPr="000A5DCA">
        <w:lastRenderedPageBreak/>
        <w:t>人工智能在</w:t>
      </w:r>
      <w:r>
        <w:rPr>
          <w:rFonts w:hint="eastAsia"/>
        </w:rPr>
        <w:t>创作</w:t>
      </w:r>
      <w:r w:rsidRPr="000A5DCA">
        <w:t>文本、音频</w:t>
      </w:r>
      <w:r w:rsidRPr="000A5DCA">
        <w:rPr>
          <w:rFonts w:hint="eastAsia"/>
        </w:rPr>
        <w:t>、</w:t>
      </w:r>
      <w:r>
        <w:rPr>
          <w:rFonts w:hint="eastAsia"/>
        </w:rPr>
        <w:t>视频</w:t>
      </w:r>
      <w:r w:rsidRPr="000A5DCA">
        <w:rPr>
          <w:rFonts w:hint="eastAsia"/>
        </w:rPr>
        <w:t>等方面的优势</w:t>
      </w:r>
      <w:r w:rsidRPr="000A5DCA">
        <w:t>，</w:t>
      </w:r>
      <w:r>
        <w:rPr>
          <w:rFonts w:hint="eastAsia"/>
        </w:rPr>
        <w:t>线上办公企业积极布局人工智能技术，开发产品新功能，</w:t>
      </w:r>
      <w:r w:rsidRPr="00983782">
        <w:rPr>
          <w:rFonts w:hint="eastAsia"/>
        </w:rPr>
        <w:t>推动线上办公产品智能化水平进一步提升</w:t>
      </w:r>
      <w:r w:rsidRPr="000A5DCA">
        <w:t>。</w:t>
      </w:r>
      <w:r w:rsidRPr="000A5DCA">
        <w:rPr>
          <w:rFonts w:hint="eastAsia"/>
        </w:rPr>
        <w:t>上半年，</w:t>
      </w:r>
      <w:r w:rsidRPr="000A5DCA">
        <w:rPr>
          <w:szCs w:val="21"/>
        </w:rPr>
        <w:t>钉钉正式接入</w:t>
      </w:r>
      <w:r>
        <w:rPr>
          <w:rFonts w:hint="eastAsia"/>
          <w:szCs w:val="21"/>
        </w:rPr>
        <w:t>“</w:t>
      </w:r>
      <w:r w:rsidRPr="000A5DCA">
        <w:rPr>
          <w:szCs w:val="21"/>
        </w:rPr>
        <w:t>通义千问</w:t>
      </w:r>
      <w:r>
        <w:rPr>
          <w:rFonts w:hint="eastAsia"/>
          <w:szCs w:val="21"/>
        </w:rPr>
        <w:t>”</w:t>
      </w:r>
      <w:r w:rsidRPr="000A5DCA">
        <w:rPr>
          <w:szCs w:val="21"/>
        </w:rPr>
        <w:t>大模型，全面启动智能化战略；飞书发布</w:t>
      </w:r>
      <w:r w:rsidRPr="000A5DCA">
        <w:rPr>
          <w:rFonts w:hint="eastAsia"/>
          <w:szCs w:val="21"/>
        </w:rPr>
        <w:t>智能助手“</w:t>
      </w:r>
      <w:r w:rsidRPr="000A5DCA">
        <w:rPr>
          <w:szCs w:val="21"/>
        </w:rPr>
        <w:t>My AI</w:t>
      </w:r>
      <w:r w:rsidRPr="000A5DCA">
        <w:rPr>
          <w:rFonts w:hint="eastAsia"/>
          <w:szCs w:val="21"/>
        </w:rPr>
        <w:t>”</w:t>
      </w:r>
      <w:r w:rsidRPr="000A5DCA">
        <w:rPr>
          <w:szCs w:val="21"/>
        </w:rPr>
        <w:t>；</w:t>
      </w:r>
      <w:r w:rsidRPr="000A5DCA">
        <w:rPr>
          <w:rFonts w:hint="eastAsia"/>
        </w:rPr>
        <w:t>金山办公发布生成式人工智能应用</w:t>
      </w:r>
      <w:r w:rsidR="004B15BA">
        <w:rPr>
          <w:rFonts w:hint="eastAsia"/>
        </w:rPr>
        <w:t>“</w:t>
      </w:r>
      <w:r w:rsidRPr="000A5DCA">
        <w:t>WPS AI</w:t>
      </w:r>
      <w:r w:rsidR="004B15BA">
        <w:rPr>
          <w:rFonts w:hint="eastAsia"/>
        </w:rPr>
        <w:t>”</w:t>
      </w:r>
      <w:r w:rsidRPr="000A5DCA">
        <w:t>。</w:t>
      </w:r>
      <w:r w:rsidRPr="000A5DCA">
        <w:rPr>
          <w:b/>
          <w:bCs/>
        </w:rPr>
        <w:t>二是</w:t>
      </w:r>
      <w:r w:rsidRPr="000F6AB8">
        <w:rPr>
          <w:b/>
          <w:bCs/>
          <w:szCs w:val="21"/>
          <w:shd w:val="clear" w:color="auto" w:fill="FFFFFF"/>
        </w:rPr>
        <w:t>AR</w:t>
      </w:r>
      <w:r>
        <w:rPr>
          <w:rStyle w:val="af0"/>
          <w:b/>
          <w:bCs/>
          <w:szCs w:val="21"/>
          <w:shd w:val="clear" w:color="auto" w:fill="FFFFFF"/>
        </w:rPr>
        <w:footnoteReference w:id="36"/>
      </w:r>
      <w:r w:rsidRPr="000F6AB8">
        <w:rPr>
          <w:rFonts w:hint="eastAsia"/>
          <w:b/>
          <w:bCs/>
          <w:szCs w:val="21"/>
          <w:shd w:val="clear" w:color="auto" w:fill="FFFFFF"/>
        </w:rPr>
        <w:t>技术</w:t>
      </w:r>
      <w:r>
        <w:rPr>
          <w:rFonts w:hint="eastAsia"/>
          <w:b/>
          <w:bCs/>
          <w:szCs w:val="21"/>
          <w:shd w:val="clear" w:color="auto" w:fill="FFFFFF"/>
        </w:rPr>
        <w:t>有望带来</w:t>
      </w:r>
      <w:r w:rsidRPr="000F6AB8">
        <w:rPr>
          <w:rFonts w:hint="eastAsia"/>
          <w:b/>
          <w:bCs/>
          <w:szCs w:val="21"/>
          <w:shd w:val="clear" w:color="auto" w:fill="FFFFFF"/>
        </w:rPr>
        <w:t>办公</w:t>
      </w:r>
      <w:r>
        <w:rPr>
          <w:rFonts w:hint="eastAsia"/>
          <w:b/>
          <w:bCs/>
          <w:szCs w:val="21"/>
          <w:shd w:val="clear" w:color="auto" w:fill="FFFFFF"/>
        </w:rPr>
        <w:t>新</w:t>
      </w:r>
      <w:r w:rsidRPr="000F6AB8">
        <w:rPr>
          <w:rFonts w:hint="eastAsia"/>
          <w:b/>
          <w:bCs/>
          <w:szCs w:val="21"/>
          <w:shd w:val="clear" w:color="auto" w:fill="FFFFFF"/>
        </w:rPr>
        <w:t>体验。</w:t>
      </w:r>
      <w:r>
        <w:rPr>
          <w:rFonts w:hint="eastAsia"/>
          <w:szCs w:val="21"/>
          <w:shd w:val="clear" w:color="auto" w:fill="FFFFFF"/>
        </w:rPr>
        <w:t>苹果公司推出</w:t>
      </w:r>
      <w:r>
        <w:rPr>
          <w:rFonts w:hint="eastAsia"/>
          <w:szCs w:val="21"/>
          <w:shd w:val="clear" w:color="auto" w:fill="FFFFFF"/>
        </w:rPr>
        <w:t>AR</w:t>
      </w:r>
      <w:r>
        <w:rPr>
          <w:rFonts w:hint="eastAsia"/>
          <w:szCs w:val="21"/>
          <w:shd w:val="clear" w:color="auto" w:fill="FFFFFF"/>
        </w:rPr>
        <w:t>头戴</w:t>
      </w:r>
      <w:proofErr w:type="gramStart"/>
      <w:r>
        <w:rPr>
          <w:rFonts w:hint="eastAsia"/>
          <w:szCs w:val="21"/>
          <w:shd w:val="clear" w:color="auto" w:fill="FFFFFF"/>
        </w:rPr>
        <w:t>式设备</w:t>
      </w:r>
      <w:proofErr w:type="gramEnd"/>
      <w:r w:rsidRPr="0056592B">
        <w:rPr>
          <w:szCs w:val="21"/>
          <w:shd w:val="clear" w:color="auto" w:fill="FFFFFF"/>
        </w:rPr>
        <w:t>Vision Pro</w:t>
      </w:r>
      <w:r>
        <w:rPr>
          <w:rFonts w:hint="eastAsia"/>
          <w:szCs w:val="21"/>
          <w:shd w:val="clear" w:color="auto" w:fill="FFFFFF"/>
        </w:rPr>
        <w:t>，实现了手势、眼动、语音交互，为办公场景提供多样化应用。未来，生成式人工智能、</w:t>
      </w:r>
      <w:r>
        <w:rPr>
          <w:rFonts w:hint="eastAsia"/>
          <w:szCs w:val="21"/>
          <w:shd w:val="clear" w:color="auto" w:fill="FFFFFF"/>
        </w:rPr>
        <w:t>AR</w:t>
      </w:r>
      <w:r>
        <w:rPr>
          <w:rFonts w:hint="eastAsia"/>
          <w:szCs w:val="21"/>
          <w:shd w:val="clear" w:color="auto" w:fill="FFFFFF"/>
        </w:rPr>
        <w:t>技术与线上办公产品深度融合，将多维度提升交互体验，带来更广泛的工作应用场景，使办公更加智能、简洁、高效。</w:t>
      </w:r>
    </w:p>
    <w:p w14:paraId="1D423293" w14:textId="77777777" w:rsidR="00467B28" w:rsidRPr="00AD5BB6" w:rsidRDefault="00467B28">
      <w:pPr>
        <w:pStyle w:val="2"/>
        <w:numPr>
          <w:ilvl w:val="0"/>
          <w:numId w:val="5"/>
        </w:numPr>
        <w:spacing w:before="400" w:after="300" w:line="312" w:lineRule="auto"/>
        <w:ind w:left="0" w:firstLine="0"/>
        <w:rPr>
          <w:rFonts w:eastAsia="黑体"/>
          <w:color w:val="000000" w:themeColor="text1"/>
          <w:sz w:val="36"/>
          <w:szCs w:val="36"/>
        </w:rPr>
      </w:pPr>
      <w:bookmarkStart w:id="294" w:name="_Toc78288093"/>
      <w:bookmarkStart w:id="295" w:name="_Toc142917118"/>
      <w:bookmarkEnd w:id="291"/>
      <w:bookmarkEnd w:id="292"/>
      <w:bookmarkEnd w:id="293"/>
      <w:r w:rsidRPr="00AD5BB6">
        <w:rPr>
          <w:rFonts w:eastAsia="黑体" w:hint="eastAsia"/>
          <w:color w:val="000000" w:themeColor="text1"/>
          <w:sz w:val="36"/>
          <w:szCs w:val="36"/>
        </w:rPr>
        <w:t>商务</w:t>
      </w:r>
      <w:r w:rsidRPr="00AD5BB6">
        <w:rPr>
          <w:rFonts w:eastAsia="黑体"/>
          <w:color w:val="000000" w:themeColor="text1"/>
          <w:sz w:val="36"/>
          <w:szCs w:val="36"/>
        </w:rPr>
        <w:t>交易</w:t>
      </w:r>
      <w:r w:rsidRPr="00AD5BB6">
        <w:rPr>
          <w:rFonts w:eastAsia="黑体" w:hint="eastAsia"/>
          <w:color w:val="000000" w:themeColor="text1"/>
          <w:sz w:val="36"/>
          <w:szCs w:val="36"/>
        </w:rPr>
        <w:t>类应用</w:t>
      </w:r>
      <w:bookmarkEnd w:id="294"/>
      <w:bookmarkEnd w:id="295"/>
    </w:p>
    <w:p w14:paraId="08F4896A" w14:textId="77777777" w:rsidR="00DD0346" w:rsidRDefault="00DD0346" w:rsidP="00DD0346">
      <w:pPr>
        <w:keepLines/>
        <w:numPr>
          <w:ilvl w:val="0"/>
          <w:numId w:val="6"/>
        </w:numPr>
        <w:topLinePunct/>
        <w:snapToGrid w:val="0"/>
        <w:spacing w:before="320" w:after="200"/>
        <w:ind w:firstLineChars="0"/>
        <w:outlineLvl w:val="2"/>
        <w:rPr>
          <w:rFonts w:eastAsia="楷体_GB2312"/>
          <w:color w:val="000000" w:themeColor="text1"/>
          <w:sz w:val="30"/>
          <w:szCs w:val="30"/>
        </w:rPr>
      </w:pPr>
      <w:bookmarkStart w:id="296" w:name="_Toc142917119"/>
      <w:bookmarkStart w:id="297" w:name="_Toc18202"/>
      <w:bookmarkStart w:id="298" w:name="_Toc7488"/>
      <w:bookmarkStart w:id="299" w:name="_Toc5049"/>
      <w:bookmarkStart w:id="300" w:name="_Toc4413"/>
      <w:bookmarkStart w:id="301" w:name="_Toc130371064"/>
      <w:bookmarkStart w:id="302" w:name="_Toc16766"/>
      <w:bookmarkStart w:id="303" w:name="_Toc78288094"/>
      <w:r>
        <w:rPr>
          <w:rFonts w:eastAsia="楷体_GB2312"/>
          <w:color w:val="000000" w:themeColor="text1"/>
          <w:sz w:val="30"/>
          <w:szCs w:val="30"/>
        </w:rPr>
        <w:t>网络支付</w:t>
      </w:r>
      <w:bookmarkEnd w:id="296"/>
    </w:p>
    <w:p w14:paraId="28486699" w14:textId="6E999B6D" w:rsidR="00DD0346" w:rsidRDefault="00DD0346" w:rsidP="00DD0346">
      <w:pPr>
        <w:ind w:firstLineChars="0" w:firstLine="420"/>
        <w:rPr>
          <w:color w:val="000000" w:themeColor="text1"/>
        </w:rPr>
      </w:pPr>
      <w:r>
        <w:rPr>
          <w:color w:val="000000" w:themeColor="text1"/>
        </w:rPr>
        <w:t>截至</w:t>
      </w:r>
      <w:r>
        <w:rPr>
          <w:color w:val="000000" w:themeColor="text1"/>
        </w:rPr>
        <w:t>2023</w:t>
      </w:r>
      <w:r>
        <w:rPr>
          <w:color w:val="000000" w:themeColor="text1"/>
        </w:rPr>
        <w:t>年</w:t>
      </w:r>
      <w:r>
        <w:rPr>
          <w:color w:val="000000" w:themeColor="text1"/>
        </w:rPr>
        <w:t>6</w:t>
      </w:r>
      <w:r>
        <w:rPr>
          <w:color w:val="000000" w:themeColor="text1"/>
        </w:rPr>
        <w:t>月，我国网络支付用户规模达</w:t>
      </w:r>
      <w:r>
        <w:rPr>
          <w:rFonts w:hint="eastAsia"/>
          <w:color w:val="000000" w:themeColor="text1"/>
        </w:rPr>
        <w:t>9.43</w:t>
      </w:r>
      <w:r>
        <w:rPr>
          <w:color w:val="000000" w:themeColor="text1"/>
        </w:rPr>
        <w:t>亿</w:t>
      </w:r>
      <w:r w:rsidR="00E5602F">
        <w:rPr>
          <w:rFonts w:hint="eastAsia"/>
          <w:color w:val="000000" w:themeColor="text1"/>
        </w:rPr>
        <w:t>人</w:t>
      </w:r>
      <w:r>
        <w:rPr>
          <w:color w:val="000000" w:themeColor="text1"/>
        </w:rPr>
        <w:t>，较</w:t>
      </w:r>
      <w:r>
        <w:rPr>
          <w:color w:val="000000" w:themeColor="text1"/>
        </w:rPr>
        <w:t>2022</w:t>
      </w:r>
      <w:r>
        <w:rPr>
          <w:color w:val="000000" w:themeColor="text1"/>
        </w:rPr>
        <w:t>年</w:t>
      </w:r>
      <w:r>
        <w:rPr>
          <w:color w:val="000000" w:themeColor="text1"/>
        </w:rPr>
        <w:t>12</w:t>
      </w:r>
      <w:r>
        <w:rPr>
          <w:color w:val="000000" w:themeColor="text1"/>
        </w:rPr>
        <w:t>月增长</w:t>
      </w:r>
      <w:r>
        <w:rPr>
          <w:rFonts w:hint="eastAsia"/>
          <w:color w:val="000000" w:themeColor="text1"/>
        </w:rPr>
        <w:t>3176</w:t>
      </w:r>
      <w:r>
        <w:rPr>
          <w:color w:val="000000" w:themeColor="text1"/>
        </w:rPr>
        <w:t>万</w:t>
      </w:r>
      <w:r w:rsidR="00E5602F">
        <w:rPr>
          <w:rFonts w:hint="eastAsia"/>
          <w:color w:val="000000" w:themeColor="text1"/>
        </w:rPr>
        <w:t>人</w:t>
      </w:r>
      <w:r>
        <w:rPr>
          <w:color w:val="000000" w:themeColor="text1"/>
        </w:rPr>
        <w:t>，占网民整体的</w:t>
      </w:r>
      <w:r>
        <w:rPr>
          <w:rFonts w:hint="eastAsia"/>
          <w:color w:val="000000" w:themeColor="text1"/>
        </w:rPr>
        <w:t>87.5</w:t>
      </w:r>
      <w:r>
        <w:rPr>
          <w:color w:val="000000" w:themeColor="text1"/>
        </w:rPr>
        <w:t>%</w:t>
      </w:r>
      <w:r>
        <w:rPr>
          <w:color w:val="000000" w:themeColor="text1"/>
        </w:rPr>
        <w:t>。</w:t>
      </w:r>
    </w:p>
    <w:p w14:paraId="7C94D32B" w14:textId="77777777" w:rsidR="00DD0346" w:rsidRDefault="00DD0346" w:rsidP="006504ED">
      <w:pPr>
        <w:ind w:firstLineChars="0" w:firstLine="0"/>
        <w:rPr>
          <w:color w:val="000000" w:themeColor="text1"/>
        </w:rPr>
      </w:pPr>
      <w:r>
        <w:rPr>
          <w:rFonts w:eastAsia="仿宋"/>
          <w:noProof/>
          <w:color w:val="000000" w:themeColor="text1"/>
          <w:sz w:val="24"/>
          <w:szCs w:val="20"/>
        </w:rPr>
        <w:drawing>
          <wp:inline distT="0" distB="0" distL="0" distR="0" wp14:anchorId="3A03D567" wp14:editId="401EA6F6">
            <wp:extent cx="4895850" cy="2876550"/>
            <wp:effectExtent l="0" t="0" r="0" b="0"/>
            <wp:docPr id="1689568858" name="图表 1689568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47625C8" w14:textId="16EBB17C" w:rsidR="00DD0346" w:rsidRDefault="00DD0346" w:rsidP="003149A8">
      <w:pPr>
        <w:pStyle w:val="af3"/>
        <w:spacing w:before="156"/>
        <w:rPr>
          <w:rFonts w:cs="Times New Roman"/>
        </w:rPr>
      </w:pPr>
      <w:r>
        <w:rPr>
          <w:rFonts w:cs="Times New Roman"/>
        </w:rPr>
        <w:t>图</w:t>
      </w:r>
      <w:r>
        <w:rPr>
          <w:rFonts w:cs="Times New Roman"/>
        </w:rPr>
        <w:t xml:space="preserve"> </w:t>
      </w:r>
      <w:r>
        <w:rPr>
          <w:rFonts w:cs="Times New Roman"/>
        </w:rPr>
        <w:fldChar w:fldCharType="begin"/>
      </w:r>
      <w:r>
        <w:rPr>
          <w:rFonts w:cs="Times New Roman"/>
        </w:rPr>
        <w:instrText xml:space="preserve"> SEQ </w:instrText>
      </w:r>
      <w:r>
        <w:rPr>
          <w:rFonts w:cs="Times New Roman"/>
        </w:rPr>
        <w:instrText>图</w:instrText>
      </w:r>
      <w:r>
        <w:rPr>
          <w:rFonts w:cs="Times New Roman"/>
        </w:rPr>
        <w:instrText xml:space="preserve"> \* ARABIC </w:instrText>
      </w:r>
      <w:r>
        <w:rPr>
          <w:rFonts w:cs="Times New Roman"/>
        </w:rPr>
        <w:fldChar w:fldCharType="separate"/>
      </w:r>
      <w:r w:rsidR="003149A8">
        <w:rPr>
          <w:rFonts w:cs="Times New Roman"/>
          <w:noProof/>
        </w:rPr>
        <w:t>34</w:t>
      </w:r>
      <w:r>
        <w:rPr>
          <w:rFonts w:cs="Times New Roman"/>
        </w:rPr>
        <w:fldChar w:fldCharType="end"/>
      </w:r>
      <w:r>
        <w:rPr>
          <w:rFonts w:cs="Times New Roman"/>
        </w:rPr>
        <w:t xml:space="preserve">  2021.6-2023.6</w:t>
      </w:r>
      <w:r>
        <w:rPr>
          <w:rFonts w:cs="Times New Roman"/>
        </w:rPr>
        <w:t>网络支付用户规模及使用率</w:t>
      </w:r>
    </w:p>
    <w:p w14:paraId="739471F3" w14:textId="7A16AB89" w:rsidR="00DD0346" w:rsidRDefault="00DD0346" w:rsidP="00DD0346">
      <w:pPr>
        <w:topLinePunct/>
        <w:adjustRightInd w:val="0"/>
        <w:ind w:firstLine="420"/>
        <w:rPr>
          <w:bCs/>
          <w:color w:val="000000" w:themeColor="text1"/>
          <w:szCs w:val="21"/>
        </w:rPr>
      </w:pPr>
      <w:r>
        <w:rPr>
          <w:rFonts w:hint="eastAsia"/>
          <w:bCs/>
          <w:color w:val="000000" w:themeColor="text1"/>
          <w:szCs w:val="21"/>
        </w:rPr>
        <w:t>2023</w:t>
      </w:r>
      <w:r>
        <w:rPr>
          <w:rFonts w:hint="eastAsia"/>
          <w:bCs/>
          <w:color w:val="000000" w:themeColor="text1"/>
          <w:szCs w:val="21"/>
        </w:rPr>
        <w:t>年上半年，</w:t>
      </w:r>
      <w:r>
        <w:rPr>
          <w:bCs/>
          <w:color w:val="000000" w:themeColor="text1"/>
          <w:szCs w:val="21"/>
        </w:rPr>
        <w:t>我国网络支付</w:t>
      </w:r>
      <w:r>
        <w:rPr>
          <w:rFonts w:hint="eastAsia"/>
          <w:bCs/>
          <w:color w:val="000000" w:themeColor="text1"/>
          <w:szCs w:val="21"/>
        </w:rPr>
        <w:t>进一步向各领域渗透。</w:t>
      </w:r>
      <w:r w:rsidR="00384198">
        <w:rPr>
          <w:rFonts w:hint="eastAsia"/>
          <w:bCs/>
          <w:color w:val="000000" w:themeColor="text1"/>
          <w:szCs w:val="21"/>
        </w:rPr>
        <w:t>在民生支付方面，不断拓展深度应用场景</w:t>
      </w:r>
      <w:r>
        <w:rPr>
          <w:rFonts w:hint="eastAsia"/>
          <w:bCs/>
          <w:color w:val="000000" w:themeColor="text1"/>
          <w:szCs w:val="21"/>
        </w:rPr>
        <w:t>，</w:t>
      </w:r>
      <w:proofErr w:type="gramStart"/>
      <w:r>
        <w:rPr>
          <w:rFonts w:hint="eastAsia"/>
          <w:bCs/>
          <w:color w:val="000000" w:themeColor="text1"/>
          <w:szCs w:val="21"/>
        </w:rPr>
        <w:t>织密普</w:t>
      </w:r>
      <w:proofErr w:type="gramEnd"/>
      <w:r>
        <w:rPr>
          <w:rFonts w:hint="eastAsia"/>
          <w:bCs/>
          <w:color w:val="000000" w:themeColor="text1"/>
          <w:szCs w:val="21"/>
        </w:rPr>
        <w:t>惠民生服务网络</w:t>
      </w:r>
      <w:r>
        <w:rPr>
          <w:rStyle w:val="aff"/>
          <w:rFonts w:hint="eastAsia"/>
        </w:rPr>
        <w:t>；在数字人民币支付方面，持续扩大试点推广范围，延伸至国际支付体系。</w:t>
      </w:r>
    </w:p>
    <w:p w14:paraId="20E460B4" w14:textId="77777777" w:rsidR="00DD0346" w:rsidRDefault="00DD0346" w:rsidP="00DD0346">
      <w:pPr>
        <w:ind w:firstLine="422"/>
        <w:rPr>
          <w:color w:val="000000" w:themeColor="text1"/>
          <w:szCs w:val="21"/>
        </w:rPr>
      </w:pPr>
      <w:r>
        <w:rPr>
          <w:rFonts w:hint="eastAsia"/>
          <w:b/>
          <w:bCs/>
          <w:color w:val="000000" w:themeColor="text1"/>
          <w:szCs w:val="21"/>
        </w:rPr>
        <w:lastRenderedPageBreak/>
        <w:t>网络</w:t>
      </w:r>
      <w:r>
        <w:rPr>
          <w:b/>
          <w:bCs/>
          <w:color w:val="000000" w:themeColor="text1"/>
          <w:szCs w:val="21"/>
        </w:rPr>
        <w:t>支</w:t>
      </w:r>
      <w:r>
        <w:rPr>
          <w:rFonts w:hint="eastAsia"/>
          <w:b/>
          <w:bCs/>
          <w:color w:val="000000" w:themeColor="text1"/>
          <w:szCs w:val="21"/>
        </w:rPr>
        <w:t>付快速发展普惠民生</w:t>
      </w:r>
      <w:r>
        <w:rPr>
          <w:b/>
          <w:bCs/>
          <w:color w:val="000000" w:themeColor="text1"/>
          <w:szCs w:val="21"/>
        </w:rPr>
        <w:t>。</w:t>
      </w:r>
      <w:r w:rsidRPr="00AD2E30">
        <w:rPr>
          <w:rStyle w:val="aff"/>
          <w:rFonts w:hint="eastAsia"/>
          <w:b/>
          <w:bCs/>
        </w:rPr>
        <w:t>一是银行电子支付</w:t>
      </w:r>
      <w:r w:rsidRPr="00AD2E30">
        <w:rPr>
          <w:rStyle w:val="af0"/>
          <w:rFonts w:hint="eastAsia"/>
          <w:b/>
          <w:bCs/>
        </w:rPr>
        <w:footnoteReference w:id="37"/>
      </w:r>
      <w:r w:rsidRPr="00AD2E30">
        <w:rPr>
          <w:rStyle w:val="aff"/>
          <w:rFonts w:hint="eastAsia"/>
          <w:b/>
          <w:bCs/>
        </w:rPr>
        <w:t>业务量有所增长。</w:t>
      </w:r>
      <w:r>
        <w:rPr>
          <w:rStyle w:val="aff"/>
          <w:rFonts w:hint="eastAsia"/>
        </w:rPr>
        <w:t>一季度，银行共处理电子支付业务</w:t>
      </w:r>
      <w:r>
        <w:rPr>
          <w:rStyle w:val="aff"/>
          <w:rFonts w:hint="eastAsia"/>
        </w:rPr>
        <w:t>675.84</w:t>
      </w:r>
      <w:r>
        <w:rPr>
          <w:rStyle w:val="aff"/>
          <w:rFonts w:hint="eastAsia"/>
        </w:rPr>
        <w:t>亿笔，金额</w:t>
      </w:r>
      <w:r>
        <w:rPr>
          <w:rStyle w:val="aff"/>
          <w:rFonts w:hint="eastAsia"/>
        </w:rPr>
        <w:t>831.82</w:t>
      </w:r>
      <w:proofErr w:type="gramStart"/>
      <w:r>
        <w:rPr>
          <w:rStyle w:val="aff"/>
          <w:rFonts w:hint="eastAsia"/>
        </w:rPr>
        <w:t>万亿</w:t>
      </w:r>
      <w:proofErr w:type="gramEnd"/>
      <w:r>
        <w:rPr>
          <w:rStyle w:val="aff"/>
          <w:rFonts w:hint="eastAsia"/>
        </w:rPr>
        <w:t>元，同比分别增长</w:t>
      </w:r>
      <w:r>
        <w:rPr>
          <w:rStyle w:val="aff"/>
          <w:rFonts w:hint="eastAsia"/>
        </w:rPr>
        <w:t>6.8%</w:t>
      </w:r>
      <w:r>
        <w:rPr>
          <w:rStyle w:val="aff"/>
          <w:rFonts w:hint="eastAsia"/>
        </w:rPr>
        <w:t>和</w:t>
      </w:r>
      <w:r>
        <w:rPr>
          <w:rStyle w:val="aff"/>
          <w:rFonts w:hint="eastAsia"/>
        </w:rPr>
        <w:t>12.4%</w:t>
      </w:r>
      <w:r>
        <w:rPr>
          <w:rStyle w:val="aff"/>
          <w:rFonts w:hint="eastAsia"/>
        </w:rPr>
        <w:t>。其中，移动支付业务</w:t>
      </w:r>
      <w:r>
        <w:rPr>
          <w:rStyle w:val="aff"/>
          <w:rFonts w:hint="eastAsia"/>
        </w:rPr>
        <w:t>412.84</w:t>
      </w:r>
      <w:r>
        <w:rPr>
          <w:rStyle w:val="aff"/>
          <w:rFonts w:hint="eastAsia"/>
        </w:rPr>
        <w:t>亿笔，金额</w:t>
      </w:r>
      <w:r>
        <w:rPr>
          <w:rStyle w:val="aff"/>
          <w:rFonts w:hint="eastAsia"/>
        </w:rPr>
        <w:t>144.60</w:t>
      </w:r>
      <w:proofErr w:type="gramStart"/>
      <w:r>
        <w:rPr>
          <w:rStyle w:val="aff"/>
          <w:rFonts w:hint="eastAsia"/>
        </w:rPr>
        <w:t>万亿</w:t>
      </w:r>
      <w:proofErr w:type="gramEnd"/>
      <w:r>
        <w:rPr>
          <w:rStyle w:val="aff"/>
          <w:rFonts w:hint="eastAsia"/>
        </w:rPr>
        <w:t>元，同比分别增长</w:t>
      </w:r>
      <w:r>
        <w:rPr>
          <w:rStyle w:val="aff"/>
          <w:rFonts w:hint="eastAsia"/>
        </w:rPr>
        <w:t>19.1%</w:t>
      </w:r>
      <w:r>
        <w:rPr>
          <w:rStyle w:val="aff"/>
          <w:rFonts w:hint="eastAsia"/>
        </w:rPr>
        <w:t>和</w:t>
      </w:r>
      <w:r>
        <w:rPr>
          <w:rStyle w:val="aff"/>
          <w:rFonts w:hint="eastAsia"/>
        </w:rPr>
        <w:t>9.9%</w:t>
      </w:r>
      <w:r>
        <w:rPr>
          <w:rStyle w:val="af0"/>
          <w:rFonts w:hint="eastAsia"/>
        </w:rPr>
        <w:footnoteReference w:id="38"/>
      </w:r>
      <w:r>
        <w:rPr>
          <w:rStyle w:val="aff"/>
          <w:rFonts w:hint="eastAsia"/>
        </w:rPr>
        <w:t>。</w:t>
      </w:r>
      <w:r w:rsidRPr="006D09CE">
        <w:rPr>
          <w:rStyle w:val="aff"/>
          <w:rFonts w:hint="eastAsia"/>
          <w:b/>
          <w:bCs/>
        </w:rPr>
        <w:t>二是</w:t>
      </w:r>
      <w:r w:rsidRPr="006D09CE">
        <w:rPr>
          <w:rFonts w:hint="eastAsia"/>
          <w:b/>
          <w:bCs/>
          <w:color w:val="000000" w:themeColor="text1"/>
          <w:szCs w:val="21"/>
        </w:rPr>
        <w:t>网络支付的城乡差距进一步缩小</w:t>
      </w:r>
      <w:r w:rsidRPr="006D09CE">
        <w:rPr>
          <w:b/>
          <w:bCs/>
          <w:color w:val="000000" w:themeColor="text1"/>
          <w:szCs w:val="21"/>
        </w:rPr>
        <w:t>。</w:t>
      </w:r>
      <w:r>
        <w:rPr>
          <w:color w:val="000000" w:themeColor="text1"/>
          <w:szCs w:val="21"/>
        </w:rPr>
        <w:t>截至</w:t>
      </w:r>
      <w:r>
        <w:rPr>
          <w:color w:val="000000" w:themeColor="text1"/>
          <w:szCs w:val="21"/>
        </w:rPr>
        <w:t>2023</w:t>
      </w:r>
      <w:r>
        <w:rPr>
          <w:color w:val="000000" w:themeColor="text1"/>
          <w:szCs w:val="21"/>
        </w:rPr>
        <w:t>年</w:t>
      </w:r>
      <w:r>
        <w:rPr>
          <w:color w:val="000000" w:themeColor="text1"/>
          <w:szCs w:val="21"/>
        </w:rPr>
        <w:t>6</w:t>
      </w:r>
      <w:r>
        <w:rPr>
          <w:color w:val="000000" w:themeColor="text1"/>
          <w:szCs w:val="21"/>
        </w:rPr>
        <w:t>月，</w:t>
      </w:r>
      <w:r>
        <w:rPr>
          <w:rFonts w:hint="eastAsia"/>
          <w:color w:val="000000" w:themeColor="text1"/>
          <w:szCs w:val="21"/>
        </w:rPr>
        <w:t>我国城乡网络支付的使用率差值为</w:t>
      </w:r>
      <w:r>
        <w:rPr>
          <w:rFonts w:hint="eastAsia"/>
          <w:color w:val="000000" w:themeColor="text1"/>
          <w:szCs w:val="21"/>
        </w:rPr>
        <w:t>11.4%</w:t>
      </w:r>
      <w:r>
        <w:rPr>
          <w:rFonts w:hint="eastAsia"/>
          <w:color w:val="000000" w:themeColor="text1"/>
          <w:szCs w:val="21"/>
        </w:rPr>
        <w:t>，</w:t>
      </w:r>
      <w:r>
        <w:rPr>
          <w:color w:val="000000" w:themeColor="text1"/>
          <w:szCs w:val="21"/>
        </w:rPr>
        <w:t>较</w:t>
      </w:r>
      <w:r>
        <w:rPr>
          <w:color w:val="000000" w:themeColor="text1"/>
          <w:szCs w:val="21"/>
        </w:rPr>
        <w:t>20</w:t>
      </w:r>
      <w:r>
        <w:rPr>
          <w:rFonts w:hint="eastAsia"/>
          <w:color w:val="000000" w:themeColor="text1"/>
          <w:szCs w:val="21"/>
        </w:rPr>
        <w:t>22</w:t>
      </w:r>
      <w:r>
        <w:rPr>
          <w:color w:val="000000" w:themeColor="text1"/>
          <w:szCs w:val="21"/>
        </w:rPr>
        <w:t>年</w:t>
      </w:r>
      <w:r>
        <w:rPr>
          <w:rFonts w:hint="eastAsia"/>
          <w:color w:val="000000" w:themeColor="text1"/>
          <w:szCs w:val="21"/>
        </w:rPr>
        <w:t>6</w:t>
      </w:r>
      <w:r>
        <w:rPr>
          <w:color w:val="000000" w:themeColor="text1"/>
          <w:szCs w:val="21"/>
        </w:rPr>
        <w:t>月</w:t>
      </w:r>
      <w:r>
        <w:rPr>
          <w:rFonts w:hint="eastAsia"/>
          <w:color w:val="000000" w:themeColor="text1"/>
          <w:szCs w:val="21"/>
        </w:rPr>
        <w:t>缩小</w:t>
      </w:r>
      <w:r>
        <w:rPr>
          <w:rFonts w:hint="eastAsia"/>
          <w:color w:val="000000" w:themeColor="text1"/>
          <w:szCs w:val="21"/>
        </w:rPr>
        <w:t>0.5</w:t>
      </w:r>
      <w:r>
        <w:rPr>
          <w:color w:val="000000" w:themeColor="text1"/>
          <w:szCs w:val="21"/>
        </w:rPr>
        <w:t>个百分点。</w:t>
      </w:r>
      <w:r w:rsidRPr="006D09CE">
        <w:rPr>
          <w:rFonts w:hint="eastAsia"/>
          <w:b/>
          <w:bCs/>
          <w:color w:val="000000" w:themeColor="text1"/>
          <w:szCs w:val="21"/>
        </w:rPr>
        <w:t>三</w:t>
      </w:r>
      <w:r w:rsidRPr="006D09CE">
        <w:rPr>
          <w:b/>
          <w:bCs/>
          <w:color w:val="000000" w:themeColor="text1"/>
          <w:szCs w:val="21"/>
        </w:rPr>
        <w:t>是</w:t>
      </w:r>
      <w:r w:rsidRPr="006D09CE">
        <w:rPr>
          <w:rFonts w:hint="eastAsia"/>
          <w:b/>
          <w:bCs/>
          <w:color w:val="000000" w:themeColor="text1"/>
          <w:szCs w:val="21"/>
        </w:rPr>
        <w:t>移动支付与便民服务</w:t>
      </w:r>
      <w:r w:rsidRPr="006D09CE">
        <w:rPr>
          <w:b/>
          <w:bCs/>
          <w:color w:val="000000" w:themeColor="text1"/>
          <w:szCs w:val="21"/>
        </w:rPr>
        <w:t>场景</w:t>
      </w:r>
      <w:r w:rsidRPr="006D09CE">
        <w:rPr>
          <w:rFonts w:hint="eastAsia"/>
          <w:b/>
          <w:bCs/>
          <w:color w:val="000000" w:themeColor="text1"/>
          <w:szCs w:val="21"/>
        </w:rPr>
        <w:t>深度</w:t>
      </w:r>
      <w:r w:rsidRPr="006D09CE">
        <w:rPr>
          <w:b/>
          <w:bCs/>
          <w:color w:val="000000" w:themeColor="text1"/>
          <w:szCs w:val="21"/>
        </w:rPr>
        <w:t>融合</w:t>
      </w:r>
      <w:r w:rsidRPr="006D09CE">
        <w:rPr>
          <w:rFonts w:hint="eastAsia"/>
          <w:b/>
          <w:bCs/>
          <w:color w:val="000000" w:themeColor="text1"/>
          <w:szCs w:val="21"/>
        </w:rPr>
        <w:t>。</w:t>
      </w:r>
      <w:r>
        <w:rPr>
          <w:rFonts w:hint="eastAsia"/>
          <w:color w:val="000000" w:themeColor="text1"/>
          <w:szCs w:val="21"/>
        </w:rPr>
        <w:t>移动支付正在试点接入</w:t>
      </w:r>
      <w:proofErr w:type="gramStart"/>
      <w:r>
        <w:rPr>
          <w:rFonts w:hint="eastAsia"/>
          <w:color w:val="000000" w:themeColor="text1"/>
          <w:szCs w:val="21"/>
        </w:rPr>
        <w:t>医</w:t>
      </w:r>
      <w:proofErr w:type="gramEnd"/>
      <w:r>
        <w:rPr>
          <w:rFonts w:hint="eastAsia"/>
          <w:color w:val="000000" w:themeColor="text1"/>
          <w:szCs w:val="21"/>
        </w:rPr>
        <w:t>保系统，实现挂号、缴费等流程实时汇算清缴，借助手机完成</w:t>
      </w:r>
      <w:proofErr w:type="gramStart"/>
      <w:r>
        <w:rPr>
          <w:rFonts w:hint="eastAsia"/>
          <w:color w:val="000000" w:themeColor="text1"/>
          <w:szCs w:val="21"/>
        </w:rPr>
        <w:t>医</w:t>
      </w:r>
      <w:proofErr w:type="gramEnd"/>
      <w:r>
        <w:rPr>
          <w:rFonts w:hint="eastAsia"/>
          <w:color w:val="000000" w:themeColor="text1"/>
          <w:szCs w:val="21"/>
        </w:rPr>
        <w:t>保统筹基金报销、个人账户、个人自付费用一键结算。如江西、四川、湖北、云南等省加大</w:t>
      </w:r>
      <w:proofErr w:type="gramStart"/>
      <w:r>
        <w:rPr>
          <w:rFonts w:hint="eastAsia"/>
          <w:color w:val="000000" w:themeColor="text1"/>
          <w:szCs w:val="21"/>
        </w:rPr>
        <w:t>医</w:t>
      </w:r>
      <w:proofErr w:type="gramEnd"/>
      <w:r>
        <w:rPr>
          <w:rFonts w:hint="eastAsia"/>
          <w:color w:val="000000" w:themeColor="text1"/>
          <w:szCs w:val="21"/>
        </w:rPr>
        <w:t>保信息系统改造力度，推动</w:t>
      </w:r>
      <w:proofErr w:type="gramStart"/>
      <w:r>
        <w:rPr>
          <w:rFonts w:hint="eastAsia"/>
          <w:color w:val="000000" w:themeColor="text1"/>
          <w:szCs w:val="21"/>
        </w:rPr>
        <w:t>医</w:t>
      </w:r>
      <w:proofErr w:type="gramEnd"/>
      <w:r>
        <w:rPr>
          <w:rFonts w:hint="eastAsia"/>
          <w:color w:val="000000" w:themeColor="text1"/>
          <w:szCs w:val="21"/>
        </w:rPr>
        <w:t>保移动支付业务上线。</w:t>
      </w:r>
    </w:p>
    <w:p w14:paraId="6D964C8E" w14:textId="5FD53E08" w:rsidR="00DD0346" w:rsidRDefault="00DD0346" w:rsidP="00C332B7">
      <w:pPr>
        <w:ind w:firstLine="422"/>
      </w:pPr>
      <w:r>
        <w:rPr>
          <w:b/>
          <w:bCs/>
          <w:color w:val="000000" w:themeColor="text1"/>
          <w:szCs w:val="21"/>
        </w:rPr>
        <w:t>数字人民币</w:t>
      </w:r>
      <w:r>
        <w:rPr>
          <w:rFonts w:hint="eastAsia"/>
          <w:b/>
          <w:bCs/>
          <w:color w:val="000000" w:themeColor="text1"/>
          <w:szCs w:val="21"/>
        </w:rPr>
        <w:t>推广应用驶入快车道</w:t>
      </w:r>
      <w:r>
        <w:rPr>
          <w:b/>
          <w:bCs/>
          <w:color w:val="000000" w:themeColor="text1"/>
          <w:szCs w:val="21"/>
        </w:rPr>
        <w:t>。</w:t>
      </w:r>
      <w:r>
        <w:rPr>
          <w:rFonts w:hint="eastAsia"/>
          <w:b/>
          <w:bCs/>
          <w:color w:val="000000" w:themeColor="text1"/>
          <w:szCs w:val="21"/>
        </w:rPr>
        <w:t>一是持续推动数字人民币多地试行。</w:t>
      </w:r>
      <w:r>
        <w:rPr>
          <w:color w:val="000000" w:themeColor="text1"/>
          <w:szCs w:val="21"/>
        </w:rPr>
        <w:t>截至</w:t>
      </w:r>
      <w:r>
        <w:rPr>
          <w:rFonts w:hint="eastAsia"/>
          <w:color w:val="000000" w:themeColor="text1"/>
          <w:szCs w:val="21"/>
        </w:rPr>
        <w:t>2022</w:t>
      </w:r>
      <w:r>
        <w:rPr>
          <w:rFonts w:hint="eastAsia"/>
          <w:color w:val="000000" w:themeColor="text1"/>
          <w:szCs w:val="21"/>
        </w:rPr>
        <w:t>年</w:t>
      </w:r>
      <w:r>
        <w:rPr>
          <w:rFonts w:hint="eastAsia"/>
          <w:color w:val="000000" w:themeColor="text1"/>
          <w:szCs w:val="21"/>
        </w:rPr>
        <w:t>12</w:t>
      </w:r>
      <w:r>
        <w:rPr>
          <w:color w:val="000000" w:themeColor="text1"/>
          <w:szCs w:val="21"/>
        </w:rPr>
        <w:t>月，数字人民币试点范围已扩大至</w:t>
      </w:r>
      <w:r>
        <w:rPr>
          <w:color w:val="000000" w:themeColor="text1"/>
          <w:szCs w:val="21"/>
        </w:rPr>
        <w:t>17</w:t>
      </w:r>
      <w:r>
        <w:rPr>
          <w:color w:val="000000" w:themeColor="text1"/>
          <w:szCs w:val="21"/>
        </w:rPr>
        <w:t>个省（市）的</w:t>
      </w:r>
      <w:r>
        <w:rPr>
          <w:color w:val="000000" w:themeColor="text1"/>
          <w:szCs w:val="21"/>
        </w:rPr>
        <w:t>26</w:t>
      </w:r>
      <w:r>
        <w:rPr>
          <w:color w:val="000000" w:themeColor="text1"/>
          <w:szCs w:val="21"/>
        </w:rPr>
        <w:t>个地区</w:t>
      </w:r>
      <w:r>
        <w:rPr>
          <w:rStyle w:val="af0"/>
          <w:color w:val="000000" w:themeColor="text1"/>
          <w:szCs w:val="21"/>
        </w:rPr>
        <w:footnoteReference w:id="39"/>
      </w:r>
      <w:r>
        <w:rPr>
          <w:rFonts w:hint="eastAsia"/>
          <w:color w:val="000000" w:themeColor="text1"/>
          <w:szCs w:val="21"/>
        </w:rPr>
        <w:t>，</w:t>
      </w:r>
      <w:r>
        <w:rPr>
          <w:color w:val="000000" w:themeColor="text1"/>
          <w:szCs w:val="21"/>
        </w:rPr>
        <w:t>多个试点地区</w:t>
      </w:r>
      <w:r>
        <w:rPr>
          <w:rFonts w:hint="eastAsia"/>
          <w:color w:val="000000" w:themeColor="text1"/>
          <w:szCs w:val="21"/>
        </w:rPr>
        <w:t>取得阶段性进展</w:t>
      </w:r>
      <w:r>
        <w:rPr>
          <w:rStyle w:val="af0"/>
          <w:rFonts w:hint="eastAsia"/>
          <w:color w:val="000000" w:themeColor="text1"/>
          <w:szCs w:val="21"/>
        </w:rPr>
        <w:footnoteReference w:id="40"/>
      </w:r>
      <w:r>
        <w:rPr>
          <w:rFonts w:hint="eastAsia"/>
          <w:color w:val="000000" w:themeColor="text1"/>
          <w:szCs w:val="21"/>
        </w:rPr>
        <w:t>。例如，</w:t>
      </w:r>
      <w:r>
        <w:rPr>
          <w:color w:val="000000" w:themeColor="text1"/>
          <w:szCs w:val="21"/>
        </w:rPr>
        <w:t>截至</w:t>
      </w:r>
      <w:r>
        <w:rPr>
          <w:color w:val="000000" w:themeColor="text1"/>
          <w:szCs w:val="21"/>
        </w:rPr>
        <w:t>2022</w:t>
      </w:r>
      <w:r>
        <w:rPr>
          <w:color w:val="000000" w:themeColor="text1"/>
          <w:szCs w:val="21"/>
        </w:rPr>
        <w:t>年</w:t>
      </w:r>
      <w:r>
        <w:rPr>
          <w:color w:val="000000" w:themeColor="text1"/>
          <w:szCs w:val="21"/>
        </w:rPr>
        <w:t>12</w:t>
      </w:r>
      <w:r>
        <w:rPr>
          <w:color w:val="000000" w:themeColor="text1"/>
          <w:szCs w:val="21"/>
        </w:rPr>
        <w:t>月，深圳市累计开立数字人民币钱包</w:t>
      </w:r>
      <w:r>
        <w:rPr>
          <w:color w:val="000000" w:themeColor="text1"/>
          <w:szCs w:val="21"/>
        </w:rPr>
        <w:t>2840.75</w:t>
      </w:r>
      <w:r>
        <w:rPr>
          <w:color w:val="000000" w:themeColor="text1"/>
          <w:szCs w:val="21"/>
        </w:rPr>
        <w:t>万个、落地应用场景</w:t>
      </w:r>
      <w:r>
        <w:rPr>
          <w:color w:val="000000" w:themeColor="text1"/>
          <w:szCs w:val="21"/>
        </w:rPr>
        <w:t>129.9</w:t>
      </w:r>
      <w:r>
        <w:rPr>
          <w:color w:val="000000" w:themeColor="text1"/>
          <w:szCs w:val="21"/>
        </w:rPr>
        <w:t>万个，累计交易</w:t>
      </w:r>
      <w:r>
        <w:rPr>
          <w:color w:val="000000" w:themeColor="text1"/>
          <w:szCs w:val="21"/>
        </w:rPr>
        <w:t>376.85</w:t>
      </w:r>
      <w:r>
        <w:rPr>
          <w:color w:val="000000" w:themeColor="text1"/>
          <w:szCs w:val="21"/>
        </w:rPr>
        <w:t>亿元</w:t>
      </w:r>
      <w:r>
        <w:rPr>
          <w:rStyle w:val="af0"/>
          <w:color w:val="000000" w:themeColor="text1"/>
          <w:szCs w:val="21"/>
        </w:rPr>
        <w:footnoteReference w:id="41"/>
      </w:r>
      <w:r>
        <w:rPr>
          <w:color w:val="000000" w:themeColor="text1"/>
          <w:szCs w:val="21"/>
        </w:rPr>
        <w:t>。</w:t>
      </w:r>
      <w:r>
        <w:rPr>
          <w:rFonts w:hint="eastAsia"/>
          <w:b/>
          <w:bCs/>
          <w:color w:val="000000" w:themeColor="text1"/>
          <w:szCs w:val="21"/>
        </w:rPr>
        <w:t>二是探索数字人民币应用新场景。</w:t>
      </w:r>
      <w:r>
        <w:rPr>
          <w:rFonts w:hint="eastAsia"/>
          <w:color w:val="000000" w:themeColor="text1"/>
          <w:szCs w:val="21"/>
        </w:rPr>
        <w:t>国家税务总局试点数字人民币缴纳税费功能，目前共缴纳税费</w:t>
      </w:r>
      <w:r>
        <w:rPr>
          <w:rFonts w:hint="eastAsia"/>
          <w:color w:val="000000" w:themeColor="text1"/>
          <w:szCs w:val="21"/>
        </w:rPr>
        <w:t>1.2</w:t>
      </w:r>
      <w:r>
        <w:rPr>
          <w:rFonts w:hint="eastAsia"/>
          <w:color w:val="000000" w:themeColor="text1"/>
          <w:szCs w:val="21"/>
        </w:rPr>
        <w:t>万笔、</w:t>
      </w:r>
      <w:r>
        <w:rPr>
          <w:rFonts w:hint="eastAsia"/>
          <w:color w:val="000000" w:themeColor="text1"/>
          <w:szCs w:val="21"/>
        </w:rPr>
        <w:t>259</w:t>
      </w:r>
      <w:r>
        <w:rPr>
          <w:rFonts w:hint="eastAsia"/>
          <w:color w:val="000000" w:themeColor="text1"/>
          <w:szCs w:val="21"/>
        </w:rPr>
        <w:t>亿元</w:t>
      </w:r>
      <w:r>
        <w:rPr>
          <w:rStyle w:val="af0"/>
          <w:rFonts w:hint="eastAsia"/>
          <w:color w:val="000000" w:themeColor="text1"/>
          <w:szCs w:val="21"/>
        </w:rPr>
        <w:footnoteReference w:id="42"/>
      </w:r>
      <w:r>
        <w:rPr>
          <w:rFonts w:hint="eastAsia"/>
          <w:color w:val="000000" w:themeColor="text1"/>
          <w:szCs w:val="21"/>
        </w:rPr>
        <w:t>。中国银行设计了第三代社保卡加载数字人民币硬件钱包的方案，正在加速推进落地应用。</w:t>
      </w:r>
      <w:r>
        <w:rPr>
          <w:rFonts w:hint="eastAsia"/>
          <w:b/>
          <w:bCs/>
          <w:color w:val="000000" w:themeColor="text1"/>
          <w:szCs w:val="21"/>
        </w:rPr>
        <w:t>三是数字人民币跨境结算取得积极进展。</w:t>
      </w:r>
      <w:r>
        <w:rPr>
          <w:color w:val="000000" w:themeColor="text1"/>
          <w:szCs w:val="21"/>
        </w:rPr>
        <w:t>国际清算银行、香港金融管理局、泰国中央银行、阿联酋中央银行和中国人民银行数字货币研究所等多边央行正在积极促成数字货币桥项目</w:t>
      </w:r>
      <w:r>
        <w:rPr>
          <w:rStyle w:val="af0"/>
          <w:color w:val="000000" w:themeColor="text1"/>
          <w:szCs w:val="21"/>
        </w:rPr>
        <w:footnoteReference w:id="43"/>
      </w:r>
      <w:r>
        <w:rPr>
          <w:color w:val="000000" w:themeColor="text1"/>
          <w:szCs w:val="21"/>
        </w:rPr>
        <w:t>，推动多边央行数字货币</w:t>
      </w:r>
      <w:proofErr w:type="gramStart"/>
      <w:r>
        <w:rPr>
          <w:color w:val="000000" w:themeColor="text1"/>
          <w:szCs w:val="21"/>
        </w:rPr>
        <w:t>桥成为</w:t>
      </w:r>
      <w:proofErr w:type="gramEnd"/>
      <w:r>
        <w:rPr>
          <w:color w:val="000000" w:themeColor="text1"/>
          <w:szCs w:val="21"/>
        </w:rPr>
        <w:t>新型国际跨境支付基础设施</w:t>
      </w:r>
      <w:r>
        <w:rPr>
          <w:rFonts w:hint="eastAsia"/>
          <w:color w:val="000000" w:themeColor="text1"/>
          <w:szCs w:val="21"/>
        </w:rPr>
        <w:t>。</w:t>
      </w:r>
    </w:p>
    <w:p w14:paraId="0928EC6E" w14:textId="77777777" w:rsidR="008A4476" w:rsidRPr="00CC68E9" w:rsidRDefault="008A4476" w:rsidP="008A4476">
      <w:pPr>
        <w:keepLines/>
        <w:numPr>
          <w:ilvl w:val="0"/>
          <w:numId w:val="6"/>
        </w:numPr>
        <w:topLinePunct/>
        <w:snapToGrid w:val="0"/>
        <w:spacing w:before="320" w:after="200"/>
        <w:ind w:firstLineChars="0"/>
        <w:outlineLvl w:val="2"/>
        <w:rPr>
          <w:rFonts w:eastAsia="楷体_GB2312"/>
          <w:color w:val="000000" w:themeColor="text1"/>
          <w:sz w:val="30"/>
          <w:szCs w:val="30"/>
        </w:rPr>
      </w:pPr>
      <w:bookmarkStart w:id="304" w:name="_Toc142917120"/>
      <w:bookmarkEnd w:id="297"/>
      <w:bookmarkEnd w:id="298"/>
      <w:bookmarkEnd w:id="299"/>
      <w:bookmarkEnd w:id="300"/>
      <w:bookmarkEnd w:id="301"/>
      <w:bookmarkEnd w:id="302"/>
      <w:r w:rsidRPr="00CC68E9">
        <w:rPr>
          <w:rFonts w:eastAsia="楷体_GB2312"/>
          <w:color w:val="000000" w:themeColor="text1"/>
          <w:sz w:val="30"/>
          <w:szCs w:val="30"/>
        </w:rPr>
        <w:t>网络购物</w:t>
      </w:r>
      <w:bookmarkEnd w:id="304"/>
    </w:p>
    <w:p w14:paraId="4601C832" w14:textId="741B5322" w:rsidR="0030558E" w:rsidRPr="00F25BC5" w:rsidRDefault="0030558E" w:rsidP="0030558E">
      <w:pPr>
        <w:ind w:firstLine="420"/>
        <w:rPr>
          <w:color w:val="000000" w:themeColor="text1"/>
          <w:szCs w:val="21"/>
        </w:rPr>
      </w:pPr>
      <w:r w:rsidRPr="00F25BC5">
        <w:rPr>
          <w:color w:val="000000" w:themeColor="text1"/>
          <w:lang w:val="zh-CN"/>
        </w:rPr>
        <w:t>截至</w:t>
      </w:r>
      <w:r w:rsidRPr="00F25BC5">
        <w:rPr>
          <w:color w:val="000000" w:themeColor="text1"/>
          <w:lang w:val="zh-CN"/>
        </w:rPr>
        <w:t>2023</w:t>
      </w:r>
      <w:r w:rsidRPr="00F25BC5">
        <w:rPr>
          <w:color w:val="000000" w:themeColor="text1"/>
          <w:lang w:val="zh-CN"/>
        </w:rPr>
        <w:t>年</w:t>
      </w:r>
      <w:r w:rsidRPr="00F25BC5">
        <w:rPr>
          <w:color w:val="000000" w:themeColor="text1"/>
          <w:lang w:val="zh-CN"/>
        </w:rPr>
        <w:t>6</w:t>
      </w:r>
      <w:r w:rsidRPr="00F25BC5">
        <w:rPr>
          <w:color w:val="000000" w:themeColor="text1"/>
          <w:lang w:val="zh-CN"/>
        </w:rPr>
        <w:t>月，我国网络购物用户规模达</w:t>
      </w:r>
      <w:r>
        <w:rPr>
          <w:rFonts w:hint="eastAsia"/>
          <w:color w:val="000000" w:themeColor="text1"/>
          <w:lang w:val="zh-CN"/>
        </w:rPr>
        <w:t>8</w:t>
      </w:r>
      <w:r>
        <w:rPr>
          <w:color w:val="000000" w:themeColor="text1"/>
          <w:lang w:val="zh-CN"/>
        </w:rPr>
        <w:t>.84</w:t>
      </w:r>
      <w:r w:rsidRPr="00F25BC5">
        <w:rPr>
          <w:color w:val="000000" w:themeColor="text1"/>
          <w:lang w:val="zh-CN"/>
        </w:rPr>
        <w:t>亿</w:t>
      </w:r>
      <w:r w:rsidR="00E5602F">
        <w:rPr>
          <w:rFonts w:hint="eastAsia"/>
          <w:color w:val="000000" w:themeColor="text1"/>
          <w:lang w:val="zh-CN"/>
        </w:rPr>
        <w:t>人</w:t>
      </w:r>
      <w:r w:rsidRPr="00F25BC5">
        <w:rPr>
          <w:color w:val="000000" w:themeColor="text1"/>
          <w:lang w:val="zh-CN"/>
        </w:rPr>
        <w:t>，</w:t>
      </w:r>
      <w:r w:rsidR="00EF6718">
        <w:rPr>
          <w:color w:val="000000" w:themeColor="text1"/>
          <w:lang w:val="zh-CN"/>
        </w:rPr>
        <w:t>较</w:t>
      </w:r>
      <w:r w:rsidR="00EF6718">
        <w:rPr>
          <w:color w:val="000000" w:themeColor="text1"/>
          <w:lang w:val="zh-CN"/>
        </w:rPr>
        <w:t>2022</w:t>
      </w:r>
      <w:r w:rsidR="00EF6718">
        <w:rPr>
          <w:color w:val="000000" w:themeColor="text1"/>
          <w:lang w:val="zh-CN"/>
        </w:rPr>
        <w:t>年</w:t>
      </w:r>
      <w:r w:rsidR="00EF6718">
        <w:rPr>
          <w:color w:val="000000" w:themeColor="text1"/>
          <w:lang w:val="zh-CN"/>
        </w:rPr>
        <w:t>12</w:t>
      </w:r>
      <w:r w:rsidR="00EF6718">
        <w:rPr>
          <w:color w:val="000000" w:themeColor="text1"/>
          <w:lang w:val="zh-CN"/>
        </w:rPr>
        <w:t>月增长</w:t>
      </w:r>
      <w:r>
        <w:rPr>
          <w:rFonts w:hint="eastAsia"/>
          <w:color w:val="000000" w:themeColor="text1"/>
          <w:lang w:val="zh-CN"/>
        </w:rPr>
        <w:t>3</w:t>
      </w:r>
      <w:r>
        <w:rPr>
          <w:color w:val="000000" w:themeColor="text1"/>
          <w:lang w:val="zh-CN"/>
        </w:rPr>
        <w:t>880</w:t>
      </w:r>
      <w:r w:rsidRPr="00F25BC5">
        <w:rPr>
          <w:color w:val="000000" w:themeColor="text1"/>
          <w:lang w:val="zh-CN"/>
        </w:rPr>
        <w:t>万</w:t>
      </w:r>
      <w:r w:rsidR="00E5602F">
        <w:rPr>
          <w:rFonts w:hint="eastAsia"/>
          <w:color w:val="000000" w:themeColor="text1"/>
          <w:lang w:val="zh-CN"/>
        </w:rPr>
        <w:lastRenderedPageBreak/>
        <w:t>人</w:t>
      </w:r>
      <w:r w:rsidRPr="00F25BC5">
        <w:rPr>
          <w:color w:val="000000" w:themeColor="text1"/>
          <w:lang w:val="zh-CN"/>
        </w:rPr>
        <w:t>，占网民整体的</w:t>
      </w:r>
      <w:r>
        <w:rPr>
          <w:color w:val="000000" w:themeColor="text1"/>
          <w:lang w:val="zh-CN"/>
        </w:rPr>
        <w:t>82.0</w:t>
      </w:r>
      <w:r w:rsidRPr="00F25BC5">
        <w:rPr>
          <w:color w:val="000000" w:themeColor="text1"/>
          <w:lang w:val="zh-CN"/>
        </w:rPr>
        <w:t>%</w:t>
      </w:r>
      <w:r w:rsidRPr="00F25BC5">
        <w:rPr>
          <w:color w:val="000000" w:themeColor="text1"/>
          <w:lang w:val="zh-CN"/>
        </w:rPr>
        <w:t>。</w:t>
      </w:r>
    </w:p>
    <w:p w14:paraId="4D6A0732" w14:textId="77777777" w:rsidR="0030558E" w:rsidRPr="00F25BC5" w:rsidRDefault="0030558E" w:rsidP="006504ED">
      <w:pPr>
        <w:pStyle w:val="afff3"/>
        <w:spacing w:before="156"/>
        <w:rPr>
          <w:rFonts w:ascii="Times New Roman" w:eastAsia="宋体" w:hAnsi="Times New Roman"/>
          <w:color w:val="000000" w:themeColor="text1"/>
        </w:rPr>
      </w:pPr>
      <w:r w:rsidRPr="00F25BC5">
        <w:rPr>
          <w:rFonts w:ascii="Times New Roman" w:eastAsia="宋体" w:hAnsi="Times New Roman"/>
          <w:noProof/>
          <w:color w:val="000000" w:themeColor="text1"/>
        </w:rPr>
        <w:drawing>
          <wp:inline distT="0" distB="0" distL="0" distR="0" wp14:anchorId="47D0E11E" wp14:editId="4B6D5A26">
            <wp:extent cx="4895850" cy="3073400"/>
            <wp:effectExtent l="0" t="0" r="0" b="12700"/>
            <wp:docPr id="224"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A2EB9E" w14:textId="1EE91333" w:rsidR="0030558E" w:rsidRPr="003149A8" w:rsidRDefault="0030558E" w:rsidP="003149A8">
      <w:pPr>
        <w:pStyle w:val="af3"/>
        <w:spacing w:before="156"/>
        <w:rPr>
          <w:rFonts w:cs="Times New Roman"/>
        </w:rPr>
      </w:pPr>
      <w:r w:rsidRPr="003149A8">
        <w:rPr>
          <w:rFonts w:cs="Times New Roman"/>
        </w:rPr>
        <w:t>图</w:t>
      </w:r>
      <w:r w:rsidRPr="003149A8">
        <w:rPr>
          <w:rFonts w:cs="Times New Roman"/>
        </w:rPr>
        <w:t xml:space="preserve"> </w:t>
      </w:r>
      <w:r w:rsidRPr="003149A8">
        <w:rPr>
          <w:rFonts w:cs="Times New Roman"/>
        </w:rPr>
        <w:fldChar w:fldCharType="begin"/>
      </w:r>
      <w:r w:rsidRPr="003149A8">
        <w:rPr>
          <w:rFonts w:cs="Times New Roman"/>
        </w:rPr>
        <w:instrText xml:space="preserve"> SEQ </w:instrText>
      </w:r>
      <w:r w:rsidRPr="003149A8">
        <w:rPr>
          <w:rFonts w:cs="Times New Roman"/>
        </w:rPr>
        <w:instrText>图</w:instrText>
      </w:r>
      <w:r w:rsidRPr="003149A8">
        <w:rPr>
          <w:rFonts w:cs="Times New Roman"/>
        </w:rPr>
        <w:instrText xml:space="preserve"> \* ARABIC </w:instrText>
      </w:r>
      <w:r w:rsidRPr="003149A8">
        <w:rPr>
          <w:rFonts w:cs="Times New Roman"/>
        </w:rPr>
        <w:fldChar w:fldCharType="separate"/>
      </w:r>
      <w:r w:rsidR="003149A8">
        <w:rPr>
          <w:rFonts w:cs="Times New Roman"/>
          <w:noProof/>
        </w:rPr>
        <w:t>35</w:t>
      </w:r>
      <w:r w:rsidRPr="003149A8">
        <w:rPr>
          <w:rFonts w:cs="Times New Roman"/>
        </w:rPr>
        <w:fldChar w:fldCharType="end"/>
      </w:r>
      <w:r w:rsidRPr="003149A8">
        <w:rPr>
          <w:rFonts w:cs="Times New Roman"/>
        </w:rPr>
        <w:t xml:space="preserve">  2021.6-2023.6</w:t>
      </w:r>
      <w:r w:rsidRPr="003149A8">
        <w:rPr>
          <w:rFonts w:cs="Times New Roman"/>
        </w:rPr>
        <w:t>网络购物用户规模及使用率</w:t>
      </w:r>
    </w:p>
    <w:p w14:paraId="4036002A" w14:textId="77777777" w:rsidR="0030558E" w:rsidRDefault="0030558E" w:rsidP="0030558E">
      <w:pPr>
        <w:ind w:firstLine="420"/>
        <w:rPr>
          <w:color w:val="000000"/>
          <w:szCs w:val="22"/>
        </w:rPr>
      </w:pPr>
      <w:r>
        <w:rPr>
          <w:rFonts w:hint="eastAsia"/>
          <w:color w:val="000000"/>
          <w:szCs w:val="22"/>
        </w:rPr>
        <w:t>网络购物</w:t>
      </w:r>
      <w:r w:rsidRPr="00DE2A39">
        <w:rPr>
          <w:rFonts w:hint="eastAsia"/>
          <w:color w:val="000000"/>
          <w:szCs w:val="22"/>
        </w:rPr>
        <w:t>作为数字经济</w:t>
      </w:r>
      <w:r>
        <w:rPr>
          <w:rFonts w:hint="eastAsia"/>
          <w:color w:val="000000"/>
          <w:szCs w:val="22"/>
        </w:rPr>
        <w:t>的重要</w:t>
      </w:r>
      <w:r w:rsidRPr="00DE2A39">
        <w:rPr>
          <w:rFonts w:hint="eastAsia"/>
          <w:color w:val="000000"/>
          <w:szCs w:val="22"/>
        </w:rPr>
        <w:t>业态，在助力消费增长中</w:t>
      </w:r>
      <w:r>
        <w:rPr>
          <w:rFonts w:hint="eastAsia"/>
          <w:color w:val="000000"/>
          <w:szCs w:val="22"/>
        </w:rPr>
        <w:t>持续</w:t>
      </w:r>
      <w:r w:rsidRPr="00DE2A39">
        <w:rPr>
          <w:rFonts w:hint="eastAsia"/>
          <w:color w:val="000000"/>
          <w:szCs w:val="22"/>
        </w:rPr>
        <w:t>发挥积极作用</w:t>
      </w:r>
      <w:r>
        <w:rPr>
          <w:rFonts w:hint="eastAsia"/>
          <w:color w:val="000000"/>
          <w:szCs w:val="22"/>
        </w:rPr>
        <w:t>。</w:t>
      </w:r>
      <w:r w:rsidRPr="00F25BC5">
        <w:rPr>
          <w:color w:val="000000"/>
          <w:szCs w:val="22"/>
        </w:rPr>
        <w:t>202</w:t>
      </w:r>
      <w:r>
        <w:rPr>
          <w:color w:val="000000"/>
          <w:szCs w:val="22"/>
        </w:rPr>
        <w:t>3</w:t>
      </w:r>
      <w:r w:rsidRPr="00F25BC5">
        <w:rPr>
          <w:color w:val="000000"/>
          <w:szCs w:val="22"/>
        </w:rPr>
        <w:t>年</w:t>
      </w:r>
      <w:r>
        <w:rPr>
          <w:rFonts w:hint="eastAsia"/>
          <w:color w:val="000000"/>
          <w:szCs w:val="22"/>
        </w:rPr>
        <w:t>上半年</w:t>
      </w:r>
      <w:r w:rsidRPr="00F25BC5">
        <w:rPr>
          <w:color w:val="000000"/>
          <w:szCs w:val="22"/>
        </w:rPr>
        <w:t>，</w:t>
      </w:r>
      <w:r w:rsidRPr="00DE2A39">
        <w:rPr>
          <w:rFonts w:hint="eastAsia"/>
          <w:color w:val="000000"/>
          <w:szCs w:val="22"/>
        </w:rPr>
        <w:t>全国网上零售额</w:t>
      </w:r>
      <w:r>
        <w:rPr>
          <w:rFonts w:hint="eastAsia"/>
          <w:color w:val="000000"/>
          <w:szCs w:val="22"/>
        </w:rPr>
        <w:t>达</w:t>
      </w:r>
      <w:r>
        <w:rPr>
          <w:color w:val="000000"/>
          <w:szCs w:val="22"/>
        </w:rPr>
        <w:t>7.16</w:t>
      </w:r>
      <w:proofErr w:type="gramStart"/>
      <w:r>
        <w:rPr>
          <w:rFonts w:hint="eastAsia"/>
          <w:color w:val="000000"/>
          <w:szCs w:val="22"/>
        </w:rPr>
        <w:t>万</w:t>
      </w:r>
      <w:r w:rsidRPr="00DE2A39">
        <w:rPr>
          <w:rFonts w:hint="eastAsia"/>
          <w:color w:val="000000"/>
          <w:szCs w:val="22"/>
        </w:rPr>
        <w:t>亿</w:t>
      </w:r>
      <w:proofErr w:type="gramEnd"/>
      <w:r w:rsidRPr="00DE2A39">
        <w:rPr>
          <w:rFonts w:hint="eastAsia"/>
          <w:color w:val="000000"/>
          <w:szCs w:val="22"/>
        </w:rPr>
        <w:t>元，同比增长</w:t>
      </w:r>
      <w:r>
        <w:rPr>
          <w:color w:val="000000"/>
          <w:szCs w:val="22"/>
        </w:rPr>
        <w:t>13.1</w:t>
      </w:r>
      <w:r w:rsidRPr="00DE2A39">
        <w:rPr>
          <w:rFonts w:hint="eastAsia"/>
          <w:color w:val="000000"/>
          <w:szCs w:val="22"/>
        </w:rPr>
        <w:t>%</w:t>
      </w:r>
      <w:r w:rsidRPr="00F25BC5">
        <w:rPr>
          <w:color w:val="000000"/>
          <w:szCs w:val="22"/>
        </w:rPr>
        <w:t>。其中，</w:t>
      </w:r>
      <w:r w:rsidRPr="00DE2A39">
        <w:rPr>
          <w:rFonts w:hint="eastAsia"/>
          <w:color w:val="000000"/>
          <w:szCs w:val="22"/>
        </w:rPr>
        <w:t>实物商品网上零售额</w:t>
      </w:r>
      <w:r>
        <w:rPr>
          <w:color w:val="000000"/>
          <w:szCs w:val="22"/>
        </w:rPr>
        <w:t>6.06</w:t>
      </w:r>
      <w:proofErr w:type="gramStart"/>
      <w:r>
        <w:rPr>
          <w:rFonts w:hint="eastAsia"/>
          <w:color w:val="000000"/>
          <w:szCs w:val="22"/>
        </w:rPr>
        <w:t>万</w:t>
      </w:r>
      <w:r w:rsidRPr="00DE2A39">
        <w:rPr>
          <w:rFonts w:hint="eastAsia"/>
          <w:color w:val="000000"/>
          <w:szCs w:val="22"/>
        </w:rPr>
        <w:t>亿</w:t>
      </w:r>
      <w:proofErr w:type="gramEnd"/>
      <w:r w:rsidRPr="00DE2A39">
        <w:rPr>
          <w:rFonts w:hint="eastAsia"/>
          <w:color w:val="000000"/>
          <w:szCs w:val="22"/>
        </w:rPr>
        <w:t>元，增长</w:t>
      </w:r>
      <w:r>
        <w:rPr>
          <w:color w:val="000000"/>
          <w:szCs w:val="22"/>
        </w:rPr>
        <w:t>10.8</w:t>
      </w:r>
      <w:r w:rsidRPr="00DE2A39">
        <w:rPr>
          <w:rFonts w:hint="eastAsia"/>
          <w:color w:val="000000"/>
          <w:szCs w:val="22"/>
        </w:rPr>
        <w:t>%</w:t>
      </w:r>
      <w:r w:rsidRPr="00DE2A39">
        <w:rPr>
          <w:rFonts w:hint="eastAsia"/>
          <w:color w:val="000000"/>
          <w:szCs w:val="22"/>
        </w:rPr>
        <w:t>，占社会消费品零售总额的比重为</w:t>
      </w:r>
      <w:r>
        <w:rPr>
          <w:color w:val="000000"/>
          <w:szCs w:val="22"/>
        </w:rPr>
        <w:t>26.6</w:t>
      </w:r>
      <w:r w:rsidRPr="00DE2A39">
        <w:rPr>
          <w:rFonts w:hint="eastAsia"/>
          <w:color w:val="000000"/>
          <w:szCs w:val="22"/>
        </w:rPr>
        <w:t>%</w:t>
      </w:r>
      <w:r w:rsidRPr="00DE2A39">
        <w:rPr>
          <w:color w:val="000000"/>
          <w:szCs w:val="22"/>
          <w:vertAlign w:val="superscript"/>
        </w:rPr>
        <w:footnoteReference w:id="44"/>
      </w:r>
      <w:r w:rsidRPr="00DE2A39">
        <w:rPr>
          <w:color w:val="000000"/>
          <w:szCs w:val="22"/>
        </w:rPr>
        <w:t>。</w:t>
      </w:r>
    </w:p>
    <w:p w14:paraId="72B11728" w14:textId="77777777" w:rsidR="0030558E" w:rsidRDefault="0030558E" w:rsidP="0030558E">
      <w:pPr>
        <w:ind w:firstLine="422"/>
        <w:rPr>
          <w:color w:val="000000"/>
          <w:szCs w:val="22"/>
        </w:rPr>
      </w:pPr>
      <w:r w:rsidRPr="00C652E3">
        <w:rPr>
          <w:b/>
          <w:bCs/>
          <w:color w:val="000000"/>
          <w:szCs w:val="22"/>
        </w:rPr>
        <w:t>跨境电</w:t>
      </w:r>
      <w:proofErr w:type="gramStart"/>
      <w:r w:rsidRPr="00C652E3">
        <w:rPr>
          <w:b/>
          <w:bCs/>
          <w:color w:val="000000"/>
          <w:szCs w:val="22"/>
        </w:rPr>
        <w:t>商</w:t>
      </w:r>
      <w:r>
        <w:rPr>
          <w:rFonts w:hint="eastAsia"/>
          <w:b/>
          <w:bCs/>
          <w:color w:val="000000"/>
          <w:szCs w:val="22"/>
        </w:rPr>
        <w:t>保持</w:t>
      </w:r>
      <w:proofErr w:type="gramEnd"/>
      <w:r>
        <w:rPr>
          <w:rFonts w:hint="eastAsia"/>
          <w:b/>
          <w:bCs/>
          <w:color w:val="000000"/>
          <w:szCs w:val="22"/>
        </w:rPr>
        <w:t>快速</w:t>
      </w:r>
      <w:r w:rsidRPr="00C652E3">
        <w:rPr>
          <w:b/>
          <w:bCs/>
          <w:color w:val="000000"/>
          <w:szCs w:val="22"/>
        </w:rPr>
        <w:t>增长，</w:t>
      </w:r>
      <w:r>
        <w:rPr>
          <w:rFonts w:hint="eastAsia"/>
          <w:b/>
          <w:bCs/>
          <w:color w:val="000000"/>
          <w:szCs w:val="22"/>
        </w:rPr>
        <w:t>成为外贸新增长点</w:t>
      </w:r>
      <w:r w:rsidRPr="00C652E3">
        <w:rPr>
          <w:b/>
          <w:bCs/>
          <w:color w:val="000000"/>
          <w:szCs w:val="22"/>
        </w:rPr>
        <w:t>。</w:t>
      </w:r>
      <w:r>
        <w:rPr>
          <w:rFonts w:hint="eastAsia"/>
          <w:b/>
          <w:bCs/>
          <w:color w:val="000000"/>
          <w:szCs w:val="22"/>
        </w:rPr>
        <w:t>一是跨境电商成为外贸重要新生力量。</w:t>
      </w:r>
      <w:r>
        <w:rPr>
          <w:rFonts w:hint="eastAsia"/>
          <w:color w:val="000000"/>
          <w:szCs w:val="22"/>
        </w:rPr>
        <w:t>2</w:t>
      </w:r>
      <w:r>
        <w:rPr>
          <w:color w:val="000000"/>
          <w:szCs w:val="22"/>
        </w:rPr>
        <w:t>023</w:t>
      </w:r>
      <w:r>
        <w:rPr>
          <w:rFonts w:hint="eastAsia"/>
          <w:color w:val="000000"/>
          <w:szCs w:val="22"/>
        </w:rPr>
        <w:t>年上半年，我国</w:t>
      </w:r>
      <w:r w:rsidRPr="00A055AE">
        <w:rPr>
          <w:rFonts w:hint="eastAsia"/>
          <w:color w:val="000000"/>
          <w:szCs w:val="22"/>
        </w:rPr>
        <w:t>跨境电商进出口</w:t>
      </w:r>
      <w:r>
        <w:rPr>
          <w:rFonts w:hint="eastAsia"/>
          <w:color w:val="000000"/>
          <w:szCs w:val="22"/>
        </w:rPr>
        <w:t>额达</w:t>
      </w:r>
      <w:r>
        <w:rPr>
          <w:rFonts w:hint="eastAsia"/>
          <w:color w:val="000000"/>
          <w:szCs w:val="22"/>
        </w:rPr>
        <w:t>1</w:t>
      </w:r>
      <w:r>
        <w:rPr>
          <w:color w:val="000000"/>
          <w:szCs w:val="22"/>
        </w:rPr>
        <w:t>.1</w:t>
      </w:r>
      <w:proofErr w:type="gramStart"/>
      <w:r>
        <w:rPr>
          <w:rFonts w:hint="eastAsia"/>
          <w:color w:val="000000"/>
          <w:szCs w:val="22"/>
        </w:rPr>
        <w:t>万亿</w:t>
      </w:r>
      <w:proofErr w:type="gramEnd"/>
      <w:r>
        <w:rPr>
          <w:rFonts w:hint="eastAsia"/>
          <w:color w:val="000000"/>
          <w:szCs w:val="22"/>
        </w:rPr>
        <w:t>元，同比增长</w:t>
      </w:r>
      <w:r>
        <w:rPr>
          <w:color w:val="000000"/>
          <w:szCs w:val="22"/>
        </w:rPr>
        <w:t>16%</w:t>
      </w:r>
      <w:r>
        <w:rPr>
          <w:rStyle w:val="af0"/>
          <w:color w:val="000000"/>
          <w:szCs w:val="22"/>
        </w:rPr>
        <w:footnoteReference w:id="45"/>
      </w:r>
      <w:r>
        <w:rPr>
          <w:rFonts w:hint="eastAsia"/>
          <w:color w:val="000000"/>
          <w:szCs w:val="22"/>
        </w:rPr>
        <w:t>。</w:t>
      </w:r>
      <w:r w:rsidRPr="00DD1C23">
        <w:rPr>
          <w:rFonts w:hint="eastAsia"/>
          <w:color w:val="000000"/>
          <w:szCs w:val="22"/>
        </w:rPr>
        <w:t>跨境电商货物进出口规模占外贸比重由</w:t>
      </w:r>
      <w:r w:rsidRPr="00DD1C23">
        <w:rPr>
          <w:color w:val="000000"/>
          <w:szCs w:val="22"/>
        </w:rPr>
        <w:t>5</w:t>
      </w:r>
      <w:r w:rsidRPr="00DD1C23">
        <w:rPr>
          <w:rFonts w:hint="eastAsia"/>
          <w:color w:val="000000"/>
          <w:szCs w:val="22"/>
        </w:rPr>
        <w:t>年前的不足</w:t>
      </w:r>
      <w:r w:rsidRPr="00DD1C23">
        <w:rPr>
          <w:color w:val="000000"/>
          <w:szCs w:val="22"/>
        </w:rPr>
        <w:t>1%</w:t>
      </w:r>
      <w:r w:rsidRPr="00DD1C23">
        <w:rPr>
          <w:rFonts w:hint="eastAsia"/>
          <w:color w:val="000000"/>
          <w:szCs w:val="22"/>
        </w:rPr>
        <w:t>上升到</w:t>
      </w:r>
      <w:r w:rsidRPr="00DD1C23">
        <w:rPr>
          <w:color w:val="000000"/>
          <w:szCs w:val="22"/>
        </w:rPr>
        <w:t>5%</w:t>
      </w:r>
      <w:r w:rsidRPr="00DD1C23">
        <w:rPr>
          <w:rFonts w:hint="eastAsia"/>
          <w:color w:val="000000"/>
          <w:szCs w:val="22"/>
        </w:rPr>
        <w:t>左右</w:t>
      </w:r>
      <w:r>
        <w:rPr>
          <w:rFonts w:hint="eastAsia"/>
          <w:color w:val="000000"/>
          <w:szCs w:val="22"/>
        </w:rPr>
        <w:t>；</w:t>
      </w:r>
      <w:r w:rsidRPr="00DD1C23">
        <w:rPr>
          <w:rFonts w:hint="eastAsia"/>
          <w:color w:val="000000"/>
          <w:szCs w:val="22"/>
        </w:rPr>
        <w:t>跨境电</w:t>
      </w:r>
      <w:proofErr w:type="gramStart"/>
      <w:r w:rsidRPr="00DD1C23">
        <w:rPr>
          <w:rFonts w:hint="eastAsia"/>
          <w:color w:val="000000"/>
          <w:szCs w:val="22"/>
        </w:rPr>
        <w:t>商主体</w:t>
      </w:r>
      <w:proofErr w:type="gramEnd"/>
      <w:r w:rsidRPr="00DD1C23">
        <w:rPr>
          <w:rFonts w:hint="eastAsia"/>
          <w:color w:val="000000"/>
          <w:szCs w:val="22"/>
        </w:rPr>
        <w:t>已超</w:t>
      </w:r>
      <w:r w:rsidRPr="00DD1C23">
        <w:rPr>
          <w:color w:val="000000"/>
          <w:szCs w:val="22"/>
        </w:rPr>
        <w:t>10</w:t>
      </w:r>
      <w:r w:rsidRPr="00DD1C23">
        <w:rPr>
          <w:rFonts w:hint="eastAsia"/>
          <w:color w:val="000000"/>
          <w:szCs w:val="22"/>
        </w:rPr>
        <w:t>万家，建设独立站</w:t>
      </w:r>
      <w:r>
        <w:rPr>
          <w:rStyle w:val="af0"/>
          <w:color w:val="000000"/>
          <w:szCs w:val="22"/>
        </w:rPr>
        <w:footnoteReference w:id="46"/>
      </w:r>
      <w:r w:rsidRPr="00DD1C23">
        <w:rPr>
          <w:rFonts w:hint="eastAsia"/>
          <w:color w:val="000000"/>
          <w:szCs w:val="22"/>
        </w:rPr>
        <w:t>超</w:t>
      </w:r>
      <w:r w:rsidRPr="00DD1C23">
        <w:rPr>
          <w:color w:val="000000"/>
          <w:szCs w:val="22"/>
        </w:rPr>
        <w:t>20</w:t>
      </w:r>
      <w:r w:rsidRPr="00DD1C23">
        <w:rPr>
          <w:rFonts w:hint="eastAsia"/>
          <w:color w:val="000000"/>
          <w:szCs w:val="22"/>
        </w:rPr>
        <w:t>万个</w:t>
      </w:r>
      <w:r>
        <w:rPr>
          <w:rFonts w:hint="eastAsia"/>
          <w:color w:val="000000"/>
          <w:szCs w:val="22"/>
        </w:rPr>
        <w:t>；</w:t>
      </w:r>
      <w:r w:rsidRPr="00DD1C23">
        <w:rPr>
          <w:rFonts w:hint="eastAsia"/>
          <w:color w:val="000000"/>
          <w:szCs w:val="22"/>
        </w:rPr>
        <w:t>跨境电商贸易伙伴遍布全球，</w:t>
      </w:r>
      <w:r w:rsidRPr="000F0B0D">
        <w:rPr>
          <w:rFonts w:hint="eastAsia"/>
          <w:color w:val="000000"/>
          <w:w w:val="95"/>
          <w:szCs w:val="22"/>
        </w:rPr>
        <w:t>与</w:t>
      </w:r>
      <w:r w:rsidRPr="000F0B0D">
        <w:rPr>
          <w:color w:val="000000"/>
          <w:w w:val="95"/>
          <w:szCs w:val="22"/>
        </w:rPr>
        <w:t>29</w:t>
      </w:r>
      <w:r w:rsidRPr="000F0B0D">
        <w:rPr>
          <w:rFonts w:hint="eastAsia"/>
          <w:color w:val="000000"/>
          <w:w w:val="95"/>
          <w:szCs w:val="22"/>
        </w:rPr>
        <w:t>个国家签署双边电子商务合作备忘录</w:t>
      </w:r>
      <w:r>
        <w:rPr>
          <w:rStyle w:val="af0"/>
          <w:color w:val="000000"/>
          <w:szCs w:val="22"/>
        </w:rPr>
        <w:footnoteReference w:id="47"/>
      </w:r>
      <w:r w:rsidRPr="00DD1C23">
        <w:rPr>
          <w:rFonts w:hint="eastAsia"/>
          <w:color w:val="000000"/>
          <w:szCs w:val="22"/>
        </w:rPr>
        <w:t>。</w:t>
      </w:r>
      <w:r>
        <w:rPr>
          <w:rFonts w:hint="eastAsia"/>
          <w:color w:val="000000"/>
          <w:szCs w:val="22"/>
        </w:rPr>
        <w:t>二</w:t>
      </w:r>
      <w:r w:rsidRPr="00DD1C23">
        <w:rPr>
          <w:rFonts w:hint="eastAsia"/>
          <w:b/>
          <w:bCs/>
          <w:color w:val="000000"/>
          <w:szCs w:val="22"/>
        </w:rPr>
        <w:t>是</w:t>
      </w:r>
      <w:r w:rsidRPr="005A4084">
        <w:rPr>
          <w:b/>
          <w:bCs/>
          <w:color w:val="000000"/>
          <w:szCs w:val="22"/>
        </w:rPr>
        <w:t>跨境</w:t>
      </w:r>
      <w:r>
        <w:rPr>
          <w:rFonts w:hint="eastAsia"/>
          <w:b/>
          <w:bCs/>
          <w:color w:val="000000"/>
          <w:szCs w:val="22"/>
        </w:rPr>
        <w:t>电商</w:t>
      </w:r>
      <w:r w:rsidRPr="005A4084">
        <w:rPr>
          <w:rFonts w:hint="eastAsia"/>
          <w:b/>
          <w:bCs/>
          <w:color w:val="000000"/>
          <w:szCs w:val="22"/>
        </w:rPr>
        <w:t>综合试验区建设不断推进。</w:t>
      </w:r>
      <w:r w:rsidRPr="00924B00">
        <w:rPr>
          <w:color w:val="000000"/>
          <w:szCs w:val="22"/>
        </w:rPr>
        <w:t>全国已设立</w:t>
      </w:r>
      <w:r w:rsidRPr="00924B00">
        <w:rPr>
          <w:color w:val="000000"/>
          <w:szCs w:val="22"/>
        </w:rPr>
        <w:t>165</w:t>
      </w:r>
      <w:r w:rsidRPr="00924B00">
        <w:rPr>
          <w:color w:val="000000"/>
          <w:szCs w:val="22"/>
        </w:rPr>
        <w:t>个跨境电商综合试验区，区内跨境电商进出口额占我国跨境电商进出口规模的比重已超</w:t>
      </w:r>
      <w:r w:rsidRPr="00924B00">
        <w:rPr>
          <w:color w:val="000000"/>
          <w:szCs w:val="22"/>
        </w:rPr>
        <w:t>90%</w:t>
      </w:r>
      <w:r>
        <w:rPr>
          <w:rStyle w:val="af0"/>
          <w:color w:val="000000"/>
          <w:szCs w:val="22"/>
        </w:rPr>
        <w:footnoteReference w:id="48"/>
      </w:r>
      <w:r w:rsidRPr="00924B00">
        <w:rPr>
          <w:color w:val="000000"/>
          <w:szCs w:val="22"/>
        </w:rPr>
        <w:t>。</w:t>
      </w:r>
      <w:r>
        <w:rPr>
          <w:rFonts w:hint="eastAsia"/>
          <w:color w:val="000000"/>
          <w:szCs w:val="22"/>
        </w:rPr>
        <w:t>同时，</w:t>
      </w:r>
      <w:r w:rsidRPr="009B5BAF">
        <w:rPr>
          <w:rFonts w:hint="eastAsia"/>
          <w:color w:val="000000"/>
          <w:szCs w:val="22"/>
        </w:rPr>
        <w:t>跨境电商</w:t>
      </w:r>
      <w:r>
        <w:rPr>
          <w:rFonts w:hint="eastAsia"/>
          <w:color w:val="000000"/>
          <w:szCs w:val="22"/>
        </w:rPr>
        <w:t>综合试验</w:t>
      </w:r>
      <w:r w:rsidRPr="009B5BAF">
        <w:rPr>
          <w:rFonts w:hint="eastAsia"/>
          <w:color w:val="000000"/>
          <w:szCs w:val="22"/>
        </w:rPr>
        <w:t>区积极推进线上综合服务平台建设，服务跨境电商企业已超过</w:t>
      </w:r>
      <w:r w:rsidRPr="009B5BAF">
        <w:rPr>
          <w:rFonts w:hint="eastAsia"/>
          <w:color w:val="000000"/>
          <w:szCs w:val="22"/>
        </w:rPr>
        <w:t>6</w:t>
      </w:r>
      <w:r w:rsidRPr="009B5BAF">
        <w:rPr>
          <w:rFonts w:hint="eastAsia"/>
          <w:color w:val="000000"/>
          <w:szCs w:val="22"/>
        </w:rPr>
        <w:t>万家</w:t>
      </w:r>
      <w:r>
        <w:rPr>
          <w:rFonts w:hint="eastAsia"/>
          <w:color w:val="000000"/>
          <w:szCs w:val="22"/>
        </w:rPr>
        <w:t>，约占全国跨境电商企业</w:t>
      </w:r>
      <w:r>
        <w:rPr>
          <w:rFonts w:hint="eastAsia"/>
          <w:color w:val="000000"/>
          <w:szCs w:val="22"/>
        </w:rPr>
        <w:t>6</w:t>
      </w:r>
      <w:r>
        <w:rPr>
          <w:color w:val="000000"/>
          <w:szCs w:val="22"/>
        </w:rPr>
        <w:t>0</w:t>
      </w:r>
      <w:r>
        <w:rPr>
          <w:rFonts w:hint="eastAsia"/>
          <w:color w:val="000000"/>
          <w:szCs w:val="22"/>
        </w:rPr>
        <w:t>%</w:t>
      </w:r>
      <w:r>
        <w:rPr>
          <w:rFonts w:hint="eastAsia"/>
          <w:color w:val="000000"/>
          <w:szCs w:val="22"/>
        </w:rPr>
        <w:t>左右</w:t>
      </w:r>
      <w:r>
        <w:rPr>
          <w:rStyle w:val="af0"/>
          <w:color w:val="000000"/>
          <w:szCs w:val="22"/>
        </w:rPr>
        <w:footnoteReference w:id="49"/>
      </w:r>
      <w:r>
        <w:rPr>
          <w:rFonts w:hint="eastAsia"/>
          <w:color w:val="000000"/>
          <w:szCs w:val="22"/>
        </w:rPr>
        <w:t>，各类综合服务持续惠及跨境电商企业。</w:t>
      </w:r>
    </w:p>
    <w:p w14:paraId="0ED259D0" w14:textId="77777777" w:rsidR="0030558E" w:rsidRPr="00C652E3" w:rsidRDefault="0030558E" w:rsidP="0030558E">
      <w:pPr>
        <w:ind w:firstLine="422"/>
        <w:rPr>
          <w:color w:val="000000"/>
          <w:szCs w:val="22"/>
        </w:rPr>
      </w:pPr>
      <w:r w:rsidRPr="00460570">
        <w:rPr>
          <w:rFonts w:hint="eastAsia"/>
          <w:b/>
          <w:bCs/>
          <w:color w:val="000000"/>
          <w:szCs w:val="22"/>
        </w:rPr>
        <w:lastRenderedPageBreak/>
        <w:t>农村电商</w:t>
      </w:r>
      <w:r>
        <w:rPr>
          <w:rFonts w:hint="eastAsia"/>
          <w:b/>
          <w:bCs/>
          <w:color w:val="000000"/>
          <w:szCs w:val="22"/>
        </w:rPr>
        <w:t>物流</w:t>
      </w:r>
      <w:r w:rsidRPr="00460570">
        <w:rPr>
          <w:rFonts w:hint="eastAsia"/>
          <w:b/>
          <w:bCs/>
          <w:color w:val="000000"/>
          <w:szCs w:val="22"/>
        </w:rPr>
        <w:t>基础不断夯实，</w:t>
      </w:r>
      <w:proofErr w:type="gramStart"/>
      <w:r w:rsidRPr="00460570">
        <w:rPr>
          <w:rFonts w:hint="eastAsia"/>
          <w:b/>
          <w:bCs/>
          <w:color w:val="000000"/>
          <w:szCs w:val="22"/>
        </w:rPr>
        <w:t>产地直采</w:t>
      </w:r>
      <w:proofErr w:type="gramEnd"/>
      <w:r>
        <w:rPr>
          <w:rStyle w:val="af0"/>
          <w:b/>
          <w:bCs/>
          <w:color w:val="000000"/>
          <w:szCs w:val="22"/>
        </w:rPr>
        <w:footnoteReference w:id="50"/>
      </w:r>
      <w:r w:rsidRPr="00460570">
        <w:rPr>
          <w:rFonts w:hint="eastAsia"/>
          <w:b/>
          <w:bCs/>
          <w:color w:val="000000"/>
          <w:szCs w:val="22"/>
        </w:rPr>
        <w:t>等新</w:t>
      </w:r>
      <w:r>
        <w:rPr>
          <w:rFonts w:hint="eastAsia"/>
          <w:b/>
          <w:bCs/>
          <w:color w:val="000000"/>
          <w:szCs w:val="22"/>
        </w:rPr>
        <w:t>模式助力农村电商发展</w:t>
      </w:r>
      <w:r w:rsidRPr="00460570">
        <w:rPr>
          <w:rFonts w:hint="eastAsia"/>
          <w:b/>
          <w:bCs/>
          <w:color w:val="000000"/>
          <w:szCs w:val="22"/>
        </w:rPr>
        <w:t>。</w:t>
      </w:r>
      <w:r>
        <w:rPr>
          <w:rFonts w:hint="eastAsia"/>
          <w:color w:val="000000"/>
          <w:szCs w:val="22"/>
        </w:rPr>
        <w:t>数据显示，</w:t>
      </w:r>
      <w:r>
        <w:rPr>
          <w:rFonts w:hint="eastAsia"/>
          <w:color w:val="000000"/>
          <w:szCs w:val="22"/>
        </w:rPr>
        <w:t>2</w:t>
      </w:r>
      <w:r>
        <w:rPr>
          <w:color w:val="000000"/>
          <w:szCs w:val="22"/>
        </w:rPr>
        <w:t>023</w:t>
      </w:r>
      <w:r>
        <w:rPr>
          <w:rFonts w:hint="eastAsia"/>
          <w:color w:val="000000"/>
          <w:szCs w:val="22"/>
        </w:rPr>
        <w:t>年上半年</w:t>
      </w:r>
      <w:r w:rsidRPr="00C652E3">
        <w:rPr>
          <w:rFonts w:hint="eastAsia"/>
          <w:color w:val="000000"/>
          <w:szCs w:val="22"/>
        </w:rPr>
        <w:t>全国农村网络零售额达</w:t>
      </w:r>
      <w:r>
        <w:rPr>
          <w:color w:val="000000"/>
          <w:szCs w:val="22"/>
        </w:rPr>
        <w:t>1.12</w:t>
      </w:r>
      <w:proofErr w:type="gramStart"/>
      <w:r>
        <w:rPr>
          <w:rFonts w:hint="eastAsia"/>
          <w:color w:val="000000"/>
          <w:szCs w:val="22"/>
        </w:rPr>
        <w:t>万</w:t>
      </w:r>
      <w:r w:rsidRPr="00C652E3">
        <w:rPr>
          <w:rFonts w:hint="eastAsia"/>
          <w:color w:val="000000"/>
          <w:szCs w:val="22"/>
        </w:rPr>
        <w:t>亿</w:t>
      </w:r>
      <w:proofErr w:type="gramEnd"/>
      <w:r w:rsidRPr="00C652E3">
        <w:rPr>
          <w:rFonts w:hint="eastAsia"/>
          <w:color w:val="000000"/>
          <w:szCs w:val="22"/>
        </w:rPr>
        <w:t>元，同比增长</w:t>
      </w:r>
      <w:r>
        <w:rPr>
          <w:color w:val="000000"/>
          <w:szCs w:val="22"/>
        </w:rPr>
        <w:t>12.5</w:t>
      </w:r>
      <w:r w:rsidRPr="00C652E3">
        <w:rPr>
          <w:rFonts w:hint="eastAsia"/>
          <w:color w:val="000000"/>
          <w:szCs w:val="22"/>
        </w:rPr>
        <w:t>%</w:t>
      </w:r>
      <w:r w:rsidRPr="00C652E3">
        <w:rPr>
          <w:rFonts w:hint="eastAsia"/>
          <w:color w:val="000000"/>
          <w:szCs w:val="22"/>
        </w:rPr>
        <w:t>。</w:t>
      </w:r>
      <w:r w:rsidRPr="006A381C">
        <w:rPr>
          <w:rFonts w:hint="eastAsia"/>
          <w:color w:val="000000"/>
          <w:szCs w:val="22"/>
        </w:rPr>
        <w:t>全国农产品网络零售额</w:t>
      </w:r>
      <w:r w:rsidRPr="006A381C">
        <w:rPr>
          <w:rFonts w:hint="eastAsia"/>
          <w:color w:val="000000"/>
          <w:szCs w:val="22"/>
        </w:rPr>
        <w:t>0.27</w:t>
      </w:r>
      <w:proofErr w:type="gramStart"/>
      <w:r w:rsidRPr="006A381C">
        <w:rPr>
          <w:rFonts w:hint="eastAsia"/>
          <w:color w:val="000000"/>
          <w:szCs w:val="22"/>
        </w:rPr>
        <w:t>万亿</w:t>
      </w:r>
      <w:proofErr w:type="gramEnd"/>
      <w:r w:rsidRPr="006A381C">
        <w:rPr>
          <w:rFonts w:hint="eastAsia"/>
          <w:color w:val="000000"/>
          <w:szCs w:val="22"/>
        </w:rPr>
        <w:t>元，同比增长</w:t>
      </w:r>
      <w:r w:rsidRPr="006A381C">
        <w:rPr>
          <w:rFonts w:hint="eastAsia"/>
          <w:color w:val="000000"/>
          <w:szCs w:val="22"/>
        </w:rPr>
        <w:t>13.1%</w:t>
      </w:r>
      <w:r>
        <w:rPr>
          <w:rStyle w:val="af0"/>
          <w:color w:val="000000"/>
          <w:szCs w:val="22"/>
        </w:rPr>
        <w:footnoteReference w:id="51"/>
      </w:r>
      <w:r>
        <w:rPr>
          <w:rFonts w:hint="eastAsia"/>
          <w:color w:val="000000"/>
          <w:szCs w:val="22"/>
        </w:rPr>
        <w:t>，反映出农村电商良好的增长势头</w:t>
      </w:r>
      <w:r w:rsidRPr="00C652E3">
        <w:rPr>
          <w:rFonts w:hint="eastAsia"/>
          <w:color w:val="000000"/>
          <w:szCs w:val="22"/>
        </w:rPr>
        <w:t>。</w:t>
      </w:r>
      <w:r>
        <w:rPr>
          <w:rFonts w:hint="eastAsia"/>
          <w:b/>
          <w:bCs/>
          <w:color w:val="000000"/>
          <w:szCs w:val="22"/>
        </w:rPr>
        <w:t>一是</w:t>
      </w:r>
      <w:r w:rsidRPr="00AE2A24">
        <w:rPr>
          <w:rFonts w:hint="eastAsia"/>
          <w:b/>
          <w:bCs/>
          <w:color w:val="000000"/>
          <w:szCs w:val="22"/>
        </w:rPr>
        <w:t>县乡村寄递网络逐步完善</w:t>
      </w:r>
      <w:r>
        <w:rPr>
          <w:rFonts w:hint="eastAsia"/>
          <w:b/>
          <w:bCs/>
          <w:color w:val="000000"/>
          <w:szCs w:val="22"/>
        </w:rPr>
        <w:t>。</w:t>
      </w:r>
      <w:r>
        <w:rPr>
          <w:rFonts w:hint="eastAsia"/>
          <w:color w:val="000000"/>
          <w:szCs w:val="22"/>
        </w:rPr>
        <w:t>数据显示，</w:t>
      </w:r>
      <w:r w:rsidRPr="00C652E3">
        <w:rPr>
          <w:rFonts w:hint="eastAsia"/>
          <w:color w:val="000000"/>
          <w:szCs w:val="22"/>
        </w:rPr>
        <w:t>我国</w:t>
      </w:r>
      <w:r>
        <w:rPr>
          <w:rFonts w:hint="eastAsia"/>
          <w:color w:val="000000"/>
          <w:szCs w:val="22"/>
        </w:rPr>
        <w:t>已</w:t>
      </w:r>
      <w:r w:rsidRPr="00C652E3">
        <w:rPr>
          <w:rFonts w:hint="eastAsia"/>
          <w:color w:val="000000"/>
          <w:szCs w:val="22"/>
        </w:rPr>
        <w:t>累计建成</w:t>
      </w:r>
      <w:r w:rsidRPr="00C652E3">
        <w:rPr>
          <w:rFonts w:hint="eastAsia"/>
          <w:color w:val="000000"/>
          <w:szCs w:val="22"/>
        </w:rPr>
        <w:t>990</w:t>
      </w:r>
      <w:r w:rsidRPr="00C652E3">
        <w:rPr>
          <w:rFonts w:hint="eastAsia"/>
          <w:color w:val="000000"/>
          <w:szCs w:val="22"/>
        </w:rPr>
        <w:t>个县级寄递公共配送中心、</w:t>
      </w:r>
      <w:r w:rsidRPr="00C652E3">
        <w:rPr>
          <w:rFonts w:hint="eastAsia"/>
          <w:color w:val="000000"/>
          <w:szCs w:val="22"/>
        </w:rPr>
        <w:t>27.8</w:t>
      </w:r>
      <w:r w:rsidRPr="00C652E3">
        <w:rPr>
          <w:rFonts w:hint="eastAsia"/>
          <w:color w:val="000000"/>
          <w:szCs w:val="22"/>
        </w:rPr>
        <w:t>万个村级快递服务站点，全国</w:t>
      </w:r>
      <w:r w:rsidRPr="00C652E3">
        <w:rPr>
          <w:rFonts w:hint="eastAsia"/>
          <w:color w:val="000000"/>
          <w:szCs w:val="22"/>
        </w:rPr>
        <w:t>95%</w:t>
      </w:r>
      <w:r w:rsidRPr="00C652E3">
        <w:rPr>
          <w:rFonts w:hint="eastAsia"/>
          <w:color w:val="000000"/>
          <w:szCs w:val="22"/>
        </w:rPr>
        <w:t>的建制村实现快递服务覆盖</w:t>
      </w:r>
      <w:r w:rsidRPr="00C652E3">
        <w:rPr>
          <w:rStyle w:val="af0"/>
          <w:color w:val="000000"/>
          <w:szCs w:val="22"/>
        </w:rPr>
        <w:footnoteReference w:id="52"/>
      </w:r>
      <w:r>
        <w:rPr>
          <w:rFonts w:hint="eastAsia"/>
          <w:color w:val="000000"/>
          <w:szCs w:val="22"/>
        </w:rPr>
        <w:t>。农村物流体系的不断完善，为畅通城乡商贸循环，带动工业品下乡</w:t>
      </w:r>
      <w:r>
        <w:rPr>
          <w:rStyle w:val="af0"/>
          <w:color w:val="000000"/>
          <w:szCs w:val="22"/>
        </w:rPr>
        <w:footnoteReference w:id="53"/>
      </w:r>
      <w:r>
        <w:rPr>
          <w:rFonts w:hint="eastAsia"/>
          <w:color w:val="000000"/>
          <w:szCs w:val="22"/>
        </w:rPr>
        <w:t>和农产品上行</w:t>
      </w:r>
      <w:r>
        <w:rPr>
          <w:rStyle w:val="af0"/>
          <w:color w:val="000000"/>
          <w:szCs w:val="22"/>
        </w:rPr>
        <w:footnoteReference w:id="54"/>
      </w:r>
      <w:r>
        <w:rPr>
          <w:rFonts w:hint="eastAsia"/>
          <w:color w:val="000000"/>
          <w:szCs w:val="22"/>
        </w:rPr>
        <w:t>提供了有力支撑</w:t>
      </w:r>
      <w:r w:rsidRPr="007B4D20">
        <w:rPr>
          <w:rFonts w:hint="eastAsia"/>
          <w:color w:val="000000"/>
          <w:szCs w:val="22"/>
        </w:rPr>
        <w:t>。</w:t>
      </w:r>
      <w:r>
        <w:rPr>
          <w:rFonts w:hint="eastAsia"/>
          <w:b/>
          <w:bCs/>
          <w:color w:val="000000"/>
          <w:szCs w:val="22"/>
        </w:rPr>
        <w:t>二是农产品电商各</w:t>
      </w:r>
      <w:proofErr w:type="gramStart"/>
      <w:r>
        <w:rPr>
          <w:rFonts w:hint="eastAsia"/>
          <w:b/>
          <w:bCs/>
          <w:color w:val="000000"/>
          <w:szCs w:val="22"/>
        </w:rPr>
        <w:t>类模式</w:t>
      </w:r>
      <w:proofErr w:type="gramEnd"/>
      <w:r>
        <w:rPr>
          <w:rFonts w:hint="eastAsia"/>
          <w:b/>
          <w:bCs/>
          <w:color w:val="000000"/>
          <w:szCs w:val="22"/>
        </w:rPr>
        <w:t>创新发展。</w:t>
      </w:r>
      <w:r w:rsidRPr="00054155">
        <w:rPr>
          <w:rFonts w:hint="eastAsia"/>
          <w:color w:val="000000"/>
          <w:szCs w:val="22"/>
        </w:rPr>
        <w:t>其一，</w:t>
      </w:r>
      <w:r w:rsidRPr="008956A6">
        <w:rPr>
          <w:rFonts w:hint="eastAsia"/>
          <w:color w:val="000000"/>
          <w:szCs w:val="22"/>
        </w:rPr>
        <w:t>直播带</w:t>
      </w:r>
      <w:proofErr w:type="gramStart"/>
      <w:r w:rsidRPr="008956A6">
        <w:rPr>
          <w:rFonts w:hint="eastAsia"/>
          <w:color w:val="000000"/>
          <w:szCs w:val="22"/>
        </w:rPr>
        <w:t>货</w:t>
      </w:r>
      <w:r>
        <w:rPr>
          <w:rFonts w:hint="eastAsia"/>
          <w:color w:val="000000"/>
          <w:szCs w:val="22"/>
        </w:rPr>
        <w:t>模式</w:t>
      </w:r>
      <w:proofErr w:type="gramEnd"/>
      <w:r>
        <w:rPr>
          <w:rFonts w:hint="eastAsia"/>
          <w:color w:val="000000"/>
          <w:szCs w:val="22"/>
        </w:rPr>
        <w:t>已</w:t>
      </w:r>
      <w:r w:rsidRPr="008956A6">
        <w:rPr>
          <w:rFonts w:hint="eastAsia"/>
          <w:color w:val="000000"/>
          <w:szCs w:val="22"/>
        </w:rPr>
        <w:t>成为农产品上行</w:t>
      </w:r>
      <w:r>
        <w:rPr>
          <w:rFonts w:hint="eastAsia"/>
          <w:color w:val="000000"/>
          <w:szCs w:val="22"/>
        </w:rPr>
        <w:t>的</w:t>
      </w:r>
      <w:r w:rsidRPr="008956A6">
        <w:rPr>
          <w:rFonts w:hint="eastAsia"/>
          <w:color w:val="000000"/>
          <w:szCs w:val="22"/>
        </w:rPr>
        <w:t>重要抓手</w:t>
      </w:r>
      <w:r>
        <w:rPr>
          <w:rFonts w:hint="eastAsia"/>
          <w:color w:val="000000"/>
          <w:szCs w:val="22"/>
        </w:rPr>
        <w:t>。</w:t>
      </w:r>
      <w:r w:rsidRPr="00DD1C23">
        <w:rPr>
          <w:rFonts w:hint="eastAsia"/>
          <w:color w:val="000000"/>
          <w:szCs w:val="22"/>
        </w:rPr>
        <w:t>数据显示，</w:t>
      </w:r>
      <w:r w:rsidRPr="008956A6">
        <w:rPr>
          <w:rFonts w:hint="eastAsia"/>
          <w:color w:val="000000"/>
          <w:szCs w:val="22"/>
        </w:rPr>
        <w:t>全国</w:t>
      </w:r>
      <w:proofErr w:type="gramStart"/>
      <w:r w:rsidRPr="008956A6">
        <w:rPr>
          <w:rFonts w:hint="eastAsia"/>
          <w:color w:val="000000"/>
          <w:szCs w:val="22"/>
        </w:rPr>
        <w:t>农村网商</w:t>
      </w:r>
      <w:proofErr w:type="gramEnd"/>
      <w:r w:rsidRPr="008956A6">
        <w:rPr>
          <w:rFonts w:hint="eastAsia"/>
          <w:color w:val="000000"/>
          <w:szCs w:val="22"/>
        </w:rPr>
        <w:t>（网店）</w:t>
      </w:r>
      <w:r>
        <w:rPr>
          <w:rFonts w:hint="eastAsia"/>
          <w:color w:val="000000"/>
          <w:szCs w:val="22"/>
        </w:rPr>
        <w:t>已</w:t>
      </w:r>
      <w:r w:rsidRPr="008956A6">
        <w:rPr>
          <w:rFonts w:hint="eastAsia"/>
          <w:color w:val="000000"/>
          <w:szCs w:val="22"/>
        </w:rPr>
        <w:t>达</w:t>
      </w:r>
      <w:r w:rsidRPr="008956A6">
        <w:rPr>
          <w:rFonts w:hint="eastAsia"/>
          <w:color w:val="000000"/>
          <w:szCs w:val="22"/>
        </w:rPr>
        <w:t>1730.3</w:t>
      </w:r>
      <w:r w:rsidRPr="008956A6">
        <w:rPr>
          <w:rFonts w:hint="eastAsia"/>
          <w:color w:val="000000"/>
          <w:szCs w:val="22"/>
        </w:rPr>
        <w:t>万家，其中直播电商有</w:t>
      </w:r>
      <w:r w:rsidRPr="008956A6">
        <w:rPr>
          <w:rFonts w:hint="eastAsia"/>
          <w:color w:val="000000"/>
          <w:szCs w:val="22"/>
        </w:rPr>
        <w:t>573.2</w:t>
      </w:r>
      <w:r w:rsidRPr="008956A6">
        <w:rPr>
          <w:rFonts w:hint="eastAsia"/>
          <w:color w:val="000000"/>
          <w:szCs w:val="22"/>
        </w:rPr>
        <w:t>万家，占</w:t>
      </w:r>
      <w:r w:rsidRPr="008956A6">
        <w:rPr>
          <w:rFonts w:hint="eastAsia"/>
          <w:color w:val="000000"/>
          <w:szCs w:val="22"/>
        </w:rPr>
        <w:t>33.1%</w:t>
      </w:r>
      <w:r>
        <w:rPr>
          <w:rStyle w:val="af0"/>
          <w:color w:val="000000"/>
          <w:szCs w:val="22"/>
        </w:rPr>
        <w:footnoteReference w:id="55"/>
      </w:r>
      <w:r>
        <w:rPr>
          <w:rFonts w:hint="eastAsia"/>
          <w:color w:val="000000"/>
          <w:szCs w:val="22"/>
        </w:rPr>
        <w:t>。其二，产地</w:t>
      </w:r>
      <w:proofErr w:type="gramStart"/>
      <w:r>
        <w:rPr>
          <w:rFonts w:hint="eastAsia"/>
          <w:color w:val="000000"/>
          <w:szCs w:val="22"/>
        </w:rPr>
        <w:t>直采模式</w:t>
      </w:r>
      <w:proofErr w:type="gramEnd"/>
      <w:r w:rsidRPr="007F21A3">
        <w:rPr>
          <w:rFonts w:hint="eastAsia"/>
          <w:color w:val="000000"/>
          <w:szCs w:val="22"/>
        </w:rPr>
        <w:t>从源头把控农产品质量</w:t>
      </w:r>
      <w:r>
        <w:rPr>
          <w:rFonts w:hint="eastAsia"/>
          <w:color w:val="000000"/>
          <w:szCs w:val="22"/>
        </w:rPr>
        <w:t>。</w:t>
      </w:r>
      <w:r w:rsidRPr="007F21A3">
        <w:rPr>
          <w:rFonts w:hint="eastAsia"/>
          <w:color w:val="000000"/>
          <w:szCs w:val="22"/>
        </w:rPr>
        <w:t>多家电商平台</w:t>
      </w:r>
      <w:r>
        <w:rPr>
          <w:rFonts w:hint="eastAsia"/>
          <w:color w:val="000000"/>
          <w:szCs w:val="22"/>
        </w:rPr>
        <w:t>主动到农产品</w:t>
      </w:r>
      <w:proofErr w:type="gramStart"/>
      <w:r>
        <w:rPr>
          <w:rFonts w:hint="eastAsia"/>
          <w:color w:val="000000"/>
          <w:szCs w:val="22"/>
        </w:rPr>
        <w:t>源头建</w:t>
      </w:r>
      <w:proofErr w:type="gramEnd"/>
      <w:r>
        <w:rPr>
          <w:rFonts w:hint="eastAsia"/>
          <w:color w:val="000000"/>
          <w:szCs w:val="22"/>
        </w:rPr>
        <w:t>基地、定合约，通过</w:t>
      </w:r>
      <w:proofErr w:type="gramStart"/>
      <w:r w:rsidRPr="007F21A3">
        <w:rPr>
          <w:rFonts w:hint="eastAsia"/>
          <w:color w:val="000000"/>
          <w:szCs w:val="22"/>
        </w:rPr>
        <w:t>产地</w:t>
      </w:r>
      <w:r>
        <w:rPr>
          <w:rFonts w:hint="eastAsia"/>
          <w:color w:val="000000"/>
          <w:szCs w:val="22"/>
        </w:rPr>
        <w:t>直采等</w:t>
      </w:r>
      <w:proofErr w:type="gramEnd"/>
      <w:r>
        <w:rPr>
          <w:rFonts w:hint="eastAsia"/>
          <w:color w:val="000000"/>
          <w:szCs w:val="22"/>
        </w:rPr>
        <w:t>模式，借助数字化管理和运营方式赋能农产品产业链。其三，“电商</w:t>
      </w:r>
      <w:r>
        <w:rPr>
          <w:rFonts w:hint="eastAsia"/>
          <w:color w:val="000000"/>
          <w:szCs w:val="22"/>
        </w:rPr>
        <w:t>+</w:t>
      </w:r>
      <w:r>
        <w:rPr>
          <w:rFonts w:hint="eastAsia"/>
          <w:color w:val="000000"/>
          <w:szCs w:val="22"/>
        </w:rPr>
        <w:t>旅游</w:t>
      </w:r>
      <w:r>
        <w:rPr>
          <w:rFonts w:hint="eastAsia"/>
          <w:color w:val="000000"/>
          <w:szCs w:val="22"/>
        </w:rPr>
        <w:t>+</w:t>
      </w:r>
      <w:r>
        <w:rPr>
          <w:rFonts w:hint="eastAsia"/>
          <w:color w:val="000000"/>
          <w:szCs w:val="22"/>
        </w:rPr>
        <w:t>采摘”模式因地制宜带动农户增收致富。多地结合自身农产品产业特点和地域特色，发展探索农产品电商与农耕体验、休闲度假、</w:t>
      </w:r>
      <w:proofErr w:type="gramStart"/>
      <w:r>
        <w:rPr>
          <w:rFonts w:hint="eastAsia"/>
          <w:color w:val="000000"/>
          <w:szCs w:val="22"/>
        </w:rPr>
        <w:t>研</w:t>
      </w:r>
      <w:proofErr w:type="gramEnd"/>
      <w:r>
        <w:rPr>
          <w:rFonts w:hint="eastAsia"/>
          <w:color w:val="000000"/>
          <w:szCs w:val="22"/>
        </w:rPr>
        <w:t>学旅行</w:t>
      </w:r>
      <w:proofErr w:type="gramStart"/>
      <w:r>
        <w:rPr>
          <w:rFonts w:hint="eastAsia"/>
          <w:color w:val="000000"/>
          <w:szCs w:val="22"/>
        </w:rPr>
        <w:t>等农旅融合</w:t>
      </w:r>
      <w:proofErr w:type="gramEnd"/>
      <w:r>
        <w:rPr>
          <w:rFonts w:hint="eastAsia"/>
          <w:color w:val="000000"/>
          <w:szCs w:val="22"/>
        </w:rPr>
        <w:t>新业态，有效提升农产品价值链。</w:t>
      </w:r>
    </w:p>
    <w:tbl>
      <w:tblPr>
        <w:tblStyle w:val="aff4"/>
        <w:tblW w:w="0" w:type="auto"/>
        <w:jc w:val="center"/>
        <w:tblLook w:val="04A0" w:firstRow="1" w:lastRow="0" w:firstColumn="1" w:lastColumn="0" w:noHBand="0" w:noVBand="1"/>
      </w:tblPr>
      <w:tblGrid>
        <w:gridCol w:w="8256"/>
      </w:tblGrid>
      <w:tr w:rsidR="0030558E" w:rsidRPr="00F25BC5" w14:paraId="52C7375F" w14:textId="77777777" w:rsidTr="00151E8E">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hideMark/>
          </w:tcPr>
          <w:p w14:paraId="36CC32D7" w14:textId="77777777" w:rsidR="0030558E" w:rsidRPr="00730889" w:rsidRDefault="0030558E" w:rsidP="00151E8E">
            <w:pPr>
              <w:ind w:firstLineChars="0" w:firstLine="0"/>
              <w:jc w:val="center"/>
              <w:rPr>
                <w:b/>
                <w:bCs/>
                <w:color w:val="000000" w:themeColor="text1"/>
              </w:rPr>
            </w:pPr>
            <w:r w:rsidRPr="00730889">
              <w:rPr>
                <w:b/>
                <w:bCs/>
                <w:color w:val="000000" w:themeColor="text1"/>
              </w:rPr>
              <w:t>专栏</w:t>
            </w:r>
            <w:r w:rsidRPr="00730889">
              <w:rPr>
                <w:b/>
                <w:bCs/>
                <w:color w:val="000000" w:themeColor="text1"/>
              </w:rPr>
              <w:t xml:space="preserve">2  </w:t>
            </w:r>
            <w:r w:rsidRPr="00754A56">
              <w:rPr>
                <w:rFonts w:hint="eastAsia"/>
                <w:b/>
                <w:bCs/>
                <w:color w:val="000000" w:themeColor="text1"/>
              </w:rPr>
              <w:t>网络购物市场平台发展概况</w:t>
            </w:r>
          </w:p>
        </w:tc>
      </w:tr>
      <w:tr w:rsidR="0030558E" w:rsidRPr="00F25BC5" w14:paraId="4AC4B988" w14:textId="77777777" w:rsidTr="00151E8E">
        <w:trPr>
          <w:jc w:val="center"/>
        </w:trPr>
        <w:tc>
          <w:tcPr>
            <w:tcW w:w="8256" w:type="dxa"/>
            <w:tcBorders>
              <w:top w:val="single" w:sz="4" w:space="0" w:color="auto"/>
              <w:left w:val="single" w:sz="4" w:space="0" w:color="auto"/>
              <w:bottom w:val="single" w:sz="4" w:space="0" w:color="auto"/>
              <w:right w:val="single" w:sz="4" w:space="0" w:color="auto"/>
            </w:tcBorders>
            <w:hideMark/>
          </w:tcPr>
          <w:p w14:paraId="3FA42C7A" w14:textId="77777777" w:rsidR="0030558E" w:rsidRPr="00F72317" w:rsidRDefault="0030558E" w:rsidP="00151E8E">
            <w:pPr>
              <w:ind w:firstLine="420"/>
              <w:rPr>
                <w:color w:val="000000" w:themeColor="text1"/>
              </w:rPr>
            </w:pPr>
            <w:r>
              <w:rPr>
                <w:rFonts w:hint="eastAsia"/>
                <w:color w:val="000000" w:themeColor="text1"/>
              </w:rPr>
              <w:t>随着市场主体日趋多元，网络购物市场竞</w:t>
            </w:r>
            <w:r w:rsidRPr="007B4D20">
              <w:rPr>
                <w:rFonts w:hint="eastAsia"/>
                <w:color w:val="000000" w:themeColor="text1"/>
              </w:rPr>
              <w:t>争</w:t>
            </w:r>
            <w:r>
              <w:rPr>
                <w:rFonts w:hint="eastAsia"/>
                <w:color w:val="000000" w:themeColor="text1"/>
              </w:rPr>
              <w:t>逐步</w:t>
            </w:r>
            <w:r w:rsidRPr="007B4D20">
              <w:rPr>
                <w:rFonts w:hint="eastAsia"/>
                <w:color w:val="000000" w:themeColor="text1"/>
              </w:rPr>
              <w:t>从</w:t>
            </w:r>
            <w:r>
              <w:rPr>
                <w:rFonts w:hint="eastAsia"/>
                <w:color w:val="000000" w:themeColor="text1"/>
              </w:rPr>
              <w:t>粗放发展</w:t>
            </w:r>
            <w:r w:rsidRPr="007B4D20">
              <w:rPr>
                <w:rFonts w:hint="eastAsia"/>
                <w:color w:val="000000" w:themeColor="text1"/>
              </w:rPr>
              <w:t>转向深耕细作</w:t>
            </w:r>
            <w:r>
              <w:rPr>
                <w:rFonts w:hint="eastAsia"/>
                <w:color w:val="000000" w:themeColor="text1"/>
              </w:rPr>
              <w:t>；</w:t>
            </w:r>
            <w:r w:rsidRPr="007B4D20">
              <w:rPr>
                <w:rFonts w:hint="eastAsia"/>
                <w:color w:val="000000" w:themeColor="text1"/>
              </w:rPr>
              <w:t>电商平台</w:t>
            </w:r>
            <w:r>
              <w:rPr>
                <w:rFonts w:hint="eastAsia"/>
                <w:color w:val="000000" w:themeColor="text1"/>
              </w:rPr>
              <w:t>积极</w:t>
            </w:r>
            <w:r w:rsidRPr="007B4D20">
              <w:rPr>
                <w:rFonts w:hint="eastAsia"/>
                <w:color w:val="000000" w:themeColor="text1"/>
              </w:rPr>
              <w:t>通过组织改革、低价</w:t>
            </w:r>
            <w:r>
              <w:rPr>
                <w:rFonts w:hint="eastAsia"/>
                <w:color w:val="000000" w:themeColor="text1"/>
              </w:rPr>
              <w:t>策略和</w:t>
            </w:r>
            <w:r w:rsidRPr="007B4D20">
              <w:rPr>
                <w:rFonts w:hint="eastAsia"/>
                <w:color w:val="000000" w:themeColor="text1"/>
              </w:rPr>
              <w:t>出海</w:t>
            </w:r>
            <w:r>
              <w:rPr>
                <w:rFonts w:hint="eastAsia"/>
                <w:color w:val="000000" w:themeColor="text1"/>
              </w:rPr>
              <w:t>拓展</w:t>
            </w:r>
            <w:r w:rsidRPr="007B4D20">
              <w:rPr>
                <w:rFonts w:hint="eastAsia"/>
                <w:color w:val="000000" w:themeColor="text1"/>
              </w:rPr>
              <w:t>等方式寻求</w:t>
            </w:r>
            <w:r>
              <w:rPr>
                <w:rFonts w:hint="eastAsia"/>
                <w:color w:val="000000" w:themeColor="text1"/>
              </w:rPr>
              <w:t>新</w:t>
            </w:r>
            <w:r w:rsidRPr="007B4D20">
              <w:rPr>
                <w:rFonts w:hint="eastAsia"/>
                <w:color w:val="000000" w:themeColor="text1"/>
              </w:rPr>
              <w:t>增长。</w:t>
            </w:r>
          </w:p>
          <w:p w14:paraId="184B0C8E" w14:textId="22BE91E9" w:rsidR="0030558E" w:rsidRDefault="0030558E" w:rsidP="00151E8E">
            <w:pPr>
              <w:ind w:firstLine="422"/>
              <w:rPr>
                <w:color w:val="000000" w:themeColor="text1"/>
              </w:rPr>
            </w:pPr>
            <w:r w:rsidRPr="00A14BE2">
              <w:rPr>
                <w:rFonts w:hint="eastAsia"/>
                <w:b/>
                <w:bCs/>
                <w:color w:val="000000" w:themeColor="text1"/>
              </w:rPr>
              <w:t>一是</w:t>
            </w:r>
            <w:r>
              <w:rPr>
                <w:rFonts w:hint="eastAsia"/>
                <w:b/>
                <w:bCs/>
                <w:color w:val="000000" w:themeColor="text1"/>
              </w:rPr>
              <w:t>推进组织改革以适应市场变化</w:t>
            </w:r>
            <w:r w:rsidRPr="00A14BE2">
              <w:rPr>
                <w:rFonts w:hint="eastAsia"/>
                <w:b/>
                <w:bCs/>
                <w:color w:val="000000" w:themeColor="text1"/>
              </w:rPr>
              <w:t>。</w:t>
            </w:r>
            <w:r w:rsidRPr="009A3FD6">
              <w:rPr>
                <w:rFonts w:hint="eastAsia"/>
                <w:color w:val="000000" w:themeColor="text1"/>
              </w:rPr>
              <w:t>上半年，</w:t>
            </w:r>
            <w:r>
              <w:rPr>
                <w:rFonts w:hint="eastAsia"/>
                <w:color w:val="000000" w:themeColor="text1"/>
              </w:rPr>
              <w:t>阿里巴巴、</w:t>
            </w:r>
            <w:proofErr w:type="gramStart"/>
            <w:r>
              <w:rPr>
                <w:rFonts w:hint="eastAsia"/>
                <w:color w:val="000000" w:themeColor="text1"/>
              </w:rPr>
              <w:t>京东等电商</w:t>
            </w:r>
            <w:proofErr w:type="gramEnd"/>
            <w:r>
              <w:rPr>
                <w:rFonts w:hint="eastAsia"/>
                <w:color w:val="000000" w:themeColor="text1"/>
              </w:rPr>
              <w:t>平台陆续在组织和人事等方面进行改革，力图通过加快组织更新速度、提升敏捷程度，以适应市场的全新变化。如阿里巴巴启动“</w:t>
            </w:r>
            <w:r>
              <w:rPr>
                <w:rFonts w:hint="eastAsia"/>
                <w:color w:val="000000" w:themeColor="text1"/>
              </w:rPr>
              <w:t>1</w:t>
            </w:r>
            <w:r>
              <w:rPr>
                <w:color w:val="000000" w:themeColor="text1"/>
              </w:rPr>
              <w:t>+6+N</w:t>
            </w:r>
            <w:r>
              <w:rPr>
                <w:rFonts w:hint="eastAsia"/>
                <w:color w:val="000000" w:themeColor="text1"/>
              </w:rPr>
              <w:t>”组织变革，</w:t>
            </w:r>
            <w:r w:rsidRPr="00AB016D">
              <w:rPr>
                <w:rFonts w:hint="eastAsia"/>
                <w:color w:val="000000" w:themeColor="text1"/>
              </w:rPr>
              <w:t>分拆</w:t>
            </w:r>
            <w:r w:rsidR="002007AC">
              <w:rPr>
                <w:rFonts w:hint="eastAsia"/>
                <w:color w:val="000000" w:themeColor="text1"/>
              </w:rPr>
              <w:t>为</w:t>
            </w:r>
            <w:r w:rsidRPr="00AB016D">
              <w:rPr>
                <w:rFonts w:hint="eastAsia"/>
                <w:color w:val="000000" w:themeColor="text1"/>
              </w:rPr>
              <w:t>阿里云智能、</w:t>
            </w:r>
            <w:proofErr w:type="gramStart"/>
            <w:r w:rsidRPr="00AB016D">
              <w:rPr>
                <w:rFonts w:hint="eastAsia"/>
                <w:color w:val="000000" w:themeColor="text1"/>
              </w:rPr>
              <w:t>淘宝天猫</w:t>
            </w:r>
            <w:proofErr w:type="gramEnd"/>
            <w:r w:rsidRPr="00AB016D">
              <w:rPr>
                <w:rFonts w:hint="eastAsia"/>
                <w:color w:val="000000" w:themeColor="text1"/>
              </w:rPr>
              <w:t>商业、本地生活</w:t>
            </w:r>
            <w:r>
              <w:rPr>
                <w:rFonts w:hint="eastAsia"/>
                <w:color w:val="000000" w:themeColor="text1"/>
              </w:rPr>
              <w:t>等六大业务板块；京东零售进行五年来最大的组织架构调整，进一步压缩管理层级，提升组织效率。</w:t>
            </w:r>
          </w:p>
          <w:p w14:paraId="122D5AF6" w14:textId="50834E39" w:rsidR="0030558E" w:rsidRPr="00E444AF" w:rsidRDefault="0030558E" w:rsidP="00151E8E">
            <w:pPr>
              <w:ind w:firstLine="422"/>
              <w:rPr>
                <w:rFonts w:ascii="PingFang SC" w:hAnsi="PingFang SC"/>
                <w:shd w:val="clear" w:color="auto" w:fill="FFFFFF"/>
              </w:rPr>
            </w:pPr>
            <w:r w:rsidRPr="00E444AF">
              <w:rPr>
                <w:rFonts w:hint="eastAsia"/>
                <w:b/>
                <w:bCs/>
              </w:rPr>
              <w:t>二是采用低价策略吸引用户。</w:t>
            </w:r>
            <w:r w:rsidRPr="00E444AF">
              <w:rPr>
                <w:rFonts w:hint="eastAsia"/>
              </w:rPr>
              <w:t>上半年，电商平台重新聚焦低价策略，力图通过</w:t>
            </w:r>
            <w:r w:rsidRPr="00E444AF">
              <w:rPr>
                <w:rFonts w:ascii="PingFang SC" w:hAnsi="PingFang SC" w:hint="eastAsia"/>
                <w:shd w:val="clear" w:color="auto" w:fill="FFFFFF"/>
              </w:rPr>
              <w:t>低价提升用户活跃度和下单转化，同时进一步</w:t>
            </w:r>
            <w:proofErr w:type="gramStart"/>
            <w:r w:rsidRPr="00E444AF">
              <w:rPr>
                <w:rFonts w:ascii="PingFang SC" w:hAnsi="PingFang SC" w:hint="eastAsia"/>
                <w:shd w:val="clear" w:color="auto" w:fill="FFFFFF"/>
              </w:rPr>
              <w:t>触达广大</w:t>
            </w:r>
            <w:proofErr w:type="gramEnd"/>
            <w:r w:rsidRPr="00E444AF">
              <w:rPr>
                <w:rFonts w:ascii="PingFang SC" w:hAnsi="PingFang SC" w:hint="eastAsia"/>
                <w:shd w:val="clear" w:color="auto" w:fill="FFFFFF"/>
              </w:rPr>
              <w:t>下沉市场</w:t>
            </w:r>
            <w:r w:rsidRPr="00E444AF">
              <w:rPr>
                <w:rStyle w:val="af0"/>
                <w:shd w:val="clear" w:color="auto" w:fill="FFFFFF"/>
              </w:rPr>
              <w:footnoteReference w:id="56"/>
            </w:r>
            <w:r w:rsidRPr="00E444AF">
              <w:rPr>
                <w:rFonts w:ascii="PingFang SC" w:hAnsi="PingFang SC" w:hint="eastAsia"/>
                <w:shd w:val="clear" w:color="auto" w:fill="FFFFFF"/>
              </w:rPr>
              <w:t>潜在用户。如</w:t>
            </w:r>
            <w:r w:rsidRPr="00E444AF">
              <w:rPr>
                <w:rFonts w:hint="eastAsia"/>
              </w:rPr>
              <w:t>阿里巴巴将</w:t>
            </w:r>
            <w:r w:rsidR="00572DBD" w:rsidRPr="00E444AF">
              <w:rPr>
                <w:rFonts w:hint="eastAsia"/>
              </w:rPr>
              <w:t>“</w:t>
            </w:r>
            <w:r w:rsidRPr="00E444AF">
              <w:rPr>
                <w:rFonts w:hint="eastAsia"/>
              </w:rPr>
              <w:t>价格</w:t>
            </w:r>
            <w:r w:rsidR="00572DBD" w:rsidRPr="00E444AF">
              <w:rPr>
                <w:rFonts w:hint="eastAsia"/>
              </w:rPr>
              <w:t>力”</w:t>
            </w:r>
            <w:proofErr w:type="gramStart"/>
            <w:r w:rsidRPr="00E444AF">
              <w:rPr>
                <w:rFonts w:hint="eastAsia"/>
              </w:rPr>
              <w:t>定为淘宝</w:t>
            </w:r>
            <w:r w:rsidRPr="00E444AF">
              <w:rPr>
                <w:rFonts w:hint="eastAsia"/>
              </w:rPr>
              <w:t>2023</w:t>
            </w:r>
            <w:r w:rsidRPr="00E444AF">
              <w:rPr>
                <w:rFonts w:hint="eastAsia"/>
              </w:rPr>
              <w:t>年</w:t>
            </w:r>
            <w:proofErr w:type="gramEnd"/>
            <w:r w:rsidRPr="00E444AF">
              <w:rPr>
                <w:rFonts w:hint="eastAsia"/>
              </w:rPr>
              <w:t>的重大战略之一并上线相关营销频道；</w:t>
            </w:r>
            <w:r w:rsidRPr="00E444AF">
              <w:rPr>
                <w:rFonts w:ascii="PingFang SC" w:hAnsi="PingFang SC" w:hint="eastAsia"/>
                <w:shd w:val="clear" w:color="auto" w:fill="FFFFFF"/>
              </w:rPr>
              <w:t>京东推出</w:t>
            </w:r>
            <w:r w:rsidR="00572DBD" w:rsidRPr="00E444AF">
              <w:rPr>
                <w:rFonts w:ascii="PingFang SC" w:hAnsi="PingFang SC" w:hint="eastAsia"/>
                <w:shd w:val="clear" w:color="auto" w:fill="FFFFFF"/>
              </w:rPr>
              <w:t>“</w:t>
            </w:r>
            <w:r w:rsidRPr="00E444AF">
              <w:rPr>
                <w:rFonts w:ascii="PingFang SC" w:hAnsi="PingFang SC" w:hint="eastAsia"/>
                <w:shd w:val="clear" w:color="auto" w:fill="FFFFFF"/>
              </w:rPr>
              <w:t>百亿补贴</w:t>
            </w:r>
            <w:r w:rsidR="00572DBD" w:rsidRPr="00E444AF">
              <w:rPr>
                <w:rFonts w:ascii="PingFang SC" w:hAnsi="PingFang SC" w:hint="eastAsia"/>
                <w:shd w:val="clear" w:color="auto" w:fill="FFFFFF"/>
              </w:rPr>
              <w:t>”</w:t>
            </w:r>
            <w:r w:rsidRPr="00E444AF">
              <w:rPr>
                <w:rFonts w:ascii="PingFang SC" w:hAnsi="PingFang SC" w:hint="eastAsia"/>
                <w:shd w:val="clear" w:color="auto" w:fill="FFFFFF"/>
              </w:rPr>
              <w:t>活动，积极推进低价策略。</w:t>
            </w:r>
            <w:r w:rsidRPr="00E444AF" w:rsidDel="00806C40">
              <w:rPr>
                <w:rFonts w:ascii="PingFang SC" w:hAnsi="PingFang SC" w:hint="eastAsia"/>
                <w:shd w:val="clear" w:color="auto" w:fill="FFFFFF"/>
              </w:rPr>
              <w:t xml:space="preserve"> </w:t>
            </w:r>
          </w:p>
          <w:p w14:paraId="71074BC2" w14:textId="06B6AEDE" w:rsidR="0030558E" w:rsidRPr="00E444AF" w:rsidRDefault="0030558E" w:rsidP="00151E8E">
            <w:pPr>
              <w:ind w:firstLine="422"/>
              <w:rPr>
                <w:shd w:val="clear" w:color="auto" w:fill="FFFFFF"/>
              </w:rPr>
            </w:pPr>
            <w:r w:rsidRPr="00E444AF">
              <w:rPr>
                <w:rFonts w:ascii="PingFang SC" w:hAnsi="PingFang SC" w:hint="eastAsia"/>
                <w:b/>
                <w:bCs/>
                <w:shd w:val="clear" w:color="auto" w:fill="FFFFFF"/>
              </w:rPr>
              <w:lastRenderedPageBreak/>
              <w:t>三是积极拓展</w:t>
            </w:r>
            <w:proofErr w:type="gramStart"/>
            <w:r w:rsidRPr="00E444AF">
              <w:rPr>
                <w:rFonts w:ascii="PingFang SC" w:hAnsi="PingFang SC" w:hint="eastAsia"/>
                <w:b/>
                <w:bCs/>
                <w:shd w:val="clear" w:color="auto" w:fill="FFFFFF"/>
              </w:rPr>
              <w:t>海外电</w:t>
            </w:r>
            <w:proofErr w:type="gramEnd"/>
            <w:r w:rsidRPr="00E444AF">
              <w:rPr>
                <w:rFonts w:ascii="PingFang SC" w:hAnsi="PingFang SC" w:hint="eastAsia"/>
                <w:b/>
                <w:bCs/>
                <w:shd w:val="clear" w:color="auto" w:fill="FFFFFF"/>
              </w:rPr>
              <w:t>商业务。</w:t>
            </w:r>
            <w:r w:rsidRPr="00E444AF">
              <w:rPr>
                <w:shd w:val="clear" w:color="auto" w:fill="FFFFFF"/>
              </w:rPr>
              <w:t>拼多多跨境电商平台</w:t>
            </w:r>
            <w:proofErr w:type="spellStart"/>
            <w:r w:rsidRPr="00E444AF">
              <w:rPr>
                <w:shd w:val="clear" w:color="auto" w:fill="FFFFFF"/>
              </w:rPr>
              <w:t>Temu</w:t>
            </w:r>
            <w:proofErr w:type="spellEnd"/>
            <w:r w:rsidRPr="00E444AF">
              <w:rPr>
                <w:shd w:val="clear" w:color="auto" w:fill="FFFFFF"/>
              </w:rPr>
              <w:t>和快时尚服装跨境电商平台</w:t>
            </w:r>
            <w:r w:rsidR="00572DBD" w:rsidRPr="00E444AF">
              <w:rPr>
                <w:shd w:val="clear" w:color="auto" w:fill="FFFFFF"/>
              </w:rPr>
              <w:t>SHEIN</w:t>
            </w:r>
            <w:r w:rsidRPr="00E444AF">
              <w:rPr>
                <w:shd w:val="clear" w:color="auto" w:fill="FFFFFF"/>
              </w:rPr>
              <w:t>均保持较快发展，一季度分别位列美国各类应用下载量第一和第</w:t>
            </w:r>
            <w:r w:rsidR="005E4EDA" w:rsidRPr="00E444AF">
              <w:rPr>
                <w:rFonts w:hint="eastAsia"/>
                <w:shd w:val="clear" w:color="auto" w:fill="FFFFFF"/>
              </w:rPr>
              <w:t>五</w:t>
            </w:r>
            <w:r w:rsidRPr="00E444AF">
              <w:rPr>
                <w:rStyle w:val="af0"/>
                <w:shd w:val="clear" w:color="auto" w:fill="FFFFFF"/>
              </w:rPr>
              <w:footnoteReference w:id="57"/>
            </w:r>
            <w:r w:rsidRPr="00E444AF">
              <w:rPr>
                <w:rFonts w:hint="eastAsia"/>
                <w:shd w:val="clear" w:color="auto" w:fill="FFFFFF"/>
              </w:rPr>
              <w:t>。阿里巴巴第一季度国际零售商业收入达</w:t>
            </w:r>
            <w:r w:rsidRPr="00E444AF">
              <w:rPr>
                <w:rFonts w:hint="eastAsia"/>
                <w:shd w:val="clear" w:color="auto" w:fill="FFFFFF"/>
              </w:rPr>
              <w:t>139.67</w:t>
            </w:r>
            <w:r w:rsidRPr="00E444AF">
              <w:rPr>
                <w:rFonts w:hint="eastAsia"/>
                <w:shd w:val="clear" w:color="auto" w:fill="FFFFFF"/>
              </w:rPr>
              <w:t>亿元，同比增长</w:t>
            </w:r>
            <w:r w:rsidRPr="00E444AF">
              <w:rPr>
                <w:rFonts w:hint="eastAsia"/>
                <w:shd w:val="clear" w:color="auto" w:fill="FFFFFF"/>
              </w:rPr>
              <w:t>4</w:t>
            </w:r>
            <w:r w:rsidRPr="00E444AF">
              <w:rPr>
                <w:shd w:val="clear" w:color="auto" w:fill="FFFFFF"/>
              </w:rPr>
              <w:t>1%</w:t>
            </w:r>
            <w:r w:rsidRPr="00E444AF">
              <w:rPr>
                <w:rStyle w:val="af0"/>
                <w:shd w:val="clear" w:color="auto" w:fill="FFFFFF"/>
              </w:rPr>
              <w:footnoteReference w:id="58"/>
            </w:r>
            <w:r w:rsidRPr="00E444AF">
              <w:rPr>
                <w:rFonts w:hint="eastAsia"/>
                <w:shd w:val="clear" w:color="auto" w:fill="FFFFFF"/>
              </w:rPr>
              <w:t>。</w:t>
            </w:r>
            <w:proofErr w:type="gramStart"/>
            <w:r w:rsidRPr="00E444AF">
              <w:rPr>
                <w:rFonts w:hint="eastAsia"/>
                <w:shd w:val="clear" w:color="auto" w:fill="FFFFFF"/>
              </w:rPr>
              <w:t>抖音集团</w:t>
            </w:r>
            <w:proofErr w:type="gramEnd"/>
            <w:r w:rsidRPr="00E444AF">
              <w:rPr>
                <w:rFonts w:hint="eastAsia"/>
                <w:shd w:val="clear" w:color="auto" w:fill="FFFFFF"/>
              </w:rPr>
              <w:t>跨境电商平台</w:t>
            </w:r>
            <w:r w:rsidRPr="00E444AF">
              <w:rPr>
                <w:rFonts w:hint="eastAsia"/>
                <w:shd w:val="clear" w:color="auto" w:fill="FFFFFF"/>
              </w:rPr>
              <w:t>TikTok Shop</w:t>
            </w:r>
            <w:r w:rsidRPr="00E444AF">
              <w:rPr>
                <w:rFonts w:hint="eastAsia"/>
                <w:shd w:val="clear" w:color="auto" w:fill="FFFFFF"/>
              </w:rPr>
              <w:t>在东南亚地区发展势头良好，在印度尼西亚</w:t>
            </w:r>
            <w:proofErr w:type="gramStart"/>
            <w:r w:rsidRPr="00E444AF">
              <w:rPr>
                <w:rFonts w:hint="eastAsia"/>
                <w:shd w:val="clear" w:color="auto" w:fill="FFFFFF"/>
              </w:rPr>
              <w:t>电商类应用</w:t>
            </w:r>
            <w:proofErr w:type="gramEnd"/>
            <w:r w:rsidRPr="00E444AF">
              <w:rPr>
                <w:rFonts w:hint="eastAsia"/>
                <w:shd w:val="clear" w:color="auto" w:fill="FFFFFF"/>
              </w:rPr>
              <w:t>下载量位列第四</w:t>
            </w:r>
            <w:r w:rsidRPr="00E444AF">
              <w:rPr>
                <w:rStyle w:val="af0"/>
                <w:shd w:val="clear" w:color="auto" w:fill="FFFFFF"/>
              </w:rPr>
              <w:footnoteReference w:id="59"/>
            </w:r>
            <w:r w:rsidRPr="00E444AF">
              <w:rPr>
                <w:rFonts w:hint="eastAsia"/>
                <w:shd w:val="clear" w:color="auto" w:fill="FFFFFF"/>
              </w:rPr>
              <w:t>。电商平台积极探索业务出海，有助于进一步形成中国制造和中国电商的发展势能。</w:t>
            </w:r>
          </w:p>
          <w:p w14:paraId="3FF23AC0" w14:textId="77777777" w:rsidR="0030558E" w:rsidRPr="00BD03E0" w:rsidRDefault="0030558E" w:rsidP="00151E8E">
            <w:pPr>
              <w:pStyle w:val="aff8"/>
              <w:shd w:val="clear" w:color="auto" w:fill="FFFFFF"/>
              <w:spacing w:before="0" w:beforeAutospacing="0" w:after="450" w:afterAutospacing="0"/>
              <w:ind w:firstLine="444"/>
              <w:textAlignment w:val="baseline"/>
              <w:rPr>
                <w:rFonts w:ascii="Helvetica" w:hAnsi="Helvetica"/>
                <w:color w:val="333333"/>
                <w:spacing w:val="11"/>
                <w:sz w:val="20"/>
                <w:szCs w:val="20"/>
              </w:rPr>
            </w:pPr>
          </w:p>
        </w:tc>
      </w:tr>
    </w:tbl>
    <w:p w14:paraId="11C40AC6" w14:textId="77777777" w:rsidR="00D62DE3" w:rsidRPr="000F0691" w:rsidRDefault="00D62DE3" w:rsidP="00D62DE3">
      <w:pPr>
        <w:keepLines/>
        <w:numPr>
          <w:ilvl w:val="0"/>
          <w:numId w:val="6"/>
        </w:numPr>
        <w:topLinePunct/>
        <w:snapToGrid w:val="0"/>
        <w:spacing w:before="320" w:after="200"/>
        <w:ind w:left="0" w:firstLineChars="0" w:firstLine="0"/>
        <w:outlineLvl w:val="2"/>
        <w:rPr>
          <w:rFonts w:eastAsia="楷体_GB2312"/>
          <w:color w:val="000000"/>
          <w:sz w:val="30"/>
          <w:szCs w:val="30"/>
        </w:rPr>
      </w:pPr>
      <w:bookmarkStart w:id="305" w:name="_Toc142917121"/>
      <w:bookmarkStart w:id="306" w:name="_Toc137715993"/>
      <w:bookmarkStart w:id="307" w:name="_Toc128662655"/>
      <w:bookmarkStart w:id="308" w:name="_Hlk140738271"/>
      <w:bookmarkStart w:id="309" w:name="_Toc78288097"/>
      <w:bookmarkEnd w:id="303"/>
      <w:r w:rsidRPr="000F0691">
        <w:rPr>
          <w:rFonts w:eastAsia="楷体_GB2312" w:hint="eastAsia"/>
          <w:color w:val="000000"/>
          <w:sz w:val="30"/>
          <w:szCs w:val="30"/>
        </w:rPr>
        <w:lastRenderedPageBreak/>
        <w:t>网上外卖</w:t>
      </w:r>
      <w:bookmarkEnd w:id="305"/>
    </w:p>
    <w:p w14:paraId="28DE0FCB" w14:textId="61A70BDA" w:rsidR="00D62DE3" w:rsidRPr="00AA28C7" w:rsidRDefault="00D62DE3" w:rsidP="00D62DE3">
      <w:pPr>
        <w:ind w:firstLine="420"/>
        <w:rPr>
          <w:color w:val="000000"/>
          <w:szCs w:val="21"/>
        </w:rPr>
      </w:pPr>
      <w:r w:rsidRPr="00AA28C7">
        <w:rPr>
          <w:rFonts w:hint="eastAsia"/>
          <w:color w:val="000000"/>
          <w:lang w:val="zh-CN"/>
        </w:rPr>
        <w:t>截至</w:t>
      </w:r>
      <w:r w:rsidRPr="00AA28C7">
        <w:rPr>
          <w:rFonts w:hint="eastAsia"/>
          <w:color w:val="000000"/>
          <w:lang w:val="zh-CN"/>
        </w:rPr>
        <w:t>202</w:t>
      </w:r>
      <w:r>
        <w:rPr>
          <w:color w:val="000000"/>
          <w:lang w:val="zh-CN"/>
        </w:rPr>
        <w:t>3</w:t>
      </w:r>
      <w:r w:rsidRPr="00AA28C7">
        <w:rPr>
          <w:rFonts w:hint="eastAsia"/>
          <w:color w:val="000000"/>
          <w:lang w:val="zh-CN"/>
        </w:rPr>
        <w:t>年</w:t>
      </w:r>
      <w:r>
        <w:rPr>
          <w:color w:val="000000"/>
          <w:lang w:val="zh-CN"/>
        </w:rPr>
        <w:t>6</w:t>
      </w:r>
      <w:r w:rsidRPr="00AA28C7">
        <w:rPr>
          <w:rFonts w:hint="eastAsia"/>
          <w:color w:val="000000"/>
          <w:lang w:val="zh-CN"/>
        </w:rPr>
        <w:t>月，我国网</w:t>
      </w:r>
      <w:r w:rsidRPr="00AA28C7">
        <w:rPr>
          <w:rFonts w:hint="eastAsia"/>
          <w:color w:val="000000"/>
        </w:rPr>
        <w:t>上外卖</w:t>
      </w:r>
      <w:r w:rsidRPr="00AA28C7">
        <w:rPr>
          <w:rFonts w:hint="eastAsia"/>
          <w:color w:val="000000"/>
          <w:lang w:val="zh-CN"/>
        </w:rPr>
        <w:t>用户规模达</w:t>
      </w:r>
      <w:r>
        <w:rPr>
          <w:color w:val="000000"/>
          <w:lang w:val="zh-CN"/>
        </w:rPr>
        <w:t>5.3</w:t>
      </w:r>
      <w:r w:rsidR="00BB7B67">
        <w:rPr>
          <w:color w:val="000000"/>
          <w:lang w:val="zh-CN"/>
        </w:rPr>
        <w:t>5</w:t>
      </w:r>
      <w:r w:rsidRPr="00AA28C7">
        <w:rPr>
          <w:rFonts w:hint="eastAsia"/>
          <w:color w:val="000000"/>
          <w:lang w:val="zh-CN"/>
        </w:rPr>
        <w:t>亿</w:t>
      </w:r>
      <w:r w:rsidR="00E5602F">
        <w:rPr>
          <w:rFonts w:hint="eastAsia"/>
          <w:color w:val="000000"/>
          <w:lang w:val="zh-CN"/>
        </w:rPr>
        <w:t>人</w:t>
      </w:r>
      <w:r w:rsidRPr="00AA28C7">
        <w:rPr>
          <w:rFonts w:hint="eastAsia"/>
          <w:color w:val="000000"/>
          <w:lang w:val="zh-CN"/>
        </w:rPr>
        <w:t>，</w:t>
      </w:r>
      <w:r w:rsidR="00EF6718">
        <w:rPr>
          <w:rFonts w:hint="eastAsia"/>
          <w:color w:val="000000"/>
          <w:lang w:val="zh-CN"/>
        </w:rPr>
        <w:t>较</w:t>
      </w:r>
      <w:r w:rsidR="00EF6718">
        <w:rPr>
          <w:rFonts w:hint="eastAsia"/>
          <w:color w:val="000000"/>
          <w:lang w:val="zh-CN"/>
        </w:rPr>
        <w:t>2022</w:t>
      </w:r>
      <w:r w:rsidR="00EF6718">
        <w:rPr>
          <w:rFonts w:hint="eastAsia"/>
          <w:color w:val="000000"/>
          <w:lang w:val="zh-CN"/>
        </w:rPr>
        <w:t>年</w:t>
      </w:r>
      <w:r w:rsidR="00EF6718">
        <w:rPr>
          <w:rFonts w:hint="eastAsia"/>
          <w:color w:val="000000"/>
          <w:lang w:val="zh-CN"/>
        </w:rPr>
        <w:t>12</w:t>
      </w:r>
      <w:r w:rsidR="00EF6718">
        <w:rPr>
          <w:rFonts w:hint="eastAsia"/>
          <w:color w:val="000000"/>
          <w:lang w:val="zh-CN"/>
        </w:rPr>
        <w:t>月增长</w:t>
      </w:r>
      <w:r>
        <w:rPr>
          <w:color w:val="000000"/>
          <w:lang w:val="zh-CN"/>
        </w:rPr>
        <w:t>1372</w:t>
      </w:r>
      <w:r>
        <w:rPr>
          <w:rFonts w:hint="eastAsia"/>
          <w:color w:val="000000"/>
          <w:lang w:val="zh-CN"/>
        </w:rPr>
        <w:t>万</w:t>
      </w:r>
      <w:r w:rsidR="00E5602F">
        <w:rPr>
          <w:rFonts w:hint="eastAsia"/>
          <w:color w:val="000000"/>
          <w:lang w:val="zh-CN"/>
        </w:rPr>
        <w:t>人</w:t>
      </w:r>
      <w:r w:rsidRPr="00AA28C7">
        <w:rPr>
          <w:rFonts w:hint="eastAsia"/>
          <w:color w:val="000000"/>
          <w:lang w:val="zh-CN"/>
        </w:rPr>
        <w:t>，占网民</w:t>
      </w:r>
      <w:r>
        <w:rPr>
          <w:rFonts w:hint="eastAsia"/>
          <w:color w:val="000000"/>
          <w:lang w:val="zh-CN"/>
        </w:rPr>
        <w:t>整体的</w:t>
      </w:r>
      <w:r>
        <w:rPr>
          <w:color w:val="000000"/>
          <w:lang w:val="zh-CN"/>
        </w:rPr>
        <w:t>49.6%</w:t>
      </w:r>
      <w:r>
        <w:rPr>
          <w:rFonts w:hint="eastAsia"/>
          <w:color w:val="000000"/>
          <w:lang w:val="zh-CN"/>
        </w:rPr>
        <w:t>。</w:t>
      </w:r>
    </w:p>
    <w:p w14:paraId="6A10AB9F" w14:textId="77777777" w:rsidR="00D62DE3" w:rsidRPr="00AA28C7" w:rsidRDefault="00D62DE3" w:rsidP="006504ED">
      <w:pPr>
        <w:keepNext/>
        <w:widowControl/>
        <w:spacing w:beforeLines="50" w:before="156" w:line="240" w:lineRule="auto"/>
        <w:ind w:firstLineChars="0" w:firstLine="0"/>
        <w:jc w:val="center"/>
        <w:rPr>
          <w:rFonts w:eastAsia="仿宋"/>
          <w:color w:val="000000"/>
          <w:sz w:val="24"/>
          <w:szCs w:val="20"/>
        </w:rPr>
      </w:pPr>
      <w:r w:rsidRPr="00AA28C7">
        <w:rPr>
          <w:rFonts w:eastAsia="仿宋" w:hint="eastAsia"/>
          <w:noProof/>
          <w:color w:val="000000"/>
          <w:sz w:val="24"/>
          <w:szCs w:val="20"/>
        </w:rPr>
        <w:drawing>
          <wp:inline distT="0" distB="0" distL="0" distR="0" wp14:anchorId="69C5D373" wp14:editId="5519924D">
            <wp:extent cx="4895850" cy="3067050"/>
            <wp:effectExtent l="0" t="0" r="0" b="0"/>
            <wp:docPr id="1689568857" name="图表 1689568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C94DA8A" w14:textId="644EB20C" w:rsidR="00D62DE3" w:rsidRPr="003149A8" w:rsidRDefault="00D62DE3" w:rsidP="003149A8">
      <w:pPr>
        <w:pStyle w:val="af3"/>
        <w:spacing w:before="156"/>
        <w:rPr>
          <w:rFonts w:cs="Times New Roman"/>
        </w:rPr>
      </w:pPr>
      <w:r w:rsidRPr="003149A8">
        <w:rPr>
          <w:rFonts w:cs="Times New Roman" w:hint="eastAsia"/>
        </w:rPr>
        <w:t>图</w:t>
      </w:r>
      <w:r w:rsidRPr="003149A8">
        <w:rPr>
          <w:rFonts w:cs="Times New Roman" w:hint="eastAsia"/>
        </w:rPr>
        <w:t xml:space="preserve"> </w:t>
      </w:r>
      <w:r w:rsidRPr="003149A8">
        <w:rPr>
          <w:rFonts w:cs="Times New Roman"/>
        </w:rPr>
        <w:fldChar w:fldCharType="begin"/>
      </w:r>
      <w:r w:rsidRPr="003149A8">
        <w:rPr>
          <w:rFonts w:cs="Times New Roman"/>
        </w:rPr>
        <w:instrText xml:space="preserve"> </w:instrText>
      </w:r>
      <w:r w:rsidRPr="003149A8">
        <w:rPr>
          <w:rFonts w:cs="Times New Roman" w:hint="eastAsia"/>
        </w:rPr>
        <w:instrText xml:space="preserve">SEQ </w:instrText>
      </w:r>
      <w:r w:rsidRPr="003149A8">
        <w:rPr>
          <w:rFonts w:cs="Times New Roman" w:hint="eastAsia"/>
        </w:rPr>
        <w:instrText>图</w:instrText>
      </w:r>
      <w:r w:rsidRPr="003149A8">
        <w:rPr>
          <w:rFonts w:cs="Times New Roman" w:hint="eastAsia"/>
        </w:rPr>
        <w:instrText xml:space="preserve"> \* ARABIC</w:instrText>
      </w:r>
      <w:r w:rsidRPr="003149A8">
        <w:rPr>
          <w:rFonts w:cs="Times New Roman"/>
        </w:rPr>
        <w:instrText xml:space="preserve"> </w:instrText>
      </w:r>
      <w:r w:rsidRPr="003149A8">
        <w:rPr>
          <w:rFonts w:cs="Times New Roman"/>
        </w:rPr>
        <w:fldChar w:fldCharType="separate"/>
      </w:r>
      <w:r w:rsidR="003149A8">
        <w:rPr>
          <w:rFonts w:cs="Times New Roman"/>
          <w:noProof/>
        </w:rPr>
        <w:t>36</w:t>
      </w:r>
      <w:r w:rsidRPr="003149A8">
        <w:rPr>
          <w:rFonts w:cs="Times New Roman"/>
        </w:rPr>
        <w:fldChar w:fldCharType="end"/>
      </w:r>
      <w:r w:rsidRPr="003149A8">
        <w:rPr>
          <w:rFonts w:cs="Times New Roman"/>
        </w:rPr>
        <w:t xml:space="preserve">  2021.6-2023.6</w:t>
      </w:r>
      <w:r w:rsidRPr="003149A8">
        <w:rPr>
          <w:rFonts w:cs="Times New Roman" w:hint="eastAsia"/>
        </w:rPr>
        <w:t>网上外卖用户规模及使用率</w:t>
      </w:r>
    </w:p>
    <w:p w14:paraId="1590A991" w14:textId="68671A08" w:rsidR="00D62DE3" w:rsidRPr="00CE420B" w:rsidRDefault="00D62DE3" w:rsidP="00D62DE3">
      <w:pPr>
        <w:numPr>
          <w:ilvl w:val="255"/>
          <w:numId w:val="0"/>
        </w:numPr>
        <w:topLinePunct/>
        <w:adjustRightInd w:val="0"/>
        <w:ind w:firstLineChars="200" w:firstLine="422"/>
        <w:rPr>
          <w:bCs/>
          <w:szCs w:val="21"/>
        </w:rPr>
      </w:pPr>
      <w:r>
        <w:rPr>
          <w:rFonts w:hint="eastAsia"/>
          <w:b/>
          <w:szCs w:val="21"/>
        </w:rPr>
        <w:t>网上外卖业务稳步增长，并向即时配送领域拓展。一是消费市场回暖拉动网上外卖业务增长。</w:t>
      </w:r>
      <w:r w:rsidRPr="00C87963">
        <w:rPr>
          <w:rFonts w:hint="eastAsia"/>
          <w:bCs/>
          <w:szCs w:val="21"/>
        </w:rPr>
        <w:t>借助</w:t>
      </w:r>
      <w:r>
        <w:rPr>
          <w:rFonts w:hint="eastAsia"/>
          <w:bCs/>
          <w:szCs w:val="21"/>
        </w:rPr>
        <w:t>上半年消费市场回暖的良好势头，网上外卖平台积极改进商户</w:t>
      </w:r>
      <w:r w:rsidRPr="009C40BA">
        <w:rPr>
          <w:rFonts w:hint="eastAsia"/>
          <w:bCs/>
          <w:szCs w:val="21"/>
        </w:rPr>
        <w:t>运营解决方案及营销工具，帮助商家优化营销策略</w:t>
      </w:r>
      <w:r>
        <w:rPr>
          <w:rFonts w:hint="eastAsia"/>
          <w:bCs/>
          <w:szCs w:val="21"/>
        </w:rPr>
        <w:t>，推动营收增长。数据显示，</w:t>
      </w:r>
      <w:proofErr w:type="gramStart"/>
      <w:r w:rsidRPr="002623D8">
        <w:rPr>
          <w:rFonts w:hint="eastAsia"/>
          <w:bCs/>
          <w:w w:val="90"/>
          <w:szCs w:val="21"/>
        </w:rPr>
        <w:t>美团一季度</w:t>
      </w:r>
      <w:proofErr w:type="gramEnd"/>
      <w:r w:rsidRPr="002623D8">
        <w:rPr>
          <w:rFonts w:hint="eastAsia"/>
          <w:bCs/>
          <w:w w:val="90"/>
          <w:szCs w:val="21"/>
        </w:rPr>
        <w:t>配送服务营收</w:t>
      </w:r>
      <w:r>
        <w:rPr>
          <w:rStyle w:val="af0"/>
          <w:bCs/>
          <w:szCs w:val="21"/>
        </w:rPr>
        <w:footnoteReference w:id="60"/>
      </w:r>
      <w:r>
        <w:rPr>
          <w:rFonts w:hint="eastAsia"/>
          <w:bCs/>
          <w:szCs w:val="21"/>
        </w:rPr>
        <w:lastRenderedPageBreak/>
        <w:t>同比增长</w:t>
      </w:r>
      <w:r>
        <w:rPr>
          <w:rFonts w:hint="eastAsia"/>
          <w:bCs/>
          <w:szCs w:val="21"/>
        </w:rPr>
        <w:t>1</w:t>
      </w:r>
      <w:r>
        <w:rPr>
          <w:bCs/>
          <w:szCs w:val="21"/>
        </w:rPr>
        <w:t>8.8%</w:t>
      </w:r>
      <w:r>
        <w:rPr>
          <w:rStyle w:val="af0"/>
          <w:bCs/>
          <w:szCs w:val="21"/>
        </w:rPr>
        <w:footnoteReference w:id="61"/>
      </w:r>
      <w:r>
        <w:rPr>
          <w:rFonts w:hint="eastAsia"/>
          <w:bCs/>
          <w:szCs w:val="21"/>
        </w:rPr>
        <w:t>；阿里巴巴一季度本地生活服务营收</w:t>
      </w:r>
      <w:r>
        <w:rPr>
          <w:rStyle w:val="af0"/>
          <w:bCs/>
          <w:szCs w:val="21"/>
        </w:rPr>
        <w:footnoteReference w:id="62"/>
      </w:r>
      <w:r>
        <w:rPr>
          <w:rFonts w:hint="eastAsia"/>
          <w:bCs/>
          <w:szCs w:val="21"/>
        </w:rPr>
        <w:t>同比增长</w:t>
      </w:r>
      <w:r w:rsidRPr="00076C65">
        <w:rPr>
          <w:rFonts w:hint="eastAsia"/>
          <w:bCs/>
          <w:szCs w:val="21"/>
        </w:rPr>
        <w:t>17%</w:t>
      </w:r>
      <w:r>
        <w:rPr>
          <w:rFonts w:hint="eastAsia"/>
          <w:bCs/>
          <w:szCs w:val="21"/>
        </w:rPr>
        <w:t>，</w:t>
      </w:r>
      <w:r w:rsidRPr="00076C65">
        <w:rPr>
          <w:rFonts w:hint="eastAsia"/>
          <w:bCs/>
          <w:szCs w:val="21"/>
        </w:rPr>
        <w:t>订单增长超过</w:t>
      </w:r>
      <w:r w:rsidRPr="00076C65">
        <w:rPr>
          <w:rFonts w:hint="eastAsia"/>
          <w:bCs/>
          <w:szCs w:val="21"/>
        </w:rPr>
        <w:t>20%</w:t>
      </w:r>
      <w:r>
        <w:rPr>
          <w:rFonts w:hint="eastAsia"/>
          <w:bCs/>
          <w:szCs w:val="21"/>
        </w:rPr>
        <w:t>，其</w:t>
      </w:r>
      <w:proofErr w:type="gramStart"/>
      <w:r>
        <w:rPr>
          <w:rFonts w:hint="eastAsia"/>
          <w:bCs/>
          <w:szCs w:val="21"/>
        </w:rPr>
        <w:t>中外卖业务</w:t>
      </w:r>
      <w:proofErr w:type="gramEnd"/>
      <w:r>
        <w:rPr>
          <w:rFonts w:hint="eastAsia"/>
          <w:bCs/>
          <w:szCs w:val="21"/>
        </w:rPr>
        <w:t>G</w:t>
      </w:r>
      <w:r>
        <w:rPr>
          <w:bCs/>
          <w:szCs w:val="21"/>
        </w:rPr>
        <w:t>MV</w:t>
      </w:r>
      <w:r>
        <w:rPr>
          <w:rStyle w:val="af0"/>
          <w:bCs/>
          <w:szCs w:val="21"/>
        </w:rPr>
        <w:footnoteReference w:id="63"/>
      </w:r>
      <w:r>
        <w:rPr>
          <w:rFonts w:hint="eastAsia"/>
          <w:bCs/>
          <w:szCs w:val="21"/>
        </w:rPr>
        <w:t>和订单量均实现稳健增长</w:t>
      </w:r>
      <w:r>
        <w:rPr>
          <w:rStyle w:val="af0"/>
          <w:bCs/>
          <w:szCs w:val="21"/>
        </w:rPr>
        <w:footnoteReference w:id="64"/>
      </w:r>
      <w:r w:rsidRPr="00076C65">
        <w:rPr>
          <w:rFonts w:hint="eastAsia"/>
          <w:bCs/>
          <w:szCs w:val="21"/>
        </w:rPr>
        <w:t>。</w:t>
      </w:r>
      <w:r>
        <w:rPr>
          <w:rFonts w:hint="eastAsia"/>
          <w:b/>
          <w:szCs w:val="21"/>
        </w:rPr>
        <w:t>二是网上外卖</w:t>
      </w:r>
      <w:r w:rsidRPr="007E453D">
        <w:rPr>
          <w:rFonts w:hint="eastAsia"/>
          <w:b/>
          <w:szCs w:val="21"/>
        </w:rPr>
        <w:t>向即时配送</w:t>
      </w:r>
      <w:r>
        <w:rPr>
          <w:rFonts w:hint="eastAsia"/>
          <w:b/>
          <w:szCs w:val="21"/>
        </w:rPr>
        <w:t>领域持续拓展</w:t>
      </w:r>
      <w:r w:rsidRPr="00790D5E">
        <w:rPr>
          <w:rFonts w:hint="eastAsia"/>
          <w:b/>
          <w:szCs w:val="21"/>
        </w:rPr>
        <w:t>。</w:t>
      </w:r>
      <w:r w:rsidRPr="00C87963">
        <w:rPr>
          <w:rFonts w:hint="eastAsia"/>
          <w:bCs/>
          <w:szCs w:val="21"/>
        </w:rPr>
        <w:t>依托</w:t>
      </w:r>
      <w:r w:rsidRPr="0060394A">
        <w:rPr>
          <w:rFonts w:hint="eastAsia"/>
          <w:bCs/>
          <w:szCs w:val="21"/>
        </w:rPr>
        <w:t>即时配送体系</w:t>
      </w:r>
      <w:r>
        <w:rPr>
          <w:rFonts w:hint="eastAsia"/>
          <w:bCs/>
          <w:szCs w:val="21"/>
        </w:rPr>
        <w:t>优势</w:t>
      </w:r>
      <w:r w:rsidRPr="0060394A">
        <w:rPr>
          <w:rFonts w:hint="eastAsia"/>
          <w:bCs/>
          <w:szCs w:val="21"/>
        </w:rPr>
        <w:t>，网</w:t>
      </w:r>
      <w:r>
        <w:rPr>
          <w:rFonts w:hint="eastAsia"/>
          <w:bCs/>
          <w:szCs w:val="21"/>
        </w:rPr>
        <w:t>上</w:t>
      </w:r>
      <w:r w:rsidRPr="0060394A">
        <w:rPr>
          <w:rFonts w:hint="eastAsia"/>
          <w:bCs/>
          <w:szCs w:val="21"/>
        </w:rPr>
        <w:t>外卖</w:t>
      </w:r>
      <w:r>
        <w:rPr>
          <w:rFonts w:hint="eastAsia"/>
          <w:bCs/>
          <w:szCs w:val="21"/>
        </w:rPr>
        <w:t>平台将即时配送的商品从</w:t>
      </w:r>
      <w:r w:rsidR="0089289C">
        <w:rPr>
          <w:rFonts w:hint="eastAsia"/>
          <w:bCs/>
          <w:szCs w:val="21"/>
        </w:rPr>
        <w:t>餐饮食品</w:t>
      </w:r>
      <w:r>
        <w:rPr>
          <w:rFonts w:hint="eastAsia"/>
          <w:bCs/>
          <w:szCs w:val="21"/>
        </w:rPr>
        <w:t>拓展至生鲜、日用品、鲜花等多个品类，进而带来新的业务增长点。</w:t>
      </w:r>
      <w:proofErr w:type="gramStart"/>
      <w:r>
        <w:rPr>
          <w:rFonts w:hint="eastAsia"/>
          <w:bCs/>
          <w:szCs w:val="21"/>
        </w:rPr>
        <w:t>以美团为例</w:t>
      </w:r>
      <w:proofErr w:type="gramEnd"/>
      <w:r>
        <w:rPr>
          <w:rFonts w:hint="eastAsia"/>
          <w:bCs/>
          <w:szCs w:val="21"/>
        </w:rPr>
        <w:t>，一季度即时配送交易笔数同比增长</w:t>
      </w:r>
      <w:r>
        <w:rPr>
          <w:rFonts w:hint="eastAsia"/>
          <w:bCs/>
          <w:szCs w:val="21"/>
        </w:rPr>
        <w:t>1</w:t>
      </w:r>
      <w:r>
        <w:rPr>
          <w:bCs/>
          <w:szCs w:val="21"/>
        </w:rPr>
        <w:t>4.9%</w:t>
      </w:r>
      <w:r>
        <w:rPr>
          <w:rFonts w:hint="eastAsia"/>
          <w:bCs/>
          <w:szCs w:val="21"/>
        </w:rPr>
        <w:t>，“闪购”业务在交易用户数和交易频次方面实现双增长，订单量同比增长约</w:t>
      </w:r>
      <w:r>
        <w:rPr>
          <w:rFonts w:hint="eastAsia"/>
          <w:bCs/>
          <w:szCs w:val="21"/>
        </w:rPr>
        <w:t>3</w:t>
      </w:r>
      <w:r>
        <w:rPr>
          <w:bCs/>
          <w:szCs w:val="21"/>
        </w:rPr>
        <w:t>5%</w:t>
      </w:r>
      <w:r w:rsidR="00742825">
        <w:rPr>
          <w:rStyle w:val="af0"/>
          <w:bCs/>
          <w:szCs w:val="21"/>
        </w:rPr>
        <w:footnoteReference w:id="65"/>
      </w:r>
      <w:r>
        <w:rPr>
          <w:rFonts w:hint="eastAsia"/>
          <w:bCs/>
          <w:szCs w:val="21"/>
        </w:rPr>
        <w:t>。</w:t>
      </w:r>
    </w:p>
    <w:p w14:paraId="677F310A" w14:textId="544ABB37" w:rsidR="00467B28" w:rsidRPr="00AD5BB6" w:rsidRDefault="00100033">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10" w:name="_Toc142917122"/>
      <w:bookmarkEnd w:id="306"/>
      <w:bookmarkEnd w:id="307"/>
      <w:bookmarkEnd w:id="308"/>
      <w:r w:rsidRPr="00AD5BB6">
        <w:rPr>
          <w:rFonts w:eastAsia="楷体_GB2312" w:hint="eastAsia"/>
          <w:color w:val="000000" w:themeColor="text1"/>
          <w:sz w:val="30"/>
          <w:szCs w:val="30"/>
        </w:rPr>
        <w:t>在线</w:t>
      </w:r>
      <w:r w:rsidR="00467B28" w:rsidRPr="00AD5BB6">
        <w:rPr>
          <w:rFonts w:eastAsia="楷体_GB2312" w:hint="eastAsia"/>
          <w:color w:val="000000" w:themeColor="text1"/>
          <w:sz w:val="30"/>
          <w:szCs w:val="30"/>
        </w:rPr>
        <w:t>旅行</w:t>
      </w:r>
      <w:r w:rsidR="00467B28" w:rsidRPr="00AD5BB6">
        <w:rPr>
          <w:rFonts w:eastAsia="楷体_GB2312"/>
          <w:color w:val="000000" w:themeColor="text1"/>
          <w:sz w:val="30"/>
          <w:szCs w:val="30"/>
        </w:rPr>
        <w:t>预订</w:t>
      </w:r>
      <w:bookmarkEnd w:id="309"/>
      <w:bookmarkEnd w:id="310"/>
    </w:p>
    <w:p w14:paraId="0AEED059" w14:textId="70F53AEE" w:rsidR="004A7821" w:rsidRPr="00CA5168" w:rsidRDefault="006B58B4" w:rsidP="004A7821">
      <w:pPr>
        <w:ind w:firstLine="420"/>
      </w:pPr>
      <w:bookmarkStart w:id="311" w:name="_Toc78288098"/>
      <w:r w:rsidRPr="006B58B4">
        <w:rPr>
          <w:rFonts w:hint="eastAsia"/>
        </w:rPr>
        <w:t>截至</w:t>
      </w:r>
      <w:r w:rsidR="00623B11">
        <w:rPr>
          <w:rFonts w:hint="eastAsia"/>
        </w:rPr>
        <w:t>2023</w:t>
      </w:r>
      <w:r w:rsidR="00623B11">
        <w:rPr>
          <w:rFonts w:hint="eastAsia"/>
        </w:rPr>
        <w:t>年</w:t>
      </w:r>
      <w:r w:rsidR="00623B11">
        <w:rPr>
          <w:rFonts w:hint="eastAsia"/>
        </w:rPr>
        <w:t>6</w:t>
      </w:r>
      <w:r w:rsidR="00623B11">
        <w:rPr>
          <w:rFonts w:hint="eastAsia"/>
        </w:rPr>
        <w:t>月</w:t>
      </w:r>
      <w:r w:rsidRPr="006B58B4">
        <w:rPr>
          <w:rFonts w:hint="eastAsia"/>
        </w:rPr>
        <w:t>，我国在线旅行预订用户规模达</w:t>
      </w:r>
      <w:r w:rsidR="005015FC">
        <w:t>4</w:t>
      </w:r>
      <w:r w:rsidR="005015FC">
        <w:rPr>
          <w:rFonts w:hint="eastAsia"/>
        </w:rPr>
        <w:t>.</w:t>
      </w:r>
      <w:r w:rsidR="005015FC">
        <w:t>54</w:t>
      </w:r>
      <w:r w:rsidRPr="006B58B4">
        <w:rPr>
          <w:rFonts w:hint="eastAsia"/>
        </w:rPr>
        <w:t>亿</w:t>
      </w:r>
      <w:r w:rsidR="00E5602F">
        <w:rPr>
          <w:rFonts w:hint="eastAsia"/>
        </w:rPr>
        <w:t>人</w:t>
      </w:r>
      <w:r w:rsidRPr="006B58B4">
        <w:rPr>
          <w:rFonts w:hint="eastAsia"/>
        </w:rPr>
        <w:t>，</w:t>
      </w:r>
      <w:r w:rsidR="00EF6718">
        <w:rPr>
          <w:rFonts w:hint="eastAsia"/>
        </w:rPr>
        <w:t>较</w:t>
      </w:r>
      <w:r w:rsidR="00EF6718">
        <w:rPr>
          <w:rFonts w:hint="eastAsia"/>
        </w:rPr>
        <w:t>2022</w:t>
      </w:r>
      <w:r w:rsidR="00EF6718">
        <w:rPr>
          <w:rFonts w:hint="eastAsia"/>
        </w:rPr>
        <w:t>年</w:t>
      </w:r>
      <w:r w:rsidR="00EF6718">
        <w:rPr>
          <w:rFonts w:hint="eastAsia"/>
        </w:rPr>
        <w:t>12</w:t>
      </w:r>
      <w:r w:rsidR="00EF6718">
        <w:rPr>
          <w:rFonts w:hint="eastAsia"/>
        </w:rPr>
        <w:t>月增长</w:t>
      </w:r>
      <w:r w:rsidR="005015FC">
        <w:t>3091</w:t>
      </w:r>
      <w:r w:rsidRPr="006B58B4">
        <w:rPr>
          <w:rFonts w:hint="eastAsia"/>
        </w:rPr>
        <w:t>万</w:t>
      </w:r>
      <w:r w:rsidR="00E5602F">
        <w:rPr>
          <w:rFonts w:hint="eastAsia"/>
        </w:rPr>
        <w:t>人</w:t>
      </w:r>
      <w:r w:rsidRPr="006B58B4">
        <w:rPr>
          <w:rFonts w:hint="eastAsia"/>
        </w:rPr>
        <w:t>，占网民整体的</w:t>
      </w:r>
      <w:r w:rsidR="005015FC">
        <w:t>42.1%</w:t>
      </w:r>
      <w:r w:rsidR="005015FC">
        <w:rPr>
          <w:rFonts w:hint="eastAsia"/>
        </w:rPr>
        <w:t>。</w:t>
      </w:r>
    </w:p>
    <w:p w14:paraId="06BBA44D" w14:textId="3161DBC3" w:rsidR="004A7821" w:rsidRPr="00CA5168" w:rsidRDefault="006B58B4" w:rsidP="006B58B4">
      <w:pPr>
        <w:keepNext/>
        <w:widowControl/>
        <w:spacing w:beforeLines="50" w:before="156"/>
        <w:ind w:firstLineChars="0" w:firstLine="0"/>
        <w:jc w:val="center"/>
        <w:rPr>
          <w:rFonts w:eastAsia="仿宋"/>
          <w:noProof/>
          <w:sz w:val="24"/>
          <w:szCs w:val="20"/>
        </w:rPr>
      </w:pPr>
      <w:r w:rsidRPr="00CA5168">
        <w:rPr>
          <w:rFonts w:eastAsia="仿宋" w:hint="eastAsia"/>
          <w:noProof/>
          <w:sz w:val="24"/>
          <w:szCs w:val="20"/>
        </w:rPr>
        <w:drawing>
          <wp:inline distT="0" distB="0" distL="0" distR="0" wp14:anchorId="1238988A" wp14:editId="5039FC4D">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79AD9C3" w14:textId="24BB77B4" w:rsidR="004A7821" w:rsidRPr="003149A8" w:rsidRDefault="004A7821" w:rsidP="001F0F74">
      <w:pPr>
        <w:pStyle w:val="af3"/>
        <w:spacing w:before="156"/>
        <w:rPr>
          <w:rFonts w:cs="Times New Roman"/>
        </w:rPr>
      </w:pPr>
      <w:r w:rsidRPr="003149A8">
        <w:rPr>
          <w:rFonts w:cs="Times New Roman" w:hint="eastAsia"/>
        </w:rPr>
        <w:t>图</w:t>
      </w:r>
      <w:r w:rsidRPr="003149A8">
        <w:rPr>
          <w:rFonts w:cs="Times New Roman" w:hint="eastAsia"/>
        </w:rPr>
        <w:t xml:space="preserve"> </w:t>
      </w:r>
      <w:r w:rsidRPr="003149A8">
        <w:rPr>
          <w:rFonts w:cs="Times New Roman"/>
        </w:rPr>
        <w:fldChar w:fldCharType="begin"/>
      </w:r>
      <w:r w:rsidRPr="003149A8">
        <w:rPr>
          <w:rFonts w:cs="Times New Roman"/>
        </w:rPr>
        <w:instrText xml:space="preserve"> </w:instrText>
      </w:r>
      <w:r w:rsidRPr="003149A8">
        <w:rPr>
          <w:rFonts w:cs="Times New Roman" w:hint="eastAsia"/>
        </w:rPr>
        <w:instrText xml:space="preserve">SEQ </w:instrText>
      </w:r>
      <w:r w:rsidRPr="003149A8">
        <w:rPr>
          <w:rFonts w:cs="Times New Roman" w:hint="eastAsia"/>
        </w:rPr>
        <w:instrText>图</w:instrText>
      </w:r>
      <w:r w:rsidRPr="003149A8">
        <w:rPr>
          <w:rFonts w:cs="Times New Roman" w:hint="eastAsia"/>
        </w:rPr>
        <w:instrText xml:space="preserve"> \* ARABIC</w:instrText>
      </w:r>
      <w:r w:rsidRPr="003149A8">
        <w:rPr>
          <w:rFonts w:cs="Times New Roman"/>
        </w:rPr>
        <w:instrText xml:space="preserve"> </w:instrText>
      </w:r>
      <w:r w:rsidRPr="003149A8">
        <w:rPr>
          <w:rFonts w:cs="Times New Roman"/>
        </w:rPr>
        <w:fldChar w:fldCharType="separate"/>
      </w:r>
      <w:r w:rsidR="003149A8">
        <w:rPr>
          <w:rFonts w:cs="Times New Roman"/>
          <w:noProof/>
        </w:rPr>
        <w:t>37</w:t>
      </w:r>
      <w:r w:rsidRPr="003149A8">
        <w:rPr>
          <w:rFonts w:cs="Times New Roman"/>
        </w:rPr>
        <w:fldChar w:fldCharType="end"/>
      </w:r>
      <w:r w:rsidRPr="003149A8">
        <w:rPr>
          <w:rFonts w:cs="Times New Roman"/>
        </w:rPr>
        <w:t xml:space="preserve">  </w:t>
      </w:r>
      <w:r w:rsidR="009351FD" w:rsidRPr="003149A8">
        <w:rPr>
          <w:rFonts w:cs="Times New Roman"/>
        </w:rPr>
        <w:t>20</w:t>
      </w:r>
      <w:r w:rsidR="00DE6D65" w:rsidRPr="003149A8">
        <w:rPr>
          <w:rFonts w:cs="Times New Roman"/>
        </w:rPr>
        <w:t>2</w:t>
      </w:r>
      <w:r w:rsidR="00C61F59" w:rsidRPr="003149A8">
        <w:rPr>
          <w:rFonts w:cs="Times New Roman"/>
        </w:rPr>
        <w:t>1</w:t>
      </w:r>
      <w:r w:rsidR="009351FD" w:rsidRPr="003149A8">
        <w:rPr>
          <w:rFonts w:cs="Times New Roman"/>
        </w:rPr>
        <w:t>.</w:t>
      </w:r>
      <w:r w:rsidR="00C61F59" w:rsidRPr="003149A8">
        <w:rPr>
          <w:rFonts w:cs="Times New Roman"/>
        </w:rPr>
        <w:t>6</w:t>
      </w:r>
      <w:r w:rsidR="009351FD" w:rsidRPr="003149A8">
        <w:rPr>
          <w:rFonts w:cs="Times New Roman"/>
        </w:rPr>
        <w:t>-202</w:t>
      </w:r>
      <w:r w:rsidR="00C61F59" w:rsidRPr="003149A8">
        <w:rPr>
          <w:rFonts w:cs="Times New Roman"/>
        </w:rPr>
        <w:t>3</w:t>
      </w:r>
      <w:r w:rsidR="009351FD" w:rsidRPr="003149A8">
        <w:rPr>
          <w:rFonts w:cs="Times New Roman"/>
        </w:rPr>
        <w:t>.6</w:t>
      </w:r>
      <w:r w:rsidR="003733F4" w:rsidRPr="003149A8">
        <w:rPr>
          <w:rFonts w:cs="Times New Roman"/>
        </w:rPr>
        <w:t>在线</w:t>
      </w:r>
      <w:r w:rsidRPr="003149A8">
        <w:rPr>
          <w:rFonts w:cs="Times New Roman" w:hint="eastAsia"/>
        </w:rPr>
        <w:t>旅行预订用户规模及使用率</w:t>
      </w:r>
    </w:p>
    <w:p w14:paraId="017ED562" w14:textId="229C0B81" w:rsidR="00EA6482" w:rsidRPr="00EA6482" w:rsidRDefault="00EA6482" w:rsidP="00EA6482">
      <w:pPr>
        <w:ind w:firstLine="420"/>
        <w:rPr>
          <w:color w:val="000000"/>
        </w:rPr>
      </w:pPr>
      <w:r w:rsidRPr="00EA6482">
        <w:rPr>
          <w:rFonts w:hint="eastAsia"/>
          <w:color w:val="000000"/>
        </w:rPr>
        <w:t>202</w:t>
      </w:r>
      <w:r w:rsidR="00884F60">
        <w:rPr>
          <w:color w:val="000000"/>
        </w:rPr>
        <w:t>3</w:t>
      </w:r>
      <w:r w:rsidRPr="00EA6482">
        <w:rPr>
          <w:rFonts w:hint="eastAsia"/>
          <w:color w:val="000000"/>
        </w:rPr>
        <w:t>年</w:t>
      </w:r>
      <w:r w:rsidRPr="00EA6482">
        <w:rPr>
          <w:color w:val="000000"/>
        </w:rPr>
        <w:t>上半年</w:t>
      </w:r>
      <w:r w:rsidR="001E3782">
        <w:rPr>
          <w:rFonts w:hint="eastAsia"/>
          <w:color w:val="000000"/>
        </w:rPr>
        <w:t>，我国</w:t>
      </w:r>
      <w:r w:rsidR="0011594F">
        <w:rPr>
          <w:rFonts w:hint="eastAsia"/>
          <w:color w:val="000000"/>
        </w:rPr>
        <w:t>旅行预订</w:t>
      </w:r>
      <w:r w:rsidR="007F627A">
        <w:rPr>
          <w:rFonts w:hint="eastAsia"/>
          <w:color w:val="000000"/>
        </w:rPr>
        <w:t>市场</w:t>
      </w:r>
      <w:r w:rsidR="00D37BD6">
        <w:rPr>
          <w:rFonts w:hint="eastAsia"/>
          <w:color w:val="000000"/>
        </w:rPr>
        <w:t>复苏势头强劲</w:t>
      </w:r>
      <w:r w:rsidR="00C22E44">
        <w:rPr>
          <w:rFonts w:hint="eastAsia"/>
          <w:color w:val="000000"/>
        </w:rPr>
        <w:t>，</w:t>
      </w:r>
      <w:r w:rsidR="0011594F">
        <w:rPr>
          <w:rFonts w:hint="eastAsia"/>
          <w:color w:val="000000"/>
        </w:rPr>
        <w:t>相关</w:t>
      </w:r>
      <w:r w:rsidR="005753EA">
        <w:rPr>
          <w:rFonts w:hint="eastAsia"/>
          <w:color w:val="000000"/>
        </w:rPr>
        <w:t>企业业绩实现</w:t>
      </w:r>
      <w:r w:rsidR="00E63F85">
        <w:rPr>
          <w:rFonts w:hint="eastAsia"/>
          <w:color w:val="000000"/>
        </w:rPr>
        <w:t>显著</w:t>
      </w:r>
      <w:r w:rsidR="005753EA">
        <w:rPr>
          <w:rFonts w:hint="eastAsia"/>
          <w:color w:val="000000"/>
        </w:rPr>
        <w:t>增长</w:t>
      </w:r>
      <w:r w:rsidR="00251886">
        <w:rPr>
          <w:rFonts w:hint="eastAsia"/>
          <w:color w:val="000000"/>
        </w:rPr>
        <w:t>。</w:t>
      </w:r>
      <w:r w:rsidR="00BB29DC">
        <w:rPr>
          <w:rFonts w:hint="eastAsia"/>
          <w:color w:val="000000"/>
        </w:rPr>
        <w:t>企业积极把握</w:t>
      </w:r>
      <w:r w:rsidR="0011594F">
        <w:rPr>
          <w:rFonts w:hint="eastAsia"/>
          <w:color w:val="000000"/>
        </w:rPr>
        <w:t>发展新</w:t>
      </w:r>
      <w:r w:rsidR="00BB29DC">
        <w:rPr>
          <w:rFonts w:hint="eastAsia"/>
          <w:color w:val="000000"/>
        </w:rPr>
        <w:t>机遇，</w:t>
      </w:r>
      <w:r w:rsidR="006E6665">
        <w:rPr>
          <w:rFonts w:hint="eastAsia"/>
          <w:color w:val="000000"/>
        </w:rPr>
        <w:t>进一步</w:t>
      </w:r>
      <w:r w:rsidR="00BB29DC">
        <w:rPr>
          <w:rFonts w:hint="eastAsia"/>
          <w:color w:val="000000"/>
        </w:rPr>
        <w:t>提升</w:t>
      </w:r>
      <w:r w:rsidR="006E6665">
        <w:rPr>
          <w:rFonts w:hint="eastAsia"/>
          <w:color w:val="000000"/>
        </w:rPr>
        <w:t>核心竞争力</w:t>
      </w:r>
      <w:r w:rsidR="00BB29DC">
        <w:rPr>
          <w:rFonts w:hint="eastAsia"/>
          <w:color w:val="000000"/>
        </w:rPr>
        <w:t>，</w:t>
      </w:r>
      <w:proofErr w:type="gramStart"/>
      <w:r w:rsidR="006E6665">
        <w:rPr>
          <w:rFonts w:hint="eastAsia"/>
          <w:color w:val="000000"/>
        </w:rPr>
        <w:t>助推</w:t>
      </w:r>
      <w:r w:rsidR="00BB29DC">
        <w:rPr>
          <w:rFonts w:hint="eastAsia"/>
          <w:color w:val="000000"/>
        </w:rPr>
        <w:t>行业</w:t>
      </w:r>
      <w:proofErr w:type="gramEnd"/>
      <w:r w:rsidR="00BB29DC">
        <w:rPr>
          <w:rFonts w:hint="eastAsia"/>
          <w:color w:val="000000"/>
        </w:rPr>
        <w:t>高质量发展</w:t>
      </w:r>
      <w:r w:rsidRPr="00EA6482">
        <w:rPr>
          <w:rFonts w:hint="eastAsia"/>
          <w:color w:val="000000"/>
        </w:rPr>
        <w:t>。</w:t>
      </w:r>
    </w:p>
    <w:p w14:paraId="79CCB58A" w14:textId="6A8D3A5B" w:rsidR="00EA6482" w:rsidRDefault="00703B32" w:rsidP="00E73C9C">
      <w:pPr>
        <w:ind w:firstLine="422"/>
        <w:rPr>
          <w:bCs/>
          <w:color w:val="000000"/>
        </w:rPr>
      </w:pPr>
      <w:r>
        <w:rPr>
          <w:rFonts w:hint="eastAsia"/>
          <w:b/>
          <w:color w:val="000000"/>
        </w:rPr>
        <w:t>国内旅游市场</w:t>
      </w:r>
      <w:r w:rsidR="00CB327B">
        <w:rPr>
          <w:rFonts w:hint="eastAsia"/>
          <w:b/>
          <w:color w:val="000000"/>
        </w:rPr>
        <w:t>强劲复苏</w:t>
      </w:r>
      <w:r w:rsidR="00DD3B26">
        <w:rPr>
          <w:rFonts w:hint="eastAsia"/>
          <w:b/>
          <w:color w:val="000000"/>
        </w:rPr>
        <w:t>，</w:t>
      </w:r>
      <w:r>
        <w:rPr>
          <w:rFonts w:hint="eastAsia"/>
          <w:b/>
          <w:color w:val="000000"/>
        </w:rPr>
        <w:t>旅行预订</w:t>
      </w:r>
      <w:r w:rsidR="00DD3B26">
        <w:rPr>
          <w:rFonts w:hint="eastAsia"/>
          <w:b/>
          <w:color w:val="000000"/>
        </w:rPr>
        <w:t>企业</w:t>
      </w:r>
      <w:r w:rsidR="00031CC0">
        <w:rPr>
          <w:rFonts w:hint="eastAsia"/>
          <w:b/>
          <w:color w:val="000000"/>
        </w:rPr>
        <w:t>业绩</w:t>
      </w:r>
      <w:r w:rsidR="006120BD">
        <w:rPr>
          <w:rFonts w:hint="eastAsia"/>
          <w:b/>
          <w:color w:val="000000"/>
        </w:rPr>
        <w:t>显著</w:t>
      </w:r>
      <w:r w:rsidR="00DD3B26">
        <w:rPr>
          <w:rFonts w:hint="eastAsia"/>
          <w:b/>
          <w:color w:val="000000"/>
        </w:rPr>
        <w:t>增长。</w:t>
      </w:r>
      <w:r w:rsidR="00D04B81" w:rsidRPr="00D04B81">
        <w:rPr>
          <w:rFonts w:hint="eastAsia"/>
          <w:b/>
          <w:color w:val="000000"/>
        </w:rPr>
        <w:t>一是旅游市场加速回暖，</w:t>
      </w:r>
      <w:r w:rsidR="006A1DDF" w:rsidRPr="00D04B81">
        <w:rPr>
          <w:rFonts w:hint="eastAsia"/>
          <w:b/>
          <w:color w:val="000000"/>
        </w:rPr>
        <w:t>全国</w:t>
      </w:r>
      <w:r w:rsidR="006A1DDF" w:rsidRPr="00D04B81">
        <w:rPr>
          <w:rFonts w:hint="eastAsia"/>
          <w:b/>
          <w:color w:val="000000"/>
        </w:rPr>
        <w:lastRenderedPageBreak/>
        <w:t>旅游出游人次</w:t>
      </w:r>
      <w:r w:rsidR="006120BD" w:rsidRPr="00D04B81">
        <w:rPr>
          <w:rFonts w:hint="eastAsia"/>
          <w:b/>
          <w:color w:val="000000"/>
        </w:rPr>
        <w:t>和消费</w:t>
      </w:r>
      <w:proofErr w:type="gramStart"/>
      <w:r w:rsidR="006120BD" w:rsidRPr="00D04B81">
        <w:rPr>
          <w:rFonts w:hint="eastAsia"/>
          <w:b/>
          <w:color w:val="000000"/>
        </w:rPr>
        <w:t>活跃度</w:t>
      </w:r>
      <w:r w:rsidR="00031CC0" w:rsidRPr="00D04B81">
        <w:rPr>
          <w:rFonts w:hint="eastAsia"/>
          <w:b/>
          <w:color w:val="000000"/>
        </w:rPr>
        <w:t>再创新</w:t>
      </w:r>
      <w:proofErr w:type="gramEnd"/>
      <w:r w:rsidR="00031CC0" w:rsidRPr="00D04B81">
        <w:rPr>
          <w:rFonts w:hint="eastAsia"/>
          <w:b/>
          <w:color w:val="000000"/>
        </w:rPr>
        <w:t>高</w:t>
      </w:r>
      <w:r w:rsidR="006A1DDF" w:rsidRPr="00D04B81">
        <w:rPr>
          <w:rFonts w:hint="eastAsia"/>
          <w:b/>
          <w:color w:val="000000"/>
        </w:rPr>
        <w:t>。</w:t>
      </w:r>
      <w:r w:rsidR="00EA6482" w:rsidRPr="00EA6482">
        <w:rPr>
          <w:bCs/>
          <w:color w:val="000000"/>
        </w:rPr>
        <w:t>数据显示</w:t>
      </w:r>
      <w:r w:rsidR="00EA6482" w:rsidRPr="00EA6482">
        <w:rPr>
          <w:rFonts w:hint="eastAsia"/>
          <w:bCs/>
          <w:color w:val="000000"/>
        </w:rPr>
        <w:t>，</w:t>
      </w:r>
      <w:r w:rsidR="001D4A15">
        <w:rPr>
          <w:rFonts w:hint="eastAsia"/>
          <w:bCs/>
          <w:color w:val="000000"/>
        </w:rPr>
        <w:t>2</w:t>
      </w:r>
      <w:r w:rsidR="001D4A15">
        <w:rPr>
          <w:bCs/>
          <w:color w:val="000000"/>
        </w:rPr>
        <w:t>023</w:t>
      </w:r>
      <w:r w:rsidR="001D4A15">
        <w:rPr>
          <w:rFonts w:hint="eastAsia"/>
          <w:bCs/>
          <w:color w:val="000000"/>
        </w:rPr>
        <w:t>年</w:t>
      </w:r>
      <w:r w:rsidR="006A1DDF" w:rsidRPr="006A1DDF">
        <w:rPr>
          <w:rFonts w:hint="eastAsia"/>
          <w:bCs/>
          <w:color w:val="000000"/>
        </w:rPr>
        <w:t>“五一”假期</w:t>
      </w:r>
      <w:r w:rsidR="006A1DDF">
        <w:rPr>
          <w:rFonts w:hint="eastAsia"/>
          <w:bCs/>
          <w:color w:val="000000"/>
        </w:rPr>
        <w:t>，</w:t>
      </w:r>
      <w:r w:rsidR="001D4A15">
        <w:rPr>
          <w:rFonts w:hint="eastAsia"/>
          <w:bCs/>
          <w:color w:val="000000"/>
        </w:rPr>
        <w:t>全国</w:t>
      </w:r>
      <w:r w:rsidR="00CE7F80" w:rsidRPr="00CE7F80">
        <w:rPr>
          <w:rFonts w:hint="eastAsia"/>
          <w:bCs/>
          <w:color w:val="000000"/>
        </w:rPr>
        <w:t>国内旅游出游</w:t>
      </w:r>
      <w:r w:rsidR="001D4A15">
        <w:rPr>
          <w:rFonts w:hint="eastAsia"/>
          <w:bCs/>
          <w:color w:val="000000"/>
        </w:rPr>
        <w:t>人次同比增长</w:t>
      </w:r>
      <w:r w:rsidR="001D4A15">
        <w:rPr>
          <w:rFonts w:hint="eastAsia"/>
          <w:bCs/>
          <w:color w:val="000000"/>
        </w:rPr>
        <w:t>7</w:t>
      </w:r>
      <w:r w:rsidR="001D4A15">
        <w:rPr>
          <w:bCs/>
          <w:color w:val="000000"/>
        </w:rPr>
        <w:t>0.8</w:t>
      </w:r>
      <w:r w:rsidR="001D4A15">
        <w:rPr>
          <w:rFonts w:hint="eastAsia"/>
          <w:bCs/>
          <w:color w:val="000000"/>
        </w:rPr>
        <w:t>%</w:t>
      </w:r>
      <w:r w:rsidR="001D4A15">
        <w:rPr>
          <w:rFonts w:hint="eastAsia"/>
          <w:bCs/>
          <w:color w:val="000000"/>
        </w:rPr>
        <w:t>，</w:t>
      </w:r>
      <w:r w:rsidR="00CE7F80" w:rsidRPr="00CE7F80">
        <w:rPr>
          <w:rFonts w:hint="eastAsia"/>
          <w:bCs/>
          <w:color w:val="000000"/>
        </w:rPr>
        <w:t>恢复至</w:t>
      </w:r>
      <w:r w:rsidR="00CE7F80" w:rsidRPr="00CE7F80">
        <w:rPr>
          <w:rFonts w:hint="eastAsia"/>
          <w:bCs/>
          <w:color w:val="000000"/>
        </w:rPr>
        <w:t>2019</w:t>
      </w:r>
      <w:r w:rsidR="00CE7F80" w:rsidRPr="00CE7F80">
        <w:rPr>
          <w:rFonts w:hint="eastAsia"/>
          <w:bCs/>
          <w:color w:val="000000"/>
        </w:rPr>
        <w:t>年同期的</w:t>
      </w:r>
      <w:r w:rsidR="00CE7F80" w:rsidRPr="00CE7F80">
        <w:rPr>
          <w:rFonts w:hint="eastAsia"/>
          <w:bCs/>
          <w:color w:val="000000"/>
        </w:rPr>
        <w:t>119.</w:t>
      </w:r>
      <w:r w:rsidR="00021811">
        <w:rPr>
          <w:bCs/>
          <w:color w:val="000000"/>
        </w:rPr>
        <w:t>1</w:t>
      </w:r>
      <w:r w:rsidR="00CE7F80" w:rsidRPr="00CE7F80">
        <w:rPr>
          <w:rFonts w:hint="eastAsia"/>
          <w:bCs/>
          <w:color w:val="000000"/>
        </w:rPr>
        <w:t>%</w:t>
      </w:r>
      <w:r w:rsidR="00CE7F80" w:rsidRPr="00CE7F80">
        <w:rPr>
          <w:rFonts w:hint="eastAsia"/>
          <w:bCs/>
          <w:color w:val="000000"/>
        </w:rPr>
        <w:t>；国内旅游收入同比增长</w:t>
      </w:r>
      <w:r w:rsidR="00CE7F80" w:rsidRPr="00CE7F80">
        <w:rPr>
          <w:rFonts w:hint="eastAsia"/>
          <w:bCs/>
          <w:color w:val="000000"/>
        </w:rPr>
        <w:t>128.9%</w:t>
      </w:r>
      <w:r w:rsidR="00CE7F80" w:rsidRPr="00CE7F80">
        <w:rPr>
          <w:rFonts w:hint="eastAsia"/>
          <w:bCs/>
          <w:color w:val="000000"/>
        </w:rPr>
        <w:t>，恢复至</w:t>
      </w:r>
      <w:r w:rsidR="00CE7F80" w:rsidRPr="00CE7F80">
        <w:rPr>
          <w:rFonts w:hint="eastAsia"/>
          <w:bCs/>
          <w:color w:val="000000"/>
        </w:rPr>
        <w:t>2019</w:t>
      </w:r>
      <w:r w:rsidR="00CE7F80" w:rsidRPr="00CE7F80">
        <w:rPr>
          <w:rFonts w:hint="eastAsia"/>
          <w:bCs/>
          <w:color w:val="000000"/>
        </w:rPr>
        <w:t>年同期的</w:t>
      </w:r>
      <w:r w:rsidR="00CE7F80" w:rsidRPr="00CE7F80">
        <w:rPr>
          <w:rFonts w:hint="eastAsia"/>
          <w:bCs/>
          <w:color w:val="000000"/>
        </w:rPr>
        <w:t>100.</w:t>
      </w:r>
      <w:r w:rsidR="00021811">
        <w:rPr>
          <w:bCs/>
          <w:color w:val="000000"/>
        </w:rPr>
        <w:t>7</w:t>
      </w:r>
      <w:r w:rsidR="00CE7F80" w:rsidRPr="00CE7F80">
        <w:rPr>
          <w:rFonts w:hint="eastAsia"/>
          <w:bCs/>
          <w:color w:val="000000"/>
        </w:rPr>
        <w:t>%</w:t>
      </w:r>
      <w:r w:rsidR="00AE6074">
        <w:rPr>
          <w:rStyle w:val="af0"/>
          <w:bCs/>
          <w:color w:val="000000"/>
        </w:rPr>
        <w:footnoteReference w:id="66"/>
      </w:r>
      <w:r w:rsidR="00CE7F80" w:rsidRPr="0079695D">
        <w:rPr>
          <w:rFonts w:hint="eastAsia"/>
          <w:bCs/>
          <w:color w:val="000000"/>
        </w:rPr>
        <w:t>。</w:t>
      </w:r>
      <w:r w:rsidR="00D04B81" w:rsidRPr="00D04B81">
        <w:rPr>
          <w:rFonts w:hint="eastAsia"/>
          <w:b/>
          <w:color w:val="000000"/>
        </w:rPr>
        <w:t>二是</w:t>
      </w:r>
      <w:r w:rsidR="00D04B81">
        <w:rPr>
          <w:rFonts w:hint="eastAsia"/>
          <w:b/>
          <w:color w:val="000000"/>
        </w:rPr>
        <w:t>在线</w:t>
      </w:r>
      <w:r w:rsidR="00D04B81" w:rsidRPr="00D04B81">
        <w:rPr>
          <w:rFonts w:hint="eastAsia"/>
          <w:b/>
          <w:color w:val="000000"/>
        </w:rPr>
        <w:t>旅行预订企业</w:t>
      </w:r>
      <w:r w:rsidR="00D04B81">
        <w:rPr>
          <w:rFonts w:hint="eastAsia"/>
          <w:b/>
          <w:color w:val="000000"/>
        </w:rPr>
        <w:t>迎来发展机遇</w:t>
      </w:r>
      <w:r w:rsidR="00D04B81" w:rsidRPr="00D04B81">
        <w:rPr>
          <w:rFonts w:hint="eastAsia"/>
          <w:b/>
          <w:color w:val="000000"/>
        </w:rPr>
        <w:t>，</w:t>
      </w:r>
      <w:r w:rsidR="00D04B81">
        <w:rPr>
          <w:rFonts w:hint="eastAsia"/>
          <w:b/>
          <w:color w:val="000000"/>
        </w:rPr>
        <w:t>企业</w:t>
      </w:r>
      <w:r w:rsidR="008D3861">
        <w:rPr>
          <w:rFonts w:hint="eastAsia"/>
          <w:b/>
          <w:color w:val="000000"/>
        </w:rPr>
        <w:t>业绩增长</w:t>
      </w:r>
      <w:r w:rsidR="00FE7ACA">
        <w:rPr>
          <w:rFonts w:hint="eastAsia"/>
          <w:b/>
          <w:color w:val="000000"/>
        </w:rPr>
        <w:t>明显</w:t>
      </w:r>
      <w:r w:rsidR="00C22E44" w:rsidRPr="00D04B81">
        <w:rPr>
          <w:rFonts w:hint="eastAsia"/>
          <w:b/>
          <w:color w:val="000000"/>
        </w:rPr>
        <w:t>。</w:t>
      </w:r>
      <w:r w:rsidR="00011F8B" w:rsidRPr="00011F8B">
        <w:rPr>
          <w:rFonts w:hint="eastAsia"/>
          <w:bCs/>
          <w:color w:val="000000"/>
        </w:rPr>
        <w:t>一季度</w:t>
      </w:r>
      <w:proofErr w:type="gramStart"/>
      <w:r w:rsidR="004D4677" w:rsidRPr="004D4677">
        <w:rPr>
          <w:rFonts w:hint="eastAsia"/>
          <w:bCs/>
          <w:color w:val="000000"/>
        </w:rPr>
        <w:t>携程集团</w:t>
      </w:r>
      <w:proofErr w:type="gramEnd"/>
      <w:r w:rsidR="004D4677" w:rsidRPr="004D4677">
        <w:rPr>
          <w:rFonts w:hint="eastAsia"/>
          <w:bCs/>
          <w:color w:val="000000"/>
        </w:rPr>
        <w:t>净营业收入</w:t>
      </w:r>
      <w:r w:rsidR="004D4677">
        <w:rPr>
          <w:rFonts w:hint="eastAsia"/>
          <w:bCs/>
          <w:color w:val="000000"/>
        </w:rPr>
        <w:t>同比</w:t>
      </w:r>
      <w:r w:rsidR="004D4677" w:rsidRPr="004D4677">
        <w:rPr>
          <w:rFonts w:hint="eastAsia"/>
          <w:bCs/>
          <w:color w:val="000000"/>
        </w:rPr>
        <w:t>增长</w:t>
      </w:r>
      <w:r w:rsidR="004D4677" w:rsidRPr="004D4677">
        <w:rPr>
          <w:rFonts w:hint="eastAsia"/>
          <w:bCs/>
          <w:color w:val="000000"/>
        </w:rPr>
        <w:t>124%</w:t>
      </w:r>
      <w:r w:rsidR="008D3861">
        <w:rPr>
          <w:rFonts w:hint="eastAsia"/>
          <w:bCs/>
          <w:color w:val="000000"/>
        </w:rPr>
        <w:t>，其中</w:t>
      </w:r>
      <w:r w:rsidR="008D3861" w:rsidRPr="008D3861">
        <w:rPr>
          <w:rFonts w:hint="eastAsia"/>
          <w:bCs/>
          <w:color w:val="000000"/>
        </w:rPr>
        <w:t>住宿预订</w:t>
      </w:r>
      <w:r w:rsidR="00026A8A">
        <w:rPr>
          <w:rFonts w:hint="eastAsia"/>
          <w:bCs/>
          <w:color w:val="000000"/>
        </w:rPr>
        <w:t>、交通票</w:t>
      </w:r>
      <w:proofErr w:type="gramStart"/>
      <w:r w:rsidR="00026A8A">
        <w:rPr>
          <w:rFonts w:hint="eastAsia"/>
          <w:bCs/>
          <w:color w:val="000000"/>
        </w:rPr>
        <w:t>务</w:t>
      </w:r>
      <w:proofErr w:type="gramEnd"/>
      <w:r w:rsidR="00026A8A">
        <w:rPr>
          <w:rFonts w:hint="eastAsia"/>
          <w:bCs/>
          <w:color w:val="000000"/>
        </w:rPr>
        <w:t>、旅游度假</w:t>
      </w:r>
      <w:r w:rsidR="008D3861" w:rsidRPr="008D3861">
        <w:rPr>
          <w:rFonts w:hint="eastAsia"/>
          <w:bCs/>
          <w:color w:val="000000"/>
        </w:rPr>
        <w:t>收入</w:t>
      </w:r>
      <w:r w:rsidR="00E760E2">
        <w:rPr>
          <w:rFonts w:hint="eastAsia"/>
          <w:bCs/>
          <w:color w:val="000000"/>
        </w:rPr>
        <w:t>同比</w:t>
      </w:r>
      <w:r w:rsidR="00026A8A">
        <w:rPr>
          <w:rFonts w:hint="eastAsia"/>
          <w:bCs/>
          <w:color w:val="000000"/>
        </w:rPr>
        <w:t>分别</w:t>
      </w:r>
      <w:r w:rsidR="008D3861" w:rsidRPr="008D3861">
        <w:rPr>
          <w:rFonts w:hint="eastAsia"/>
          <w:bCs/>
          <w:color w:val="000000"/>
        </w:rPr>
        <w:t>增长</w:t>
      </w:r>
      <w:r w:rsidR="008D3861" w:rsidRPr="008D3861">
        <w:rPr>
          <w:rFonts w:hint="eastAsia"/>
          <w:bCs/>
          <w:color w:val="000000"/>
        </w:rPr>
        <w:t>140%</w:t>
      </w:r>
      <w:r w:rsidR="00026A8A">
        <w:rPr>
          <w:rFonts w:hint="eastAsia"/>
          <w:bCs/>
          <w:color w:val="000000"/>
        </w:rPr>
        <w:t>、</w:t>
      </w:r>
      <w:r w:rsidR="00026A8A">
        <w:rPr>
          <w:rFonts w:hint="eastAsia"/>
          <w:bCs/>
          <w:color w:val="000000"/>
        </w:rPr>
        <w:t>1</w:t>
      </w:r>
      <w:r w:rsidR="00026A8A">
        <w:rPr>
          <w:bCs/>
          <w:color w:val="000000"/>
        </w:rPr>
        <w:t>50</w:t>
      </w:r>
      <w:r w:rsidR="00026A8A">
        <w:rPr>
          <w:rFonts w:hint="eastAsia"/>
          <w:bCs/>
          <w:color w:val="000000"/>
        </w:rPr>
        <w:t>%</w:t>
      </w:r>
      <w:r w:rsidR="00026A8A">
        <w:rPr>
          <w:rFonts w:hint="eastAsia"/>
          <w:bCs/>
          <w:color w:val="000000"/>
        </w:rPr>
        <w:t>和</w:t>
      </w:r>
      <w:r w:rsidR="008D3861" w:rsidRPr="008D3861">
        <w:rPr>
          <w:rFonts w:hint="eastAsia"/>
          <w:bCs/>
          <w:color w:val="000000"/>
        </w:rPr>
        <w:t>211%</w:t>
      </w:r>
      <w:r w:rsidR="002C6008">
        <w:rPr>
          <w:rStyle w:val="af0"/>
          <w:bCs/>
          <w:color w:val="000000"/>
        </w:rPr>
        <w:footnoteReference w:id="67"/>
      </w:r>
      <w:r w:rsidR="00D37BD6">
        <w:rPr>
          <w:rFonts w:hint="eastAsia"/>
          <w:bCs/>
          <w:color w:val="000000"/>
        </w:rPr>
        <w:t>。</w:t>
      </w:r>
      <w:r w:rsidR="00D37BD6" w:rsidRPr="00D37BD6">
        <w:rPr>
          <w:rFonts w:hint="eastAsia"/>
          <w:bCs/>
          <w:color w:val="000000"/>
        </w:rPr>
        <w:t>此外，同程</w:t>
      </w:r>
      <w:r w:rsidR="00E760E2">
        <w:rPr>
          <w:rFonts w:hint="eastAsia"/>
          <w:bCs/>
          <w:color w:val="000000"/>
        </w:rPr>
        <w:t>旅行</w:t>
      </w:r>
      <w:r w:rsidR="00D37BD6" w:rsidRPr="00D37BD6">
        <w:rPr>
          <w:rFonts w:hint="eastAsia"/>
          <w:bCs/>
          <w:color w:val="000000"/>
        </w:rPr>
        <w:t>、</w:t>
      </w:r>
      <w:proofErr w:type="gramStart"/>
      <w:r w:rsidR="00D37BD6" w:rsidRPr="00D37BD6">
        <w:rPr>
          <w:rFonts w:hint="eastAsia"/>
          <w:bCs/>
          <w:color w:val="000000"/>
        </w:rPr>
        <w:t>飞猪</w:t>
      </w:r>
      <w:r w:rsidR="00E760E2">
        <w:rPr>
          <w:rFonts w:hint="eastAsia"/>
          <w:bCs/>
          <w:color w:val="000000"/>
        </w:rPr>
        <w:t>旅行</w:t>
      </w:r>
      <w:proofErr w:type="gramEnd"/>
      <w:r w:rsidR="00E760E2">
        <w:rPr>
          <w:rFonts w:hint="eastAsia"/>
          <w:bCs/>
          <w:color w:val="000000"/>
        </w:rPr>
        <w:t>、</w:t>
      </w:r>
      <w:proofErr w:type="gramStart"/>
      <w:r w:rsidR="00E760E2">
        <w:rPr>
          <w:rFonts w:hint="eastAsia"/>
          <w:bCs/>
          <w:color w:val="000000"/>
        </w:rPr>
        <w:t>途牛旅游</w:t>
      </w:r>
      <w:proofErr w:type="gramEnd"/>
      <w:r w:rsidR="00D37BD6" w:rsidRPr="00D37BD6">
        <w:rPr>
          <w:rFonts w:hint="eastAsia"/>
          <w:bCs/>
          <w:color w:val="000000"/>
        </w:rPr>
        <w:t>等</w:t>
      </w:r>
      <w:r w:rsidR="00E21038">
        <w:rPr>
          <w:rFonts w:hint="eastAsia"/>
          <w:bCs/>
          <w:color w:val="000000"/>
        </w:rPr>
        <w:t>的一季度</w:t>
      </w:r>
      <w:r w:rsidR="00D37BD6" w:rsidRPr="00D37BD6">
        <w:rPr>
          <w:rFonts w:hint="eastAsia"/>
          <w:bCs/>
          <w:color w:val="000000"/>
        </w:rPr>
        <w:t>业绩</w:t>
      </w:r>
      <w:r w:rsidR="00D37BD6">
        <w:rPr>
          <w:rFonts w:hint="eastAsia"/>
          <w:bCs/>
          <w:color w:val="000000"/>
        </w:rPr>
        <w:t>也</w:t>
      </w:r>
      <w:r w:rsidR="00D37BD6" w:rsidRPr="00D37BD6">
        <w:rPr>
          <w:rFonts w:hint="eastAsia"/>
          <w:bCs/>
          <w:color w:val="000000"/>
        </w:rPr>
        <w:t>都实现了较</w:t>
      </w:r>
      <w:r w:rsidR="00F66492">
        <w:rPr>
          <w:rFonts w:hint="eastAsia"/>
          <w:bCs/>
          <w:color w:val="000000"/>
        </w:rPr>
        <w:t>快</w:t>
      </w:r>
      <w:r w:rsidR="00D37BD6">
        <w:rPr>
          <w:rFonts w:hint="eastAsia"/>
          <w:bCs/>
          <w:color w:val="000000"/>
        </w:rPr>
        <w:t>增长</w:t>
      </w:r>
      <w:r w:rsidR="00D37BD6" w:rsidRPr="00D37BD6">
        <w:rPr>
          <w:rFonts w:hint="eastAsia"/>
          <w:bCs/>
          <w:color w:val="000000"/>
        </w:rPr>
        <w:t>。</w:t>
      </w:r>
    </w:p>
    <w:p w14:paraId="4B53F819" w14:textId="258E228F" w:rsidR="008D625D" w:rsidRPr="008D625D" w:rsidRDefault="008D625D" w:rsidP="00781675">
      <w:pPr>
        <w:ind w:firstLine="422"/>
        <w:rPr>
          <w:bCs/>
          <w:color w:val="000000"/>
        </w:rPr>
      </w:pPr>
      <w:r>
        <w:rPr>
          <w:rFonts w:hint="eastAsia"/>
          <w:b/>
          <w:color w:val="000000"/>
        </w:rPr>
        <w:t>旅行预订</w:t>
      </w:r>
      <w:r w:rsidR="00D24336">
        <w:rPr>
          <w:rFonts w:hint="eastAsia"/>
          <w:b/>
          <w:color w:val="000000"/>
        </w:rPr>
        <w:t>企业稳步提升</w:t>
      </w:r>
      <w:r w:rsidR="000D6A4D">
        <w:rPr>
          <w:rFonts w:hint="eastAsia"/>
          <w:b/>
          <w:color w:val="000000"/>
        </w:rPr>
        <w:t>核心竞争力</w:t>
      </w:r>
      <w:r w:rsidR="0011594F">
        <w:rPr>
          <w:rFonts w:hint="eastAsia"/>
          <w:b/>
          <w:color w:val="000000"/>
        </w:rPr>
        <w:t>，</w:t>
      </w:r>
      <w:proofErr w:type="gramStart"/>
      <w:r w:rsidR="0084359A">
        <w:rPr>
          <w:rFonts w:hint="eastAsia"/>
          <w:b/>
          <w:color w:val="000000"/>
        </w:rPr>
        <w:t>助推</w:t>
      </w:r>
      <w:r>
        <w:rPr>
          <w:rFonts w:hint="eastAsia"/>
          <w:b/>
          <w:color w:val="000000"/>
        </w:rPr>
        <w:t>行业</w:t>
      </w:r>
      <w:proofErr w:type="gramEnd"/>
      <w:r>
        <w:rPr>
          <w:rFonts w:hint="eastAsia"/>
          <w:b/>
          <w:color w:val="000000"/>
        </w:rPr>
        <w:t>高质量发展</w:t>
      </w:r>
      <w:r w:rsidRPr="00EA6482">
        <w:rPr>
          <w:rFonts w:hint="eastAsia"/>
          <w:b/>
          <w:color w:val="000000"/>
        </w:rPr>
        <w:t>。</w:t>
      </w:r>
      <w:r w:rsidR="000D6A4D">
        <w:rPr>
          <w:rFonts w:hint="eastAsia"/>
          <w:b/>
          <w:color w:val="000000"/>
        </w:rPr>
        <w:t>一是</w:t>
      </w:r>
      <w:r w:rsidR="0011594F" w:rsidRPr="000D6A4D">
        <w:rPr>
          <w:rFonts w:hint="eastAsia"/>
          <w:b/>
          <w:color w:val="000000"/>
        </w:rPr>
        <w:t>企业</w:t>
      </w:r>
      <w:r w:rsidRPr="000D6A4D">
        <w:rPr>
          <w:rFonts w:hint="eastAsia"/>
          <w:b/>
          <w:color w:val="000000"/>
        </w:rPr>
        <w:t>丰富产品和服务供给，</w:t>
      </w:r>
      <w:r w:rsidR="007A7106" w:rsidRPr="000D6A4D">
        <w:rPr>
          <w:rFonts w:hint="eastAsia"/>
          <w:b/>
          <w:color w:val="000000"/>
        </w:rPr>
        <w:t>持续</w:t>
      </w:r>
      <w:r w:rsidR="00D54FD7" w:rsidRPr="000D6A4D">
        <w:rPr>
          <w:rFonts w:hint="eastAsia"/>
          <w:b/>
          <w:color w:val="000000"/>
        </w:rPr>
        <w:t>增强用户黏性</w:t>
      </w:r>
      <w:r w:rsidRPr="000D6A4D">
        <w:rPr>
          <w:rFonts w:hint="eastAsia"/>
          <w:b/>
          <w:color w:val="000000"/>
        </w:rPr>
        <w:t>。</w:t>
      </w:r>
      <w:r w:rsidR="00EA5E7C" w:rsidRPr="00EA5E7C">
        <w:rPr>
          <w:rFonts w:hint="eastAsia"/>
          <w:bCs/>
          <w:color w:val="000000"/>
        </w:rPr>
        <w:t>例如，</w:t>
      </w:r>
      <w:r w:rsidRPr="008D625D">
        <w:rPr>
          <w:rFonts w:hint="eastAsia"/>
          <w:bCs/>
          <w:color w:val="000000"/>
        </w:rPr>
        <w:t>同程旅行将酒店、机票、</w:t>
      </w:r>
      <w:r w:rsidR="00D54FD7">
        <w:rPr>
          <w:rFonts w:hint="eastAsia"/>
          <w:bCs/>
          <w:color w:val="000000"/>
        </w:rPr>
        <w:t>火车票、</w:t>
      </w:r>
      <w:r>
        <w:rPr>
          <w:rFonts w:hint="eastAsia"/>
          <w:bCs/>
          <w:color w:val="000000"/>
        </w:rPr>
        <w:t>景点</w:t>
      </w:r>
      <w:r w:rsidRPr="008D625D">
        <w:rPr>
          <w:rFonts w:hint="eastAsia"/>
          <w:bCs/>
          <w:color w:val="000000"/>
        </w:rPr>
        <w:t>门票等业务接</w:t>
      </w:r>
      <w:proofErr w:type="gramStart"/>
      <w:r w:rsidRPr="008D625D">
        <w:rPr>
          <w:rFonts w:hint="eastAsia"/>
          <w:bCs/>
          <w:color w:val="000000"/>
        </w:rPr>
        <w:t>入微信</w:t>
      </w:r>
      <w:proofErr w:type="gramEnd"/>
      <w:r w:rsidRPr="008D625D">
        <w:rPr>
          <w:rFonts w:hint="eastAsia"/>
          <w:bCs/>
          <w:color w:val="000000"/>
        </w:rPr>
        <w:t>搜一搜，</w:t>
      </w:r>
      <w:r w:rsidR="00D54FD7" w:rsidRPr="00D54FD7">
        <w:rPr>
          <w:rFonts w:hint="eastAsia"/>
          <w:bCs/>
          <w:color w:val="000000"/>
        </w:rPr>
        <w:t>打通公众号、小程序、搜一搜、视频号等多场景服务</w:t>
      </w:r>
      <w:r w:rsidR="00E54F9F">
        <w:rPr>
          <w:rFonts w:hint="eastAsia"/>
          <w:bCs/>
          <w:color w:val="000000"/>
        </w:rPr>
        <w:t>，带动用户规模持续增长</w:t>
      </w:r>
      <w:r w:rsidR="00EA5E7C">
        <w:rPr>
          <w:rFonts w:hint="eastAsia"/>
          <w:bCs/>
          <w:color w:val="000000"/>
        </w:rPr>
        <w:t>。</w:t>
      </w:r>
      <w:r w:rsidR="00D54FD7" w:rsidRPr="00D54FD7">
        <w:rPr>
          <w:rFonts w:hint="eastAsia"/>
          <w:bCs/>
          <w:color w:val="000000"/>
        </w:rPr>
        <w:t>一季度，同程旅行的平均</w:t>
      </w:r>
      <w:proofErr w:type="gramStart"/>
      <w:r w:rsidR="00D54FD7" w:rsidRPr="00D54FD7">
        <w:rPr>
          <w:rFonts w:hint="eastAsia"/>
          <w:bCs/>
          <w:color w:val="000000"/>
        </w:rPr>
        <w:t>月活跃</w:t>
      </w:r>
      <w:proofErr w:type="gramEnd"/>
      <w:r w:rsidR="00D54FD7" w:rsidRPr="00D54FD7">
        <w:rPr>
          <w:rFonts w:hint="eastAsia"/>
          <w:bCs/>
          <w:color w:val="000000"/>
        </w:rPr>
        <w:t>用户（</w:t>
      </w:r>
      <w:r w:rsidR="00D54FD7" w:rsidRPr="00D54FD7">
        <w:rPr>
          <w:rFonts w:hint="eastAsia"/>
          <w:bCs/>
          <w:color w:val="000000"/>
        </w:rPr>
        <w:t>MAU</w:t>
      </w:r>
      <w:r w:rsidR="00D54FD7" w:rsidRPr="00D54FD7">
        <w:rPr>
          <w:rFonts w:hint="eastAsia"/>
          <w:bCs/>
          <w:color w:val="000000"/>
        </w:rPr>
        <w:t>）同比增长</w:t>
      </w:r>
      <w:r w:rsidR="00D54FD7" w:rsidRPr="00D54FD7">
        <w:rPr>
          <w:rFonts w:hint="eastAsia"/>
          <w:bCs/>
          <w:color w:val="000000"/>
        </w:rPr>
        <w:t>16.9%</w:t>
      </w:r>
      <w:r w:rsidR="00781675">
        <w:rPr>
          <w:rStyle w:val="af0"/>
          <w:bCs/>
          <w:color w:val="000000"/>
        </w:rPr>
        <w:footnoteReference w:id="68"/>
      </w:r>
      <w:r w:rsidR="00D54FD7" w:rsidRPr="00D54FD7">
        <w:rPr>
          <w:rFonts w:hint="eastAsia"/>
          <w:bCs/>
          <w:color w:val="000000"/>
        </w:rPr>
        <w:t>。</w:t>
      </w:r>
      <w:r w:rsidR="000D6A4D" w:rsidRPr="000D6A4D">
        <w:rPr>
          <w:rFonts w:hint="eastAsia"/>
          <w:b/>
          <w:color w:val="000000"/>
        </w:rPr>
        <w:t>二是</w:t>
      </w:r>
      <w:r w:rsidR="0011594F" w:rsidRPr="000D6A4D">
        <w:rPr>
          <w:rFonts w:hint="eastAsia"/>
          <w:b/>
          <w:color w:val="000000"/>
        </w:rPr>
        <w:t>企业</w:t>
      </w:r>
      <w:r w:rsidRPr="000D6A4D">
        <w:rPr>
          <w:rFonts w:hint="eastAsia"/>
          <w:b/>
          <w:color w:val="000000"/>
        </w:rPr>
        <w:t>深耕旅游产业链，数字化赋能</w:t>
      </w:r>
      <w:r w:rsidR="00781675" w:rsidRPr="000D6A4D">
        <w:rPr>
          <w:rFonts w:hint="eastAsia"/>
          <w:b/>
          <w:color w:val="000000"/>
        </w:rPr>
        <w:t>乡村旅游提质升级</w:t>
      </w:r>
      <w:r w:rsidRPr="000D6A4D">
        <w:rPr>
          <w:rFonts w:hint="eastAsia"/>
          <w:b/>
          <w:color w:val="000000"/>
        </w:rPr>
        <w:t>。</w:t>
      </w:r>
      <w:r w:rsidR="00480A62">
        <w:rPr>
          <w:rFonts w:hint="eastAsia"/>
          <w:bCs/>
          <w:color w:val="000000"/>
        </w:rPr>
        <w:t>如</w:t>
      </w:r>
      <w:r w:rsidR="00E12021" w:rsidRPr="0084359A">
        <w:rPr>
          <w:rFonts w:hint="eastAsia"/>
          <w:bCs/>
          <w:color w:val="000000"/>
        </w:rPr>
        <w:t>飞猪</w:t>
      </w:r>
      <w:r w:rsidR="00F269A4">
        <w:rPr>
          <w:rFonts w:hint="eastAsia"/>
          <w:bCs/>
          <w:color w:val="000000"/>
        </w:rPr>
        <w:t>旅行</w:t>
      </w:r>
      <w:r w:rsidR="00E12021" w:rsidRPr="0084359A">
        <w:rPr>
          <w:rFonts w:hint="eastAsia"/>
          <w:bCs/>
          <w:color w:val="000000"/>
        </w:rPr>
        <w:t>联合阿里公益推出</w:t>
      </w:r>
      <w:r w:rsidR="00FC7282" w:rsidRPr="0084359A">
        <w:rPr>
          <w:rFonts w:hint="eastAsia"/>
          <w:bCs/>
          <w:color w:val="000000"/>
        </w:rPr>
        <w:t>的</w:t>
      </w:r>
      <w:r w:rsidR="00E12021" w:rsidRPr="0084359A">
        <w:rPr>
          <w:rFonts w:hint="eastAsia"/>
          <w:bCs/>
          <w:color w:val="000000"/>
        </w:rPr>
        <w:t>“</w:t>
      </w:r>
      <w:r w:rsidR="00E12021" w:rsidRPr="00E12021">
        <w:rPr>
          <w:rFonts w:hint="eastAsia"/>
          <w:bCs/>
          <w:color w:val="000000"/>
        </w:rPr>
        <w:t>益起寻美数字攻略”</w:t>
      </w:r>
      <w:r w:rsidR="00902A44">
        <w:rPr>
          <w:rFonts w:hint="eastAsia"/>
          <w:bCs/>
          <w:color w:val="000000"/>
        </w:rPr>
        <w:t>，</w:t>
      </w:r>
      <w:r w:rsidR="00FC7282">
        <w:rPr>
          <w:rFonts w:hint="eastAsia"/>
          <w:bCs/>
          <w:color w:val="000000"/>
        </w:rPr>
        <w:t>通过</w:t>
      </w:r>
      <w:r w:rsidR="00E12021" w:rsidRPr="00E12021">
        <w:rPr>
          <w:rFonts w:hint="eastAsia"/>
          <w:bCs/>
          <w:color w:val="000000"/>
        </w:rPr>
        <w:t>整合县域的</w:t>
      </w:r>
      <w:r w:rsidR="00FC7282">
        <w:rPr>
          <w:rFonts w:hint="eastAsia"/>
          <w:bCs/>
          <w:color w:val="000000"/>
        </w:rPr>
        <w:t>特色农业、文化、旅游</w:t>
      </w:r>
      <w:r w:rsidR="00E12021" w:rsidRPr="00E12021">
        <w:rPr>
          <w:rFonts w:hint="eastAsia"/>
          <w:bCs/>
          <w:color w:val="000000"/>
        </w:rPr>
        <w:t>资源</w:t>
      </w:r>
      <w:r w:rsidR="00FC7282">
        <w:rPr>
          <w:rFonts w:hint="eastAsia"/>
          <w:bCs/>
          <w:color w:val="000000"/>
        </w:rPr>
        <w:t>，</w:t>
      </w:r>
      <w:r w:rsidR="00FC7282" w:rsidRPr="00FC7282">
        <w:rPr>
          <w:rFonts w:hint="eastAsia"/>
          <w:bCs/>
          <w:color w:val="000000"/>
        </w:rPr>
        <w:t>打造一站</w:t>
      </w:r>
      <w:proofErr w:type="gramStart"/>
      <w:r w:rsidR="00FC7282" w:rsidRPr="00FC7282">
        <w:rPr>
          <w:rFonts w:hint="eastAsia"/>
          <w:bCs/>
          <w:color w:val="000000"/>
        </w:rPr>
        <w:t>式文旅服务</w:t>
      </w:r>
      <w:proofErr w:type="gramEnd"/>
      <w:r w:rsidR="00FC7282" w:rsidRPr="00FC7282">
        <w:rPr>
          <w:rFonts w:hint="eastAsia"/>
          <w:bCs/>
          <w:color w:val="000000"/>
        </w:rPr>
        <w:t>平台</w:t>
      </w:r>
      <w:r w:rsidR="00FC7282">
        <w:rPr>
          <w:rFonts w:hint="eastAsia"/>
          <w:bCs/>
          <w:color w:val="000000"/>
        </w:rPr>
        <w:t>，</w:t>
      </w:r>
      <w:r w:rsidR="00FC7282" w:rsidRPr="00FC7282">
        <w:rPr>
          <w:rFonts w:hint="eastAsia"/>
          <w:bCs/>
          <w:color w:val="000000"/>
        </w:rPr>
        <w:t>助力乡村旅游</w:t>
      </w:r>
      <w:r w:rsidR="00CE45B0">
        <w:rPr>
          <w:rFonts w:hint="eastAsia"/>
          <w:bCs/>
          <w:color w:val="000000"/>
        </w:rPr>
        <w:t>转型</w:t>
      </w:r>
      <w:r w:rsidR="00C43B24">
        <w:rPr>
          <w:rFonts w:hint="eastAsia"/>
          <w:bCs/>
          <w:color w:val="000000"/>
        </w:rPr>
        <w:t>升级</w:t>
      </w:r>
      <w:r w:rsidR="00FC7282">
        <w:rPr>
          <w:rFonts w:hint="eastAsia"/>
          <w:bCs/>
          <w:color w:val="000000"/>
        </w:rPr>
        <w:t>。</w:t>
      </w:r>
      <w:r w:rsidR="000D6A4D" w:rsidRPr="000D6A4D">
        <w:rPr>
          <w:rFonts w:hint="eastAsia"/>
          <w:b/>
          <w:color w:val="000000"/>
        </w:rPr>
        <w:t>三是</w:t>
      </w:r>
      <w:r w:rsidR="0011594F" w:rsidRPr="000D6A4D">
        <w:rPr>
          <w:rFonts w:hint="eastAsia"/>
          <w:b/>
          <w:color w:val="000000"/>
        </w:rPr>
        <w:t>企业</w:t>
      </w:r>
      <w:r w:rsidR="003626D0">
        <w:rPr>
          <w:rFonts w:hint="eastAsia"/>
          <w:b/>
          <w:color w:val="000000"/>
        </w:rPr>
        <w:t>推进</w:t>
      </w:r>
      <w:r w:rsidR="00663441" w:rsidRPr="00663441">
        <w:rPr>
          <w:rFonts w:hint="eastAsia"/>
          <w:b/>
          <w:color w:val="000000"/>
        </w:rPr>
        <w:t>海外布局</w:t>
      </w:r>
      <w:r w:rsidR="00B112B0">
        <w:rPr>
          <w:rFonts w:hint="eastAsia"/>
          <w:b/>
          <w:color w:val="000000"/>
        </w:rPr>
        <w:t>，</w:t>
      </w:r>
      <w:r w:rsidR="00DE268B">
        <w:rPr>
          <w:rFonts w:hint="eastAsia"/>
          <w:b/>
          <w:color w:val="000000"/>
        </w:rPr>
        <w:t>进一步</w:t>
      </w:r>
      <w:r w:rsidR="00397666">
        <w:rPr>
          <w:rFonts w:hint="eastAsia"/>
          <w:b/>
          <w:color w:val="000000"/>
        </w:rPr>
        <w:t>提升</w:t>
      </w:r>
      <w:r w:rsidR="00663441" w:rsidRPr="00663441">
        <w:rPr>
          <w:rFonts w:hint="eastAsia"/>
          <w:b/>
          <w:color w:val="000000"/>
        </w:rPr>
        <w:t>国际化发展能力</w:t>
      </w:r>
      <w:r w:rsidR="00397666">
        <w:rPr>
          <w:rFonts w:hint="eastAsia"/>
          <w:b/>
          <w:color w:val="000000"/>
        </w:rPr>
        <w:t>。</w:t>
      </w:r>
      <w:r w:rsidR="00480A62">
        <w:rPr>
          <w:rFonts w:hint="eastAsia"/>
          <w:bCs/>
          <w:color w:val="000000"/>
        </w:rPr>
        <w:t>例如，</w:t>
      </w:r>
      <w:proofErr w:type="gramStart"/>
      <w:r w:rsidR="00480A62" w:rsidRPr="00480A62">
        <w:rPr>
          <w:rFonts w:hint="eastAsia"/>
          <w:bCs/>
          <w:color w:val="000000"/>
        </w:rPr>
        <w:t>携程集团</w:t>
      </w:r>
      <w:proofErr w:type="gramEnd"/>
      <w:r w:rsidR="00480A62" w:rsidRPr="00480A62">
        <w:rPr>
          <w:rFonts w:hint="eastAsia"/>
          <w:bCs/>
          <w:color w:val="000000"/>
        </w:rPr>
        <w:t>已与全球</w:t>
      </w:r>
      <w:r w:rsidR="008E6BDC">
        <w:rPr>
          <w:bCs/>
          <w:color w:val="000000"/>
        </w:rPr>
        <w:t>20</w:t>
      </w:r>
      <w:r w:rsidR="008E0DC2">
        <w:rPr>
          <w:bCs/>
          <w:color w:val="000000"/>
        </w:rPr>
        <w:t>0</w:t>
      </w:r>
      <w:r w:rsidR="00480A62" w:rsidRPr="00480A62">
        <w:rPr>
          <w:rFonts w:hint="eastAsia"/>
          <w:bCs/>
          <w:color w:val="000000"/>
        </w:rPr>
        <w:t>余个国家</w:t>
      </w:r>
      <w:r w:rsidR="00350CD9">
        <w:rPr>
          <w:rFonts w:hint="eastAsia"/>
          <w:bCs/>
          <w:color w:val="000000"/>
        </w:rPr>
        <w:t>、</w:t>
      </w:r>
      <w:r w:rsidR="008E6BDC">
        <w:rPr>
          <w:rFonts w:hint="eastAsia"/>
          <w:bCs/>
          <w:color w:val="000000"/>
        </w:rPr>
        <w:t>6</w:t>
      </w:r>
      <w:r w:rsidR="00A37D79">
        <w:rPr>
          <w:bCs/>
          <w:color w:val="000000"/>
        </w:rPr>
        <w:t>0</w:t>
      </w:r>
      <w:r w:rsidR="00480A62" w:rsidRPr="00480A62">
        <w:rPr>
          <w:rFonts w:hint="eastAsia"/>
          <w:bCs/>
          <w:color w:val="000000"/>
        </w:rPr>
        <w:t>余万家酒店建立合作网络，海外布局和国际化发展能力持续增强</w:t>
      </w:r>
      <w:r w:rsidR="00480A62">
        <w:rPr>
          <w:rFonts w:hint="eastAsia"/>
          <w:bCs/>
          <w:color w:val="000000"/>
        </w:rPr>
        <w:t>，推动</w:t>
      </w:r>
      <w:proofErr w:type="gramStart"/>
      <w:r>
        <w:rPr>
          <w:rFonts w:hint="eastAsia"/>
          <w:bCs/>
          <w:color w:val="000000"/>
        </w:rPr>
        <w:t>一季度携程</w:t>
      </w:r>
      <w:r w:rsidRPr="0086786E">
        <w:rPr>
          <w:rFonts w:hint="eastAsia"/>
          <w:bCs/>
          <w:color w:val="000000"/>
        </w:rPr>
        <w:t>国际</w:t>
      </w:r>
      <w:proofErr w:type="gramEnd"/>
      <w:r w:rsidRPr="0086786E">
        <w:rPr>
          <w:rFonts w:hint="eastAsia"/>
          <w:bCs/>
          <w:color w:val="000000"/>
        </w:rPr>
        <w:t>OTA</w:t>
      </w:r>
      <w:r>
        <w:rPr>
          <w:rStyle w:val="af0"/>
          <w:bCs/>
          <w:color w:val="000000"/>
        </w:rPr>
        <w:footnoteReference w:id="69"/>
      </w:r>
      <w:r w:rsidRPr="0086786E">
        <w:rPr>
          <w:rFonts w:hint="eastAsia"/>
          <w:bCs/>
          <w:color w:val="000000"/>
        </w:rPr>
        <w:t>平台机票预订量同比增长超</w:t>
      </w:r>
      <w:r w:rsidRPr="0086786E">
        <w:rPr>
          <w:rFonts w:hint="eastAsia"/>
          <w:bCs/>
          <w:color w:val="000000"/>
        </w:rPr>
        <w:t>200%</w:t>
      </w:r>
      <w:r>
        <w:rPr>
          <w:rStyle w:val="af0"/>
          <w:bCs/>
          <w:color w:val="000000"/>
        </w:rPr>
        <w:footnoteReference w:id="70"/>
      </w:r>
      <w:r w:rsidR="00985636" w:rsidRPr="00985636">
        <w:rPr>
          <w:rFonts w:hint="eastAsia"/>
          <w:bCs/>
          <w:color w:val="000000"/>
        </w:rPr>
        <w:t>。</w:t>
      </w:r>
    </w:p>
    <w:p w14:paraId="150B71E6" w14:textId="77777777" w:rsidR="00467B28" w:rsidRPr="00AD5BB6" w:rsidRDefault="00467B28">
      <w:pPr>
        <w:pStyle w:val="2"/>
        <w:numPr>
          <w:ilvl w:val="0"/>
          <w:numId w:val="5"/>
        </w:numPr>
        <w:spacing w:before="400" w:after="300" w:line="312" w:lineRule="auto"/>
        <w:ind w:left="0" w:firstLine="0"/>
        <w:rPr>
          <w:rFonts w:eastAsia="黑体"/>
          <w:color w:val="000000" w:themeColor="text1"/>
          <w:sz w:val="36"/>
          <w:szCs w:val="36"/>
        </w:rPr>
      </w:pPr>
      <w:bookmarkStart w:id="312" w:name="_Toc142917123"/>
      <w:r w:rsidRPr="00AD5BB6">
        <w:rPr>
          <w:rFonts w:eastAsia="黑体" w:hint="eastAsia"/>
          <w:color w:val="000000" w:themeColor="text1"/>
          <w:sz w:val="36"/>
          <w:szCs w:val="36"/>
        </w:rPr>
        <w:t>网络娱乐类应用</w:t>
      </w:r>
      <w:bookmarkEnd w:id="311"/>
      <w:bookmarkEnd w:id="312"/>
    </w:p>
    <w:p w14:paraId="2338BE39" w14:textId="77777777" w:rsidR="007434AC" w:rsidRPr="000E0C23" w:rsidRDefault="007434AC" w:rsidP="007434AC">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13" w:name="_Toc142917124"/>
      <w:bookmarkStart w:id="314" w:name="_Toc95747621"/>
      <w:bookmarkStart w:id="315" w:name="_Toc78288099"/>
      <w:r w:rsidRPr="000E0C23">
        <w:rPr>
          <w:rFonts w:eastAsia="楷体_GB2312" w:hint="eastAsia"/>
          <w:color w:val="000000" w:themeColor="text1"/>
          <w:sz w:val="30"/>
          <w:szCs w:val="30"/>
        </w:rPr>
        <w:t>网络</w:t>
      </w:r>
      <w:r w:rsidRPr="000E0C23">
        <w:rPr>
          <w:rFonts w:eastAsia="楷体_GB2312"/>
          <w:color w:val="000000" w:themeColor="text1"/>
          <w:sz w:val="30"/>
          <w:szCs w:val="30"/>
        </w:rPr>
        <w:t>视频</w:t>
      </w:r>
      <w:bookmarkEnd w:id="313"/>
    </w:p>
    <w:p w14:paraId="52E65903" w14:textId="66F2E76F" w:rsidR="007434AC" w:rsidRPr="00CA42CB" w:rsidRDefault="007434AC" w:rsidP="007434AC">
      <w:pPr>
        <w:ind w:firstLine="420"/>
      </w:pPr>
      <w:r w:rsidRPr="00CA42CB">
        <w:rPr>
          <w:rFonts w:hint="eastAsia"/>
        </w:rPr>
        <w:t>截至</w:t>
      </w:r>
      <w:r w:rsidRPr="00CA42CB">
        <w:rPr>
          <w:rFonts w:hint="eastAsia"/>
        </w:rPr>
        <w:t>202</w:t>
      </w:r>
      <w:r w:rsidRPr="00CA42CB">
        <w:t>3</w:t>
      </w:r>
      <w:r w:rsidRPr="00CA42CB">
        <w:rPr>
          <w:rFonts w:hint="eastAsia"/>
        </w:rPr>
        <w:t>年</w:t>
      </w:r>
      <w:r w:rsidRPr="00CA42CB">
        <w:rPr>
          <w:rFonts w:hint="eastAsia"/>
        </w:rPr>
        <w:t>6</w:t>
      </w:r>
      <w:r w:rsidRPr="00CA42CB">
        <w:rPr>
          <w:rFonts w:hint="eastAsia"/>
        </w:rPr>
        <w:t>月，网络视频用户规模为</w:t>
      </w:r>
      <w:r>
        <w:t>10.44</w:t>
      </w:r>
      <w:r w:rsidRPr="00CA42CB">
        <w:rPr>
          <w:rFonts w:hint="eastAsia"/>
        </w:rPr>
        <w:t>亿</w:t>
      </w:r>
      <w:r w:rsidR="00E5602F">
        <w:rPr>
          <w:rFonts w:hint="eastAsia"/>
        </w:rPr>
        <w:t>人</w:t>
      </w:r>
      <w:r w:rsidRPr="00CA42CB">
        <w:rPr>
          <w:rFonts w:hint="eastAsia"/>
        </w:rPr>
        <w:t>，较</w:t>
      </w:r>
      <w:r w:rsidRPr="00CA42CB">
        <w:rPr>
          <w:rFonts w:hint="eastAsia"/>
        </w:rPr>
        <w:t>202</w:t>
      </w:r>
      <w:r w:rsidRPr="00CA42CB">
        <w:t>2</w:t>
      </w:r>
      <w:r w:rsidRPr="00CA42CB">
        <w:rPr>
          <w:rFonts w:hint="eastAsia"/>
        </w:rPr>
        <w:t>年</w:t>
      </w:r>
      <w:r w:rsidRPr="00CA42CB">
        <w:rPr>
          <w:rFonts w:hint="eastAsia"/>
        </w:rPr>
        <w:t>12</w:t>
      </w:r>
      <w:r w:rsidRPr="00CA42CB">
        <w:rPr>
          <w:rFonts w:hint="eastAsia"/>
        </w:rPr>
        <w:t>月增长</w:t>
      </w:r>
      <w:r>
        <w:t>1380</w:t>
      </w:r>
      <w:r w:rsidRPr="00CA42CB">
        <w:rPr>
          <w:rFonts w:hint="eastAsia"/>
        </w:rPr>
        <w:t>万</w:t>
      </w:r>
      <w:r w:rsidR="00E5602F">
        <w:rPr>
          <w:rFonts w:hint="eastAsia"/>
        </w:rPr>
        <w:t>人</w:t>
      </w:r>
      <w:r w:rsidRPr="00CA42CB">
        <w:rPr>
          <w:rFonts w:hint="eastAsia"/>
        </w:rPr>
        <w:t>，占网民整体的</w:t>
      </w:r>
      <w:r>
        <w:t>96.8</w:t>
      </w:r>
      <w:r w:rsidRPr="00CA42CB">
        <w:rPr>
          <w:rFonts w:hint="eastAsia"/>
        </w:rPr>
        <w:t>%</w:t>
      </w:r>
      <w:r w:rsidRPr="00CA42CB">
        <w:rPr>
          <w:rFonts w:hint="eastAsia"/>
        </w:rPr>
        <w:t>。其中，短视频用户规模为</w:t>
      </w:r>
      <w:r>
        <w:t>10.26</w:t>
      </w:r>
      <w:r w:rsidRPr="00CA42CB">
        <w:rPr>
          <w:rFonts w:hint="eastAsia"/>
        </w:rPr>
        <w:t>亿</w:t>
      </w:r>
      <w:r w:rsidR="00E5602F">
        <w:rPr>
          <w:rFonts w:hint="eastAsia"/>
        </w:rPr>
        <w:t>人</w:t>
      </w:r>
      <w:r w:rsidRPr="00CA42CB">
        <w:rPr>
          <w:rFonts w:hint="eastAsia"/>
        </w:rPr>
        <w:t>，较</w:t>
      </w:r>
      <w:r w:rsidRPr="00CA42CB">
        <w:rPr>
          <w:rFonts w:hint="eastAsia"/>
        </w:rPr>
        <w:t>202</w:t>
      </w:r>
      <w:r w:rsidRPr="00CA42CB">
        <w:t>2</w:t>
      </w:r>
      <w:r w:rsidRPr="00CA42CB">
        <w:rPr>
          <w:rFonts w:hint="eastAsia"/>
        </w:rPr>
        <w:t>年</w:t>
      </w:r>
      <w:r w:rsidRPr="00CA42CB">
        <w:rPr>
          <w:rFonts w:hint="eastAsia"/>
        </w:rPr>
        <w:t>12</w:t>
      </w:r>
      <w:r w:rsidRPr="00CA42CB">
        <w:rPr>
          <w:rFonts w:hint="eastAsia"/>
        </w:rPr>
        <w:t>月增长</w:t>
      </w:r>
      <w:r>
        <w:t>1454</w:t>
      </w:r>
      <w:r w:rsidRPr="00CA42CB">
        <w:rPr>
          <w:rFonts w:hint="eastAsia"/>
        </w:rPr>
        <w:t>万</w:t>
      </w:r>
      <w:r w:rsidR="00E5602F">
        <w:rPr>
          <w:rFonts w:hint="eastAsia"/>
        </w:rPr>
        <w:t>人</w:t>
      </w:r>
      <w:r w:rsidRPr="00CA42CB">
        <w:rPr>
          <w:rFonts w:hint="eastAsia"/>
        </w:rPr>
        <w:t>，占网民整体的</w:t>
      </w:r>
      <w:r>
        <w:t>95.2</w:t>
      </w:r>
      <w:r w:rsidRPr="00CA42CB">
        <w:rPr>
          <w:rFonts w:hint="eastAsia"/>
        </w:rPr>
        <w:t>%</w:t>
      </w:r>
      <w:r w:rsidRPr="00CA42CB">
        <w:rPr>
          <w:rFonts w:hint="eastAsia"/>
        </w:rPr>
        <w:t>。</w:t>
      </w:r>
    </w:p>
    <w:p w14:paraId="69F1ACCB" w14:textId="77777777" w:rsidR="007434AC" w:rsidRPr="00CA42CB" w:rsidRDefault="007434AC" w:rsidP="006504ED">
      <w:pPr>
        <w:keepNext/>
        <w:widowControl/>
        <w:spacing w:beforeLines="50" w:before="156"/>
        <w:ind w:firstLineChars="0" w:firstLine="0"/>
        <w:jc w:val="center"/>
        <w:rPr>
          <w:rFonts w:ascii="仿宋_GB2312" w:eastAsia="仿宋" w:hAnsi="宋体"/>
          <w:sz w:val="24"/>
          <w:szCs w:val="20"/>
        </w:rPr>
      </w:pPr>
      <w:r w:rsidRPr="00CA42CB">
        <w:rPr>
          <w:rFonts w:ascii="仿宋_GB2312" w:eastAsia="仿宋" w:hAnsi="宋体" w:hint="eastAsia"/>
          <w:noProof/>
          <w:sz w:val="24"/>
          <w:szCs w:val="20"/>
        </w:rPr>
        <w:lastRenderedPageBreak/>
        <w:drawing>
          <wp:inline distT="0" distB="0" distL="0" distR="0" wp14:anchorId="0CBFE72E" wp14:editId="06A32188">
            <wp:extent cx="4895850" cy="2876550"/>
            <wp:effectExtent l="0" t="0" r="0" b="0"/>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7EC661" w14:textId="706D6E5E" w:rsidR="007434AC" w:rsidRPr="003149A8" w:rsidRDefault="007434AC" w:rsidP="003149A8">
      <w:pPr>
        <w:pStyle w:val="af3"/>
        <w:spacing w:before="156"/>
        <w:rPr>
          <w:rFonts w:cs="Times New Roman"/>
        </w:rPr>
      </w:pPr>
      <w:r w:rsidRPr="003149A8">
        <w:rPr>
          <w:rFonts w:cs="Times New Roman" w:hint="eastAsia"/>
        </w:rPr>
        <w:t>图</w:t>
      </w:r>
      <w:r w:rsidRPr="003149A8">
        <w:rPr>
          <w:rFonts w:cs="Times New Roman" w:hint="eastAsia"/>
        </w:rPr>
        <w:t xml:space="preserve"> </w:t>
      </w:r>
      <w:r w:rsidRPr="003149A8">
        <w:rPr>
          <w:rFonts w:cs="Times New Roman"/>
        </w:rPr>
        <w:fldChar w:fldCharType="begin"/>
      </w:r>
      <w:r w:rsidRPr="003149A8">
        <w:rPr>
          <w:rFonts w:cs="Times New Roman"/>
        </w:rPr>
        <w:instrText xml:space="preserve"> </w:instrText>
      </w:r>
      <w:r w:rsidRPr="003149A8">
        <w:rPr>
          <w:rFonts w:cs="Times New Roman" w:hint="eastAsia"/>
        </w:rPr>
        <w:instrText xml:space="preserve">SEQ </w:instrText>
      </w:r>
      <w:r w:rsidRPr="003149A8">
        <w:rPr>
          <w:rFonts w:cs="Times New Roman" w:hint="eastAsia"/>
        </w:rPr>
        <w:instrText>图</w:instrText>
      </w:r>
      <w:r w:rsidRPr="003149A8">
        <w:rPr>
          <w:rFonts w:cs="Times New Roman" w:hint="eastAsia"/>
        </w:rPr>
        <w:instrText xml:space="preserve"> \* ARABIC</w:instrText>
      </w:r>
      <w:r w:rsidRPr="003149A8">
        <w:rPr>
          <w:rFonts w:cs="Times New Roman"/>
        </w:rPr>
        <w:instrText xml:space="preserve"> </w:instrText>
      </w:r>
      <w:r w:rsidRPr="003149A8">
        <w:rPr>
          <w:rFonts w:cs="Times New Roman"/>
        </w:rPr>
        <w:fldChar w:fldCharType="separate"/>
      </w:r>
      <w:r w:rsidR="003149A8">
        <w:rPr>
          <w:rFonts w:cs="Times New Roman"/>
          <w:noProof/>
        </w:rPr>
        <w:t>38</w:t>
      </w:r>
      <w:r w:rsidRPr="003149A8">
        <w:rPr>
          <w:rFonts w:cs="Times New Roman"/>
        </w:rPr>
        <w:fldChar w:fldCharType="end"/>
      </w:r>
      <w:r w:rsidRPr="003149A8">
        <w:rPr>
          <w:rFonts w:cs="Times New Roman" w:hint="eastAsia"/>
        </w:rPr>
        <w:t xml:space="preserve"> </w:t>
      </w:r>
      <w:r w:rsidRPr="003149A8">
        <w:rPr>
          <w:rFonts w:cs="Times New Roman"/>
        </w:rPr>
        <w:t xml:space="preserve"> </w:t>
      </w:r>
      <w:r w:rsidRPr="003149A8">
        <w:rPr>
          <w:rFonts w:cs="Times New Roman" w:hint="eastAsia"/>
        </w:rPr>
        <w:t>202</w:t>
      </w:r>
      <w:r w:rsidRPr="003149A8">
        <w:rPr>
          <w:rFonts w:cs="Times New Roman"/>
        </w:rPr>
        <w:t>1</w:t>
      </w:r>
      <w:r w:rsidRPr="003149A8">
        <w:rPr>
          <w:rFonts w:cs="Times New Roman" w:hint="eastAsia"/>
        </w:rPr>
        <w:t>.</w:t>
      </w:r>
      <w:r w:rsidRPr="003149A8">
        <w:rPr>
          <w:rFonts w:cs="Times New Roman"/>
        </w:rPr>
        <w:t>6</w:t>
      </w:r>
      <w:r w:rsidRPr="003149A8">
        <w:rPr>
          <w:rFonts w:cs="Times New Roman" w:hint="eastAsia"/>
        </w:rPr>
        <w:t>-20</w:t>
      </w:r>
      <w:r w:rsidRPr="003149A8">
        <w:rPr>
          <w:rFonts w:cs="Times New Roman"/>
        </w:rPr>
        <w:t>23.6</w:t>
      </w:r>
      <w:r w:rsidRPr="003149A8">
        <w:rPr>
          <w:rFonts w:cs="Times New Roman" w:hint="eastAsia"/>
        </w:rPr>
        <w:t>网络视频（</w:t>
      </w:r>
      <w:proofErr w:type="gramStart"/>
      <w:r w:rsidRPr="003149A8">
        <w:rPr>
          <w:rFonts w:cs="Times New Roman" w:hint="eastAsia"/>
        </w:rPr>
        <w:t>含</w:t>
      </w:r>
      <w:r w:rsidRPr="003149A8">
        <w:rPr>
          <w:rFonts w:cs="Times New Roman"/>
        </w:rPr>
        <w:t>短视频</w:t>
      </w:r>
      <w:proofErr w:type="gramEnd"/>
      <w:r w:rsidRPr="003149A8">
        <w:rPr>
          <w:rFonts w:cs="Times New Roman" w:hint="eastAsia"/>
        </w:rPr>
        <w:t>）用户规模及使用率</w:t>
      </w:r>
    </w:p>
    <w:p w14:paraId="558D60E3" w14:textId="77777777" w:rsidR="007434AC" w:rsidRPr="006873E5" w:rsidRDefault="007434AC" w:rsidP="007434AC">
      <w:pPr>
        <w:ind w:firstLine="420"/>
      </w:pPr>
      <w:r w:rsidRPr="006873E5">
        <w:rPr>
          <w:rFonts w:hint="eastAsia"/>
        </w:rPr>
        <w:t>2</w:t>
      </w:r>
      <w:r w:rsidRPr="006873E5">
        <w:t>023</w:t>
      </w:r>
      <w:r w:rsidRPr="006873E5">
        <w:rPr>
          <w:rFonts w:hint="eastAsia"/>
        </w:rPr>
        <w:t>年上半年，网络视频平台坚持高品质内容</w:t>
      </w:r>
      <w:r>
        <w:rPr>
          <w:rFonts w:hint="eastAsia"/>
        </w:rPr>
        <w:t>创作</w:t>
      </w:r>
      <w:r w:rsidRPr="006873E5">
        <w:rPr>
          <w:rFonts w:hint="eastAsia"/>
        </w:rPr>
        <w:t>，探索影视工业化</w:t>
      </w:r>
      <w:r w:rsidRPr="006873E5">
        <w:rPr>
          <w:rStyle w:val="af0"/>
        </w:rPr>
        <w:footnoteReference w:id="71"/>
      </w:r>
      <w:r w:rsidRPr="006873E5">
        <w:rPr>
          <w:rFonts w:hint="eastAsia"/>
        </w:rPr>
        <w:t>道路，长、短视频平台之间的竞争关系逐渐转化为合作共赢。</w:t>
      </w:r>
    </w:p>
    <w:p w14:paraId="2BCAC2CD" w14:textId="77777777" w:rsidR="007434AC" w:rsidRPr="006873E5" w:rsidRDefault="007434AC" w:rsidP="007434AC">
      <w:pPr>
        <w:ind w:firstLine="422"/>
        <w:rPr>
          <w:szCs w:val="21"/>
        </w:rPr>
      </w:pPr>
      <w:r w:rsidRPr="006873E5">
        <w:rPr>
          <w:rFonts w:hint="eastAsia"/>
          <w:b/>
          <w:bCs/>
        </w:rPr>
        <w:t>网络视频平台坚持高品质内容</w:t>
      </w:r>
      <w:r>
        <w:rPr>
          <w:rFonts w:hint="eastAsia"/>
          <w:b/>
          <w:bCs/>
        </w:rPr>
        <w:t>创作</w:t>
      </w:r>
      <w:r w:rsidRPr="006873E5">
        <w:rPr>
          <w:rFonts w:hint="eastAsia"/>
          <w:b/>
          <w:bCs/>
        </w:rPr>
        <w:t>，持续探索影视工业化道路。一是持续加强优质内容供给，构建良好内容生态。</w:t>
      </w:r>
      <w:r w:rsidRPr="006873E5">
        <w:rPr>
          <w:rFonts w:hint="eastAsia"/>
        </w:rPr>
        <w:t>近年来，各网络视频平台加强优质内容创作，</w:t>
      </w:r>
      <w:r w:rsidRPr="0088266C">
        <w:rPr>
          <w:rFonts w:hint="eastAsia"/>
        </w:rPr>
        <w:t>不断提高节目品质，打造核心竞争力。</w:t>
      </w:r>
      <w:r w:rsidRPr="006873E5">
        <w:rPr>
          <w:rFonts w:hint="eastAsia"/>
        </w:rPr>
        <w:t>上半年，《青春正好》《种地吧》《抬头见喜》等网络视频节目获得良好市场反响，充分发挥了优秀作品的示范引领作用</w:t>
      </w:r>
      <w:r w:rsidRPr="006873E5">
        <w:rPr>
          <w:rStyle w:val="af0"/>
        </w:rPr>
        <w:footnoteReference w:id="72"/>
      </w:r>
      <w:r w:rsidRPr="006873E5">
        <w:rPr>
          <w:rFonts w:hint="eastAsia"/>
        </w:rPr>
        <w:t>。</w:t>
      </w:r>
      <w:r w:rsidRPr="006873E5">
        <w:rPr>
          <w:rFonts w:hint="eastAsia"/>
          <w:b/>
          <w:bCs/>
        </w:rPr>
        <w:t>二是持续探索影视工业化，推动行业降本增效。</w:t>
      </w:r>
      <w:r w:rsidRPr="006873E5">
        <w:rPr>
          <w:rFonts w:hint="eastAsia"/>
        </w:rPr>
        <w:t>在技术上，</w:t>
      </w:r>
      <w:r>
        <w:rPr>
          <w:rFonts w:hint="eastAsia"/>
        </w:rPr>
        <w:t>平台将</w:t>
      </w:r>
      <w:r w:rsidRPr="006873E5">
        <w:rPr>
          <w:rFonts w:hint="eastAsia"/>
          <w:szCs w:val="21"/>
        </w:rPr>
        <w:t>虚拟拍摄</w:t>
      </w:r>
      <w:r w:rsidRPr="006873E5">
        <w:rPr>
          <w:rStyle w:val="af0"/>
          <w:szCs w:val="21"/>
        </w:rPr>
        <w:footnoteReference w:id="73"/>
      </w:r>
      <w:r w:rsidRPr="006873E5">
        <w:rPr>
          <w:rFonts w:hint="eastAsia"/>
          <w:szCs w:val="21"/>
        </w:rPr>
        <w:t>技术</w:t>
      </w:r>
      <w:proofErr w:type="gramStart"/>
      <w:r w:rsidRPr="006873E5">
        <w:rPr>
          <w:rFonts w:hint="eastAsia"/>
          <w:szCs w:val="21"/>
        </w:rPr>
        <w:t>应用于剧集</w:t>
      </w:r>
      <w:proofErr w:type="gramEnd"/>
      <w:r w:rsidRPr="006873E5">
        <w:rPr>
          <w:rFonts w:hint="eastAsia"/>
          <w:szCs w:val="21"/>
        </w:rPr>
        <w:t>制作</w:t>
      </w:r>
      <w:r>
        <w:rPr>
          <w:rFonts w:hint="eastAsia"/>
          <w:szCs w:val="21"/>
        </w:rPr>
        <w:t>过程</w:t>
      </w:r>
      <w:r w:rsidRPr="006873E5">
        <w:rPr>
          <w:rFonts w:hint="eastAsia"/>
          <w:szCs w:val="21"/>
        </w:rPr>
        <w:t>，解决了海洋、沙漠等极端场景的拍摄难题。在流程上，</w:t>
      </w:r>
      <w:r>
        <w:rPr>
          <w:rFonts w:hint="eastAsia"/>
          <w:szCs w:val="21"/>
        </w:rPr>
        <w:t>平台将</w:t>
      </w:r>
      <w:r w:rsidRPr="006873E5">
        <w:rPr>
          <w:rFonts w:hint="eastAsia"/>
          <w:szCs w:val="21"/>
        </w:rPr>
        <w:t>数字化管理工具应用于</w:t>
      </w:r>
      <w:r>
        <w:rPr>
          <w:rFonts w:hint="eastAsia"/>
          <w:szCs w:val="21"/>
        </w:rPr>
        <w:t>审批、</w:t>
      </w:r>
      <w:r w:rsidRPr="006873E5">
        <w:rPr>
          <w:rFonts w:hint="eastAsia"/>
          <w:szCs w:val="21"/>
        </w:rPr>
        <w:t>进度管理等多环节，提升整体</w:t>
      </w:r>
      <w:r>
        <w:rPr>
          <w:rFonts w:hint="eastAsia"/>
          <w:szCs w:val="21"/>
        </w:rPr>
        <w:t>制作</w:t>
      </w:r>
      <w:r w:rsidRPr="006873E5">
        <w:rPr>
          <w:rFonts w:hint="eastAsia"/>
          <w:szCs w:val="21"/>
        </w:rPr>
        <w:t>效率。在资产上，</w:t>
      </w:r>
      <w:r>
        <w:rPr>
          <w:rFonts w:hint="eastAsia"/>
          <w:szCs w:val="21"/>
        </w:rPr>
        <w:t>平台通过</w:t>
      </w:r>
      <w:r w:rsidRPr="006873E5">
        <w:rPr>
          <w:rFonts w:hint="eastAsia"/>
          <w:szCs w:val="21"/>
        </w:rPr>
        <w:t>建立影视资产共享平台，将道具、服装等实物资产和场景等虚拟资产进行系统管理，降低制作成本。</w:t>
      </w:r>
    </w:p>
    <w:p w14:paraId="1CA00040" w14:textId="015DD069" w:rsidR="007434AC" w:rsidRPr="006873E5" w:rsidRDefault="007434AC" w:rsidP="007434AC">
      <w:pPr>
        <w:ind w:firstLine="422"/>
      </w:pPr>
      <w:r w:rsidRPr="006873E5">
        <w:rPr>
          <w:rFonts w:hint="eastAsia"/>
          <w:b/>
          <w:bCs/>
        </w:rPr>
        <w:t>长</w:t>
      </w:r>
      <w:r>
        <w:rPr>
          <w:rFonts w:hint="eastAsia"/>
          <w:b/>
          <w:bCs/>
        </w:rPr>
        <w:t>、</w:t>
      </w:r>
      <w:r w:rsidRPr="006873E5">
        <w:rPr>
          <w:rFonts w:hint="eastAsia"/>
          <w:b/>
          <w:bCs/>
        </w:rPr>
        <w:t>短视频平台之间由竞争转向合作，逐步实现长短互促、产业共荣。</w:t>
      </w:r>
      <w:proofErr w:type="gramStart"/>
      <w:r w:rsidRPr="006873E5">
        <w:rPr>
          <w:rFonts w:hint="eastAsia"/>
        </w:rPr>
        <w:t>随着长</w:t>
      </w:r>
      <w:proofErr w:type="gramEnd"/>
      <w:r w:rsidRPr="006873E5">
        <w:rPr>
          <w:rFonts w:hint="eastAsia"/>
        </w:rPr>
        <w:t>视频和短视频平台的</w:t>
      </w:r>
      <w:r>
        <w:rPr>
          <w:rFonts w:hint="eastAsia"/>
        </w:rPr>
        <w:t>用户规模</w:t>
      </w:r>
      <w:r w:rsidRPr="006873E5">
        <w:rPr>
          <w:rFonts w:hint="eastAsia"/>
        </w:rPr>
        <w:t>与使用时长逐渐稳定，两者之间的竞争态势逐步转向合作共赢。搜狐视频、</w:t>
      </w:r>
      <w:proofErr w:type="gramStart"/>
      <w:r w:rsidRPr="006873E5">
        <w:rPr>
          <w:rFonts w:hint="eastAsia"/>
        </w:rPr>
        <w:t>爱奇艺、腾讯</w:t>
      </w:r>
      <w:proofErr w:type="gramEnd"/>
      <w:r w:rsidRPr="006873E5">
        <w:rPr>
          <w:rFonts w:hint="eastAsia"/>
        </w:rPr>
        <w:t>视频相继</w:t>
      </w:r>
      <w:proofErr w:type="gramStart"/>
      <w:r w:rsidRPr="006873E5">
        <w:rPr>
          <w:rFonts w:hint="eastAsia"/>
        </w:rPr>
        <w:t>与抖音集团</w:t>
      </w:r>
      <w:proofErr w:type="gramEnd"/>
      <w:r w:rsidRPr="006873E5">
        <w:rPr>
          <w:rFonts w:hint="eastAsia"/>
        </w:rPr>
        <w:t>达成合作，围绕长视频内容的二次创作、长短视频联合推广等展开探索。长视频平台丰富的内容</w:t>
      </w:r>
      <w:r>
        <w:rPr>
          <w:rFonts w:hint="eastAsia"/>
        </w:rPr>
        <w:t>储备</w:t>
      </w:r>
      <w:r w:rsidRPr="006873E5">
        <w:rPr>
          <w:rFonts w:hint="eastAsia"/>
        </w:rPr>
        <w:t>为短视频的衍生创作提供了源头活水，短视频也已成为影视作品重要的宣传推广形式</w:t>
      </w:r>
      <w:r>
        <w:rPr>
          <w:rFonts w:hint="eastAsia"/>
        </w:rPr>
        <w:t>，通过</w:t>
      </w:r>
      <w:r w:rsidRPr="006873E5">
        <w:rPr>
          <w:rFonts w:hint="eastAsia"/>
        </w:rPr>
        <w:t>两者之间</w:t>
      </w:r>
      <w:r>
        <w:rPr>
          <w:rFonts w:hint="eastAsia"/>
        </w:rPr>
        <w:t>的</w:t>
      </w:r>
      <w:r w:rsidRPr="006873E5">
        <w:rPr>
          <w:rFonts w:hint="eastAsia"/>
        </w:rPr>
        <w:t>合作，</w:t>
      </w:r>
      <w:r>
        <w:rPr>
          <w:rFonts w:hint="eastAsia"/>
        </w:rPr>
        <w:t>能</w:t>
      </w:r>
      <w:r w:rsidRPr="006873E5">
        <w:rPr>
          <w:rFonts w:hint="eastAsia"/>
        </w:rPr>
        <w:t>推动平台、用户、</w:t>
      </w:r>
      <w:r w:rsidR="00447E71">
        <w:rPr>
          <w:rFonts w:hint="eastAsia"/>
        </w:rPr>
        <w:lastRenderedPageBreak/>
        <w:t>创作者</w:t>
      </w:r>
      <w:r w:rsidRPr="006873E5">
        <w:rPr>
          <w:rFonts w:hint="eastAsia"/>
        </w:rPr>
        <w:t>多方共赢。</w:t>
      </w:r>
    </w:p>
    <w:tbl>
      <w:tblPr>
        <w:tblW w:w="0" w:type="auto"/>
        <w:jc w:val="center"/>
        <w:tblLook w:val="04A0" w:firstRow="1" w:lastRow="0" w:firstColumn="1" w:lastColumn="0" w:noHBand="0" w:noVBand="1"/>
      </w:tblPr>
      <w:tblGrid>
        <w:gridCol w:w="8256"/>
      </w:tblGrid>
      <w:tr w:rsidR="007434AC" w:rsidRPr="006873E5" w14:paraId="5DFCAF4A" w14:textId="77777777" w:rsidTr="0000011F">
        <w:trPr>
          <w:trHeight w:val="170"/>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41365F8E" w14:textId="77777777" w:rsidR="007434AC" w:rsidRPr="006873E5" w:rsidRDefault="007434AC" w:rsidP="0000011F">
            <w:pPr>
              <w:ind w:firstLineChars="0" w:firstLine="0"/>
              <w:jc w:val="center"/>
              <w:rPr>
                <w:b/>
                <w:bCs/>
              </w:rPr>
            </w:pPr>
            <w:r w:rsidRPr="006873E5">
              <w:rPr>
                <w:rFonts w:hint="eastAsia"/>
                <w:b/>
                <w:bCs/>
              </w:rPr>
              <w:t>专栏</w:t>
            </w:r>
            <w:r w:rsidRPr="006873E5">
              <w:rPr>
                <w:b/>
                <w:bCs/>
              </w:rPr>
              <w:t xml:space="preserve">3  </w:t>
            </w:r>
            <w:r w:rsidRPr="006873E5">
              <w:rPr>
                <w:rFonts w:hint="eastAsia"/>
                <w:b/>
                <w:bCs/>
              </w:rPr>
              <w:t>短视频</w:t>
            </w:r>
            <w:r>
              <w:rPr>
                <w:rFonts w:hint="eastAsia"/>
                <w:b/>
                <w:bCs/>
              </w:rPr>
              <w:t>平台</w:t>
            </w:r>
            <w:r w:rsidRPr="006873E5">
              <w:rPr>
                <w:rFonts w:hint="eastAsia"/>
                <w:b/>
                <w:bCs/>
              </w:rPr>
              <w:t>商业化发展概况</w:t>
            </w:r>
          </w:p>
        </w:tc>
      </w:tr>
      <w:tr w:rsidR="007434AC" w:rsidRPr="006873E5" w14:paraId="3EF86344" w14:textId="77777777" w:rsidTr="0000011F">
        <w:trPr>
          <w:jc w:val="center"/>
        </w:trPr>
        <w:tc>
          <w:tcPr>
            <w:tcW w:w="8296" w:type="dxa"/>
            <w:tcBorders>
              <w:top w:val="single" w:sz="4" w:space="0" w:color="auto"/>
              <w:left w:val="single" w:sz="4" w:space="0" w:color="auto"/>
              <w:bottom w:val="single" w:sz="4" w:space="0" w:color="auto"/>
              <w:right w:val="single" w:sz="4" w:space="0" w:color="auto"/>
            </w:tcBorders>
            <w:hideMark/>
          </w:tcPr>
          <w:p w14:paraId="41DD8884" w14:textId="6FD0719B" w:rsidR="007434AC" w:rsidRPr="006873E5" w:rsidRDefault="00F91F7D" w:rsidP="0000011F">
            <w:pPr>
              <w:ind w:firstLine="420"/>
              <w:rPr>
                <w:bCs/>
                <w:szCs w:val="21"/>
              </w:rPr>
            </w:pPr>
            <w:r>
              <w:rPr>
                <w:rFonts w:hint="eastAsia"/>
                <w:bCs/>
                <w:szCs w:val="21"/>
              </w:rPr>
              <w:t>近年来</w:t>
            </w:r>
            <w:r w:rsidR="007434AC" w:rsidRPr="006873E5">
              <w:rPr>
                <w:bCs/>
                <w:szCs w:val="21"/>
              </w:rPr>
              <w:t>，抖音、快手两大</w:t>
            </w:r>
            <w:r>
              <w:rPr>
                <w:rFonts w:hint="eastAsia"/>
                <w:bCs/>
                <w:szCs w:val="21"/>
              </w:rPr>
              <w:t>短视频</w:t>
            </w:r>
            <w:r w:rsidR="007434AC" w:rsidRPr="006873E5">
              <w:rPr>
                <w:bCs/>
                <w:szCs w:val="21"/>
              </w:rPr>
              <w:t>平台不断延伸新业务，丰富自身的商业模式，</w:t>
            </w:r>
            <w:r w:rsidR="007434AC">
              <w:rPr>
                <w:rFonts w:hint="eastAsia"/>
                <w:bCs/>
                <w:szCs w:val="21"/>
              </w:rPr>
              <w:t>实现</w:t>
            </w:r>
            <w:r w:rsidR="007434AC" w:rsidRPr="006873E5">
              <w:rPr>
                <w:rFonts w:hint="eastAsia"/>
                <w:bCs/>
                <w:szCs w:val="21"/>
              </w:rPr>
              <w:t>营收稳步增长</w:t>
            </w:r>
            <w:r w:rsidR="007434AC" w:rsidRPr="006873E5">
              <w:rPr>
                <w:bCs/>
                <w:szCs w:val="21"/>
              </w:rPr>
              <w:t>。</w:t>
            </w:r>
          </w:p>
          <w:p w14:paraId="6ACB199A" w14:textId="545D2560" w:rsidR="007434AC" w:rsidRPr="006873E5" w:rsidRDefault="007434AC" w:rsidP="0000011F">
            <w:pPr>
              <w:ind w:firstLine="422"/>
              <w:rPr>
                <w:bCs/>
                <w:szCs w:val="21"/>
              </w:rPr>
            </w:pPr>
            <w:r w:rsidRPr="006873E5">
              <w:rPr>
                <w:b/>
                <w:szCs w:val="21"/>
              </w:rPr>
              <w:t>一是深耕电商领域，</w:t>
            </w:r>
            <w:r w:rsidRPr="006873E5">
              <w:rPr>
                <w:rFonts w:hint="eastAsia"/>
                <w:b/>
                <w:szCs w:val="21"/>
              </w:rPr>
              <w:t>将</w:t>
            </w:r>
            <w:r>
              <w:rPr>
                <w:rFonts w:hint="eastAsia"/>
                <w:b/>
                <w:szCs w:val="21"/>
              </w:rPr>
              <w:t>用户</w:t>
            </w:r>
            <w:r w:rsidRPr="006873E5">
              <w:rPr>
                <w:rFonts w:hint="eastAsia"/>
                <w:b/>
                <w:szCs w:val="21"/>
              </w:rPr>
              <w:t>流量转化为商业价值</w:t>
            </w:r>
            <w:r w:rsidRPr="006873E5">
              <w:rPr>
                <w:b/>
                <w:szCs w:val="21"/>
              </w:rPr>
              <w:t>。</w:t>
            </w:r>
            <w:r w:rsidRPr="006873E5">
              <w:rPr>
                <w:rFonts w:hint="eastAsia"/>
                <w:bCs/>
                <w:szCs w:val="21"/>
              </w:rPr>
              <w:t>快手重点发展“信任电商”，通过建立主播和用户之间的信任感，促</w:t>
            </w:r>
            <w:r>
              <w:rPr>
                <w:rFonts w:hint="eastAsia"/>
                <w:bCs/>
                <w:szCs w:val="21"/>
              </w:rPr>
              <w:t>进</w:t>
            </w:r>
            <w:r w:rsidRPr="006873E5">
              <w:rPr>
                <w:rFonts w:hint="eastAsia"/>
                <w:bCs/>
                <w:szCs w:val="21"/>
              </w:rPr>
              <w:t>交易</w:t>
            </w:r>
            <w:r>
              <w:rPr>
                <w:rFonts w:hint="eastAsia"/>
                <w:bCs/>
                <w:szCs w:val="21"/>
              </w:rPr>
              <w:t>量增长</w:t>
            </w:r>
            <w:r w:rsidRPr="006873E5">
              <w:rPr>
                <w:rFonts w:hint="eastAsia"/>
                <w:bCs/>
                <w:szCs w:val="21"/>
              </w:rPr>
              <w:t>。</w:t>
            </w:r>
            <w:r w:rsidRPr="006873E5">
              <w:rPr>
                <w:rFonts w:hint="eastAsia"/>
                <w:kern w:val="0"/>
                <w:szCs w:val="21"/>
              </w:rPr>
              <w:t>目前，</w:t>
            </w:r>
            <w:r w:rsidRPr="006873E5">
              <w:rPr>
                <w:rFonts w:hint="eastAsia"/>
                <w:bCs/>
                <w:szCs w:val="21"/>
              </w:rPr>
              <w:t>电</w:t>
            </w:r>
            <w:proofErr w:type="gramStart"/>
            <w:r w:rsidRPr="006873E5">
              <w:rPr>
                <w:rFonts w:hint="eastAsia"/>
                <w:bCs/>
                <w:szCs w:val="21"/>
              </w:rPr>
              <w:t>商业务</w:t>
            </w:r>
            <w:proofErr w:type="gramEnd"/>
            <w:r w:rsidRPr="006873E5">
              <w:rPr>
                <w:rFonts w:hint="eastAsia"/>
                <w:bCs/>
                <w:szCs w:val="21"/>
              </w:rPr>
              <w:t>已成为</w:t>
            </w:r>
            <w:r w:rsidRPr="006873E5">
              <w:rPr>
                <w:rFonts w:hint="eastAsia"/>
                <w:kern w:val="0"/>
                <w:szCs w:val="21"/>
              </w:rPr>
              <w:t>快手商业生态的中心，是</w:t>
            </w:r>
            <w:r w:rsidRPr="006873E5">
              <w:rPr>
                <w:rFonts w:hint="eastAsia"/>
                <w:bCs/>
                <w:szCs w:val="21"/>
              </w:rPr>
              <w:t>拉动</w:t>
            </w:r>
            <w:r w:rsidRPr="006873E5">
              <w:rPr>
                <w:rFonts w:hint="eastAsia"/>
                <w:kern w:val="0"/>
                <w:szCs w:val="21"/>
              </w:rPr>
              <w:t>业绩增长的重要引擎之一。</w:t>
            </w:r>
            <w:r w:rsidRPr="006873E5">
              <w:rPr>
                <w:bCs/>
                <w:szCs w:val="21"/>
              </w:rPr>
              <w:t>数据显示</w:t>
            </w:r>
            <w:r w:rsidRPr="006873E5">
              <w:rPr>
                <w:rFonts w:hint="eastAsia"/>
                <w:bCs/>
                <w:szCs w:val="21"/>
              </w:rPr>
              <w:t>，</w:t>
            </w:r>
            <w:r w:rsidRPr="006873E5">
              <w:rPr>
                <w:bCs/>
                <w:szCs w:val="21"/>
              </w:rPr>
              <w:t>一季度快手</w:t>
            </w:r>
            <w:r w:rsidRPr="006873E5">
              <w:rPr>
                <w:rFonts w:hint="eastAsia"/>
                <w:bCs/>
                <w:szCs w:val="21"/>
              </w:rPr>
              <w:t>总营收同比增长</w:t>
            </w:r>
            <w:r w:rsidRPr="006873E5">
              <w:rPr>
                <w:rFonts w:hint="eastAsia"/>
                <w:bCs/>
                <w:szCs w:val="21"/>
              </w:rPr>
              <w:t>19.7%</w:t>
            </w:r>
            <w:r w:rsidRPr="006873E5">
              <w:rPr>
                <w:rFonts w:hint="eastAsia"/>
                <w:bCs/>
                <w:szCs w:val="21"/>
              </w:rPr>
              <w:t>，其中</w:t>
            </w:r>
            <w:r w:rsidRPr="006873E5">
              <w:rPr>
                <w:bCs/>
                <w:szCs w:val="21"/>
              </w:rPr>
              <w:t>含电商在内的其他业务收入同比增长</w:t>
            </w:r>
            <w:r w:rsidRPr="006873E5">
              <w:rPr>
                <w:bCs/>
                <w:szCs w:val="21"/>
              </w:rPr>
              <w:t>51.3%</w:t>
            </w:r>
            <w:r w:rsidR="008B662C" w:rsidRPr="006873E5">
              <w:rPr>
                <w:bCs/>
                <w:szCs w:val="21"/>
                <w:vertAlign w:val="superscript"/>
              </w:rPr>
              <w:footnoteReference w:id="74"/>
            </w:r>
            <w:r w:rsidRPr="006873E5">
              <w:rPr>
                <w:bCs/>
                <w:szCs w:val="21"/>
              </w:rPr>
              <w:t>。</w:t>
            </w:r>
            <w:proofErr w:type="gramStart"/>
            <w:r w:rsidRPr="006873E5">
              <w:rPr>
                <w:rFonts w:hint="eastAsia"/>
                <w:bCs/>
                <w:szCs w:val="21"/>
              </w:rPr>
              <w:t>抖音则</w:t>
            </w:r>
            <w:proofErr w:type="gramEnd"/>
            <w:r w:rsidRPr="006873E5">
              <w:rPr>
                <w:rFonts w:hint="eastAsia"/>
                <w:bCs/>
                <w:szCs w:val="21"/>
              </w:rPr>
              <w:t>向</w:t>
            </w:r>
            <w:proofErr w:type="gramStart"/>
            <w:r w:rsidRPr="006873E5">
              <w:rPr>
                <w:rFonts w:hint="eastAsia"/>
                <w:bCs/>
                <w:szCs w:val="21"/>
              </w:rPr>
              <w:t>传统电</w:t>
            </w:r>
            <w:proofErr w:type="gramEnd"/>
            <w:r w:rsidRPr="006873E5">
              <w:rPr>
                <w:rFonts w:hint="eastAsia"/>
                <w:bCs/>
                <w:szCs w:val="21"/>
              </w:rPr>
              <w:t>商网站靠拢，上线商城功能，方便用户通过商城入口直接搜索商品。随着用户在短视频平台购物习惯的养成，直接搜索更有利于促进交易和提高复购率。数据显示，</w:t>
            </w:r>
            <w:r>
              <w:rPr>
                <w:rFonts w:hint="eastAsia"/>
                <w:bCs/>
                <w:szCs w:val="21"/>
              </w:rPr>
              <w:t>在</w:t>
            </w:r>
            <w:r w:rsidRPr="006873E5">
              <w:rPr>
                <w:bCs/>
                <w:szCs w:val="21"/>
              </w:rPr>
              <w:t>过去一年内</w:t>
            </w:r>
            <w:r w:rsidRPr="006873E5">
              <w:rPr>
                <w:bCs/>
                <w:szCs w:val="21"/>
                <w:vertAlign w:val="superscript"/>
              </w:rPr>
              <w:footnoteReference w:id="75"/>
            </w:r>
            <w:r w:rsidRPr="006873E5">
              <w:rPr>
                <w:bCs/>
                <w:szCs w:val="21"/>
              </w:rPr>
              <w:t>，</w:t>
            </w:r>
            <w:proofErr w:type="gramStart"/>
            <w:r w:rsidRPr="006873E5">
              <w:rPr>
                <w:bCs/>
                <w:szCs w:val="21"/>
              </w:rPr>
              <w:t>抖音电</w:t>
            </w:r>
            <w:proofErr w:type="gramEnd"/>
            <w:r w:rsidRPr="006873E5">
              <w:rPr>
                <w:bCs/>
                <w:szCs w:val="21"/>
              </w:rPr>
              <w:t>商</w:t>
            </w:r>
            <w:r w:rsidRPr="006873E5">
              <w:rPr>
                <w:bCs/>
                <w:szCs w:val="21"/>
              </w:rPr>
              <w:t>GMV</w:t>
            </w:r>
            <w:r w:rsidRPr="006873E5">
              <w:rPr>
                <w:bCs/>
                <w:szCs w:val="21"/>
              </w:rPr>
              <w:t>同比增长超</w:t>
            </w:r>
            <w:r w:rsidRPr="006873E5">
              <w:rPr>
                <w:bCs/>
                <w:szCs w:val="21"/>
              </w:rPr>
              <w:t>80%</w:t>
            </w:r>
            <w:r w:rsidRPr="006873E5">
              <w:rPr>
                <w:rFonts w:hint="eastAsia"/>
                <w:bCs/>
                <w:szCs w:val="21"/>
              </w:rPr>
              <w:t>，其中商城</w:t>
            </w:r>
            <w:r w:rsidRPr="006873E5">
              <w:rPr>
                <w:rFonts w:hint="eastAsia"/>
                <w:bCs/>
                <w:szCs w:val="21"/>
              </w:rPr>
              <w:t>GMV</w:t>
            </w:r>
            <w:r w:rsidRPr="006873E5">
              <w:rPr>
                <w:rFonts w:hint="eastAsia"/>
                <w:bCs/>
                <w:szCs w:val="21"/>
              </w:rPr>
              <w:t>同比增长</w:t>
            </w:r>
            <w:r w:rsidRPr="006873E5">
              <w:rPr>
                <w:rFonts w:hint="eastAsia"/>
                <w:bCs/>
                <w:szCs w:val="21"/>
              </w:rPr>
              <w:t>277%</w:t>
            </w:r>
            <w:r w:rsidRPr="006873E5">
              <w:rPr>
                <w:bCs/>
                <w:szCs w:val="21"/>
                <w:vertAlign w:val="superscript"/>
              </w:rPr>
              <w:footnoteReference w:id="76"/>
            </w:r>
            <w:r w:rsidRPr="006873E5">
              <w:rPr>
                <w:bCs/>
                <w:szCs w:val="21"/>
              </w:rPr>
              <w:t>。</w:t>
            </w:r>
          </w:p>
          <w:p w14:paraId="0CA20722" w14:textId="77777777" w:rsidR="007434AC" w:rsidRPr="006873E5" w:rsidRDefault="007434AC" w:rsidP="0000011F">
            <w:pPr>
              <w:ind w:firstLine="422"/>
              <w:rPr>
                <w:bCs/>
                <w:szCs w:val="21"/>
              </w:rPr>
            </w:pPr>
            <w:r w:rsidRPr="006873E5">
              <w:rPr>
                <w:b/>
                <w:szCs w:val="21"/>
              </w:rPr>
              <w:t>二是</w:t>
            </w:r>
            <w:proofErr w:type="gramStart"/>
            <w:r w:rsidRPr="006873E5">
              <w:rPr>
                <w:b/>
                <w:szCs w:val="21"/>
              </w:rPr>
              <w:t>布局本地</w:t>
            </w:r>
            <w:proofErr w:type="gramEnd"/>
            <w:r w:rsidRPr="006873E5">
              <w:rPr>
                <w:b/>
                <w:szCs w:val="21"/>
              </w:rPr>
              <w:t>生活业务，以获取新的业务增量。</w:t>
            </w:r>
            <w:r w:rsidRPr="006873E5">
              <w:rPr>
                <w:rFonts w:hint="eastAsia"/>
                <w:bCs/>
                <w:szCs w:val="21"/>
              </w:rPr>
              <w:t>快手基于下沉市场的天然优势，以重点城市</w:t>
            </w:r>
            <w:r>
              <w:rPr>
                <w:rFonts w:hint="eastAsia"/>
                <w:bCs/>
                <w:szCs w:val="21"/>
              </w:rPr>
              <w:t>为切入点</w:t>
            </w:r>
            <w:r w:rsidRPr="006873E5">
              <w:rPr>
                <w:rFonts w:hint="eastAsia"/>
                <w:bCs/>
                <w:szCs w:val="21"/>
              </w:rPr>
              <w:t>，</w:t>
            </w:r>
            <w:r>
              <w:rPr>
                <w:rFonts w:hint="eastAsia"/>
                <w:bCs/>
                <w:szCs w:val="21"/>
              </w:rPr>
              <w:t>一方面</w:t>
            </w:r>
            <w:r w:rsidRPr="006873E5">
              <w:rPr>
                <w:rFonts w:hint="eastAsia"/>
                <w:bCs/>
                <w:szCs w:val="21"/>
              </w:rPr>
              <w:t>通过</w:t>
            </w:r>
            <w:r>
              <w:rPr>
                <w:rFonts w:hint="eastAsia"/>
                <w:bCs/>
                <w:szCs w:val="21"/>
              </w:rPr>
              <w:t>低价刺激销售转化，另一方面利用“达人</w:t>
            </w:r>
            <w:r w:rsidRPr="006873E5">
              <w:rPr>
                <w:rFonts w:hint="eastAsia"/>
                <w:bCs/>
                <w:szCs w:val="21"/>
              </w:rPr>
              <w:t>探店</w:t>
            </w:r>
            <w:r w:rsidRPr="006873E5">
              <w:rPr>
                <w:rStyle w:val="af0"/>
                <w:szCs w:val="21"/>
              </w:rPr>
              <w:footnoteReference w:id="77"/>
            </w:r>
            <w:r>
              <w:rPr>
                <w:rFonts w:hint="eastAsia"/>
                <w:bCs/>
                <w:szCs w:val="21"/>
              </w:rPr>
              <w:t>”吸引流量</w:t>
            </w:r>
            <w:r w:rsidRPr="006873E5">
              <w:rPr>
                <w:rFonts w:hint="eastAsia"/>
                <w:bCs/>
                <w:szCs w:val="21"/>
              </w:rPr>
              <w:t>，提速</w:t>
            </w:r>
            <w:proofErr w:type="gramStart"/>
            <w:r w:rsidRPr="006873E5">
              <w:rPr>
                <w:rFonts w:hint="eastAsia"/>
                <w:bCs/>
                <w:szCs w:val="21"/>
              </w:rPr>
              <w:t>布局本地</w:t>
            </w:r>
            <w:proofErr w:type="gramEnd"/>
            <w:r w:rsidRPr="006873E5">
              <w:rPr>
                <w:rFonts w:hint="eastAsia"/>
                <w:bCs/>
                <w:szCs w:val="21"/>
              </w:rPr>
              <w:t>生活业务。</w:t>
            </w:r>
            <w:r>
              <w:rPr>
                <w:rFonts w:hint="eastAsia"/>
                <w:bCs/>
                <w:szCs w:val="21"/>
              </w:rPr>
              <w:t>在石家庄、青岛、哈尔滨等城市，</w:t>
            </w:r>
            <w:proofErr w:type="gramStart"/>
            <w:r>
              <w:rPr>
                <w:rFonts w:hint="eastAsia"/>
                <w:bCs/>
                <w:szCs w:val="21"/>
              </w:rPr>
              <w:t>快手本地</w:t>
            </w:r>
            <w:proofErr w:type="gramEnd"/>
            <w:r>
              <w:rPr>
                <w:rFonts w:hint="eastAsia"/>
                <w:bCs/>
                <w:szCs w:val="21"/>
              </w:rPr>
              <w:t>生活业务运营已较为成熟，未来将快速推广到其他城市。</w:t>
            </w:r>
            <w:proofErr w:type="gramStart"/>
            <w:r w:rsidRPr="006873E5">
              <w:rPr>
                <w:rFonts w:hint="eastAsia"/>
                <w:bCs/>
                <w:szCs w:val="21"/>
              </w:rPr>
              <w:t>抖音则</w:t>
            </w:r>
            <w:proofErr w:type="gramEnd"/>
            <w:r>
              <w:rPr>
                <w:rFonts w:hint="eastAsia"/>
                <w:bCs/>
                <w:szCs w:val="21"/>
              </w:rPr>
              <w:t>以餐饮</w:t>
            </w:r>
            <w:r w:rsidRPr="006873E5">
              <w:rPr>
                <w:rFonts w:hint="eastAsia"/>
                <w:bCs/>
                <w:szCs w:val="21"/>
              </w:rPr>
              <w:t>美食</w:t>
            </w:r>
            <w:r>
              <w:rPr>
                <w:rFonts w:hint="eastAsia"/>
                <w:bCs/>
                <w:szCs w:val="21"/>
              </w:rPr>
              <w:t>为切入点</w:t>
            </w:r>
            <w:r w:rsidRPr="006873E5">
              <w:rPr>
                <w:rFonts w:hint="eastAsia"/>
                <w:bCs/>
                <w:szCs w:val="21"/>
              </w:rPr>
              <w:t>，逐步完善本地生活业务架构。</w:t>
            </w:r>
            <w:r w:rsidRPr="006873E5">
              <w:t>随着业务发展，</w:t>
            </w:r>
            <w:proofErr w:type="gramStart"/>
            <w:r w:rsidRPr="006873E5">
              <w:t>抖音</w:t>
            </w:r>
            <w:r w:rsidRPr="006873E5">
              <w:rPr>
                <w:rFonts w:hint="eastAsia"/>
              </w:rPr>
              <w:t>陆续</w:t>
            </w:r>
            <w:proofErr w:type="gramEnd"/>
            <w:r w:rsidRPr="006873E5">
              <w:t>推出本地生活分类、吃喝玩乐榜等多元入口，</w:t>
            </w:r>
            <w:r w:rsidRPr="006873E5">
              <w:rPr>
                <w:bCs/>
                <w:szCs w:val="21"/>
              </w:rPr>
              <w:t>结合地图定位</w:t>
            </w:r>
            <w:r w:rsidRPr="006873E5">
              <w:rPr>
                <w:rFonts w:hint="eastAsia"/>
                <w:bCs/>
                <w:szCs w:val="21"/>
              </w:rPr>
              <w:t>、算法推荐的方式</w:t>
            </w:r>
            <w:r w:rsidRPr="006873E5">
              <w:rPr>
                <w:bCs/>
                <w:szCs w:val="21"/>
              </w:rPr>
              <w:t>，吸引用户消费。</w:t>
            </w:r>
            <w:r>
              <w:rPr>
                <w:rFonts w:hint="eastAsia"/>
                <w:bCs/>
                <w:szCs w:val="21"/>
              </w:rPr>
              <w:t>目前</w:t>
            </w:r>
            <w:r w:rsidRPr="006873E5">
              <w:rPr>
                <w:bCs/>
                <w:szCs w:val="21"/>
              </w:rPr>
              <w:t>，</w:t>
            </w:r>
            <w:proofErr w:type="gramStart"/>
            <w:r w:rsidRPr="006873E5">
              <w:rPr>
                <w:bCs/>
                <w:szCs w:val="21"/>
              </w:rPr>
              <w:t>抖音生活</w:t>
            </w:r>
            <w:proofErr w:type="gramEnd"/>
            <w:r w:rsidRPr="006873E5">
              <w:rPr>
                <w:bCs/>
                <w:szCs w:val="21"/>
              </w:rPr>
              <w:t>服务覆盖城市已超</w:t>
            </w:r>
            <w:r w:rsidRPr="006873E5">
              <w:rPr>
                <w:bCs/>
                <w:szCs w:val="21"/>
              </w:rPr>
              <w:t>370</w:t>
            </w:r>
            <w:r w:rsidRPr="006873E5">
              <w:rPr>
                <w:bCs/>
                <w:szCs w:val="21"/>
              </w:rPr>
              <w:t>个，合作门店超</w:t>
            </w:r>
            <w:r w:rsidRPr="006873E5">
              <w:rPr>
                <w:bCs/>
                <w:szCs w:val="21"/>
              </w:rPr>
              <w:t>100</w:t>
            </w:r>
            <w:r w:rsidRPr="006873E5">
              <w:rPr>
                <w:bCs/>
                <w:szCs w:val="21"/>
              </w:rPr>
              <w:t>万家</w:t>
            </w:r>
            <w:r w:rsidRPr="006873E5">
              <w:rPr>
                <w:rFonts w:hint="eastAsia"/>
                <w:bCs/>
                <w:szCs w:val="21"/>
              </w:rPr>
              <w:t>，帮助超过</w:t>
            </w:r>
            <w:r w:rsidRPr="006873E5">
              <w:rPr>
                <w:rFonts w:hint="eastAsia"/>
                <w:bCs/>
                <w:szCs w:val="21"/>
              </w:rPr>
              <w:t>2</w:t>
            </w:r>
            <w:r w:rsidRPr="006873E5">
              <w:rPr>
                <w:bCs/>
                <w:szCs w:val="21"/>
              </w:rPr>
              <w:t>8</w:t>
            </w:r>
            <w:r w:rsidRPr="006873E5">
              <w:rPr>
                <w:rFonts w:hint="eastAsia"/>
                <w:bCs/>
                <w:szCs w:val="21"/>
              </w:rPr>
              <w:t>万个中小商家实现营</w:t>
            </w:r>
            <w:proofErr w:type="gramStart"/>
            <w:r w:rsidRPr="006873E5">
              <w:rPr>
                <w:rFonts w:hint="eastAsia"/>
                <w:bCs/>
                <w:szCs w:val="21"/>
              </w:rPr>
              <w:t>收增长</w:t>
            </w:r>
            <w:proofErr w:type="gramEnd"/>
            <w:r w:rsidRPr="006873E5">
              <w:rPr>
                <w:rStyle w:val="af0"/>
                <w:szCs w:val="21"/>
              </w:rPr>
              <w:footnoteReference w:id="78"/>
            </w:r>
            <w:r w:rsidRPr="006873E5">
              <w:rPr>
                <w:bCs/>
                <w:szCs w:val="21"/>
              </w:rPr>
              <w:t>。</w:t>
            </w:r>
          </w:p>
        </w:tc>
      </w:tr>
    </w:tbl>
    <w:p w14:paraId="00D5FBB9" w14:textId="77777777" w:rsidR="003E4030" w:rsidRPr="007619DB" w:rsidRDefault="003E4030" w:rsidP="003E403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16" w:name="_Toc142917125"/>
      <w:bookmarkStart w:id="317" w:name="_Toc139464260"/>
      <w:bookmarkStart w:id="318" w:name="_Toc78288100"/>
      <w:bookmarkEnd w:id="314"/>
      <w:bookmarkEnd w:id="315"/>
      <w:r w:rsidRPr="007619DB">
        <w:rPr>
          <w:rFonts w:eastAsia="楷体_GB2312" w:hint="eastAsia"/>
          <w:color w:val="000000" w:themeColor="text1"/>
          <w:sz w:val="30"/>
          <w:szCs w:val="30"/>
        </w:rPr>
        <w:t>网络直播</w:t>
      </w:r>
      <w:bookmarkEnd w:id="316"/>
    </w:p>
    <w:p w14:paraId="2C268CB3" w14:textId="3FF36404" w:rsidR="003E4030" w:rsidRPr="00FC1862" w:rsidRDefault="003E4030" w:rsidP="003E4030">
      <w:pPr>
        <w:ind w:firstLine="420"/>
        <w:rPr>
          <w:szCs w:val="21"/>
        </w:rPr>
      </w:pPr>
      <w:r w:rsidRPr="00FC1862">
        <w:rPr>
          <w:rFonts w:hint="eastAsia"/>
          <w:szCs w:val="21"/>
        </w:rPr>
        <w:t>截至</w:t>
      </w:r>
      <w:r w:rsidRPr="00FC1862">
        <w:rPr>
          <w:rFonts w:hint="eastAsia"/>
          <w:szCs w:val="21"/>
        </w:rPr>
        <w:t>202</w:t>
      </w:r>
      <w:r w:rsidRPr="00FC1862">
        <w:rPr>
          <w:szCs w:val="21"/>
        </w:rPr>
        <w:t>3</w:t>
      </w:r>
      <w:r w:rsidRPr="00FC1862">
        <w:rPr>
          <w:rFonts w:hint="eastAsia"/>
          <w:szCs w:val="21"/>
        </w:rPr>
        <w:t>年</w:t>
      </w:r>
      <w:r w:rsidRPr="00FC1862">
        <w:rPr>
          <w:rFonts w:hint="eastAsia"/>
          <w:szCs w:val="21"/>
        </w:rPr>
        <w:t>6</w:t>
      </w:r>
      <w:r w:rsidRPr="00FC1862">
        <w:rPr>
          <w:rFonts w:hint="eastAsia"/>
          <w:szCs w:val="21"/>
        </w:rPr>
        <w:t>月，我国网络直播用户规模达</w:t>
      </w:r>
      <w:r w:rsidRPr="00D07102">
        <w:rPr>
          <w:szCs w:val="21"/>
        </w:rPr>
        <w:t>7</w:t>
      </w:r>
      <w:r>
        <w:rPr>
          <w:szCs w:val="21"/>
        </w:rPr>
        <w:t>.</w:t>
      </w:r>
      <w:r w:rsidRPr="00D07102">
        <w:rPr>
          <w:szCs w:val="21"/>
        </w:rPr>
        <w:t>65</w:t>
      </w:r>
      <w:r w:rsidR="00E5602F">
        <w:rPr>
          <w:rFonts w:hint="eastAsia"/>
          <w:szCs w:val="21"/>
        </w:rPr>
        <w:t>亿人</w:t>
      </w:r>
      <w:r w:rsidRPr="00FC1862">
        <w:rPr>
          <w:rFonts w:hint="eastAsia"/>
          <w:szCs w:val="21"/>
        </w:rPr>
        <w:t>，较</w:t>
      </w:r>
      <w:r w:rsidRPr="00FC1862">
        <w:rPr>
          <w:rFonts w:hint="eastAsia"/>
          <w:szCs w:val="21"/>
        </w:rPr>
        <w:t>202</w:t>
      </w:r>
      <w:r w:rsidRPr="00FC1862">
        <w:rPr>
          <w:szCs w:val="21"/>
        </w:rPr>
        <w:t>2</w:t>
      </w:r>
      <w:r w:rsidRPr="00FC1862">
        <w:rPr>
          <w:rFonts w:hint="eastAsia"/>
          <w:szCs w:val="21"/>
        </w:rPr>
        <w:t>年</w:t>
      </w:r>
      <w:r w:rsidRPr="00FC1862">
        <w:rPr>
          <w:rFonts w:hint="eastAsia"/>
          <w:szCs w:val="21"/>
        </w:rPr>
        <w:t>12</w:t>
      </w:r>
      <w:r w:rsidRPr="00FC1862">
        <w:rPr>
          <w:rFonts w:hint="eastAsia"/>
          <w:szCs w:val="21"/>
        </w:rPr>
        <w:t>月增长</w:t>
      </w:r>
      <w:r w:rsidRPr="00D07102">
        <w:rPr>
          <w:szCs w:val="21"/>
        </w:rPr>
        <w:t>1474</w:t>
      </w:r>
      <w:r w:rsidR="00E5602F">
        <w:rPr>
          <w:rFonts w:hint="eastAsia"/>
          <w:szCs w:val="21"/>
        </w:rPr>
        <w:t>万人</w:t>
      </w:r>
      <w:r w:rsidRPr="00FC1862">
        <w:rPr>
          <w:rFonts w:hint="eastAsia"/>
          <w:szCs w:val="21"/>
        </w:rPr>
        <w:t>，占网民整体的</w:t>
      </w:r>
      <w:r w:rsidRPr="00D07102">
        <w:rPr>
          <w:szCs w:val="21"/>
        </w:rPr>
        <w:t>71.0</w:t>
      </w:r>
      <w:r w:rsidRPr="00FC1862">
        <w:rPr>
          <w:rFonts w:hint="eastAsia"/>
          <w:szCs w:val="21"/>
        </w:rPr>
        <w:t>%</w:t>
      </w:r>
      <w:r w:rsidRPr="00FC1862">
        <w:rPr>
          <w:rFonts w:hint="eastAsia"/>
          <w:szCs w:val="21"/>
        </w:rPr>
        <w:t>。其中，电商直播用户规模为</w:t>
      </w:r>
      <w:r w:rsidRPr="00EB3E72">
        <w:rPr>
          <w:szCs w:val="21"/>
        </w:rPr>
        <w:t>5</w:t>
      </w:r>
      <w:r>
        <w:rPr>
          <w:szCs w:val="21"/>
        </w:rPr>
        <w:t>.</w:t>
      </w:r>
      <w:r w:rsidRPr="00EB3E72">
        <w:rPr>
          <w:szCs w:val="21"/>
        </w:rPr>
        <w:t>26</w:t>
      </w:r>
      <w:r w:rsidR="00E5602F">
        <w:rPr>
          <w:rFonts w:hint="eastAsia"/>
          <w:szCs w:val="21"/>
        </w:rPr>
        <w:t>亿人</w:t>
      </w:r>
      <w:r w:rsidRPr="00FC1862">
        <w:rPr>
          <w:rFonts w:hint="eastAsia"/>
          <w:szCs w:val="21"/>
        </w:rPr>
        <w:t>，较</w:t>
      </w:r>
      <w:r w:rsidRPr="00FC1862">
        <w:rPr>
          <w:rFonts w:hint="eastAsia"/>
          <w:szCs w:val="21"/>
        </w:rPr>
        <w:t>2022</w:t>
      </w:r>
      <w:r w:rsidRPr="00FC1862">
        <w:rPr>
          <w:rFonts w:hint="eastAsia"/>
          <w:szCs w:val="21"/>
        </w:rPr>
        <w:t>年</w:t>
      </w:r>
      <w:r w:rsidRPr="00FC1862">
        <w:rPr>
          <w:rFonts w:hint="eastAsia"/>
          <w:szCs w:val="21"/>
        </w:rPr>
        <w:t>12</w:t>
      </w:r>
      <w:r w:rsidRPr="00FC1862">
        <w:rPr>
          <w:rFonts w:hint="eastAsia"/>
          <w:szCs w:val="21"/>
        </w:rPr>
        <w:t>月增长</w:t>
      </w:r>
      <w:r w:rsidRPr="00EB3E72">
        <w:rPr>
          <w:szCs w:val="21"/>
        </w:rPr>
        <w:t>1194</w:t>
      </w:r>
      <w:r w:rsidR="00E5602F">
        <w:rPr>
          <w:rFonts w:hint="eastAsia"/>
          <w:szCs w:val="21"/>
        </w:rPr>
        <w:t>万人</w:t>
      </w:r>
      <w:r w:rsidRPr="00FC1862">
        <w:rPr>
          <w:rFonts w:hint="eastAsia"/>
          <w:szCs w:val="21"/>
        </w:rPr>
        <w:t>，占网民整体的</w:t>
      </w:r>
      <w:r w:rsidRPr="00EB3E72">
        <w:rPr>
          <w:szCs w:val="21"/>
        </w:rPr>
        <w:t>48.8</w:t>
      </w:r>
      <w:r w:rsidRPr="00FC1862">
        <w:rPr>
          <w:rFonts w:hint="eastAsia"/>
          <w:szCs w:val="21"/>
        </w:rPr>
        <w:t>%</w:t>
      </w:r>
      <w:r w:rsidRPr="00FC1862">
        <w:rPr>
          <w:rFonts w:hint="eastAsia"/>
          <w:szCs w:val="21"/>
        </w:rPr>
        <w:t>；游戏直播用户规模为</w:t>
      </w:r>
      <w:r w:rsidRPr="00EB3E72">
        <w:rPr>
          <w:szCs w:val="21"/>
        </w:rPr>
        <w:t>2</w:t>
      </w:r>
      <w:r>
        <w:rPr>
          <w:szCs w:val="21"/>
        </w:rPr>
        <w:t>.</w:t>
      </w:r>
      <w:r w:rsidRPr="00EB3E72">
        <w:rPr>
          <w:szCs w:val="21"/>
        </w:rPr>
        <w:t>9</w:t>
      </w:r>
      <w:r>
        <w:rPr>
          <w:szCs w:val="21"/>
        </w:rPr>
        <w:t>8</w:t>
      </w:r>
      <w:r w:rsidR="00E5602F">
        <w:rPr>
          <w:rFonts w:hint="eastAsia"/>
          <w:szCs w:val="21"/>
        </w:rPr>
        <w:t>亿人</w:t>
      </w:r>
      <w:r w:rsidRPr="00FC1862">
        <w:rPr>
          <w:rFonts w:hint="eastAsia"/>
          <w:szCs w:val="21"/>
        </w:rPr>
        <w:t>，较</w:t>
      </w:r>
      <w:r w:rsidRPr="00FC1862">
        <w:rPr>
          <w:rFonts w:hint="eastAsia"/>
          <w:szCs w:val="21"/>
        </w:rPr>
        <w:t>2022</w:t>
      </w:r>
      <w:r w:rsidRPr="00FC1862">
        <w:rPr>
          <w:rFonts w:hint="eastAsia"/>
          <w:szCs w:val="21"/>
        </w:rPr>
        <w:t>年</w:t>
      </w:r>
      <w:r w:rsidRPr="00FC1862">
        <w:rPr>
          <w:rFonts w:hint="eastAsia"/>
          <w:szCs w:val="21"/>
        </w:rPr>
        <w:t>12</w:t>
      </w:r>
      <w:r w:rsidRPr="00FC1862">
        <w:rPr>
          <w:rFonts w:hint="eastAsia"/>
          <w:szCs w:val="21"/>
        </w:rPr>
        <w:t>月增长</w:t>
      </w:r>
      <w:r w:rsidRPr="00E559D0">
        <w:rPr>
          <w:szCs w:val="21"/>
        </w:rPr>
        <w:t>3188</w:t>
      </w:r>
      <w:r w:rsidR="00E5602F">
        <w:rPr>
          <w:rFonts w:hint="eastAsia"/>
          <w:szCs w:val="21"/>
        </w:rPr>
        <w:t>万人</w:t>
      </w:r>
      <w:r w:rsidRPr="00FC1862">
        <w:rPr>
          <w:rFonts w:hint="eastAsia"/>
          <w:szCs w:val="21"/>
        </w:rPr>
        <w:t>，占网民整体的</w:t>
      </w:r>
      <w:r w:rsidRPr="00E559D0">
        <w:rPr>
          <w:szCs w:val="21"/>
        </w:rPr>
        <w:t>27.6%</w:t>
      </w:r>
      <w:r w:rsidRPr="00FC1862">
        <w:rPr>
          <w:rFonts w:hint="eastAsia"/>
          <w:szCs w:val="21"/>
        </w:rPr>
        <w:t>；真人秀直播用户规模为</w:t>
      </w:r>
      <w:r w:rsidRPr="00E559D0">
        <w:rPr>
          <w:szCs w:val="21"/>
        </w:rPr>
        <w:t>1</w:t>
      </w:r>
      <w:r>
        <w:rPr>
          <w:szCs w:val="21"/>
        </w:rPr>
        <w:t>.</w:t>
      </w:r>
      <w:r w:rsidRPr="00E559D0">
        <w:rPr>
          <w:szCs w:val="21"/>
        </w:rPr>
        <w:t>9</w:t>
      </w:r>
      <w:r>
        <w:rPr>
          <w:szCs w:val="21"/>
        </w:rPr>
        <w:t>4</w:t>
      </w:r>
      <w:r w:rsidR="00E5602F">
        <w:rPr>
          <w:rFonts w:hint="eastAsia"/>
          <w:szCs w:val="21"/>
        </w:rPr>
        <w:t>亿人</w:t>
      </w:r>
      <w:r w:rsidRPr="00FC1862">
        <w:rPr>
          <w:rFonts w:hint="eastAsia"/>
          <w:szCs w:val="21"/>
        </w:rPr>
        <w:t>，较</w:t>
      </w:r>
      <w:r w:rsidRPr="00FC1862">
        <w:rPr>
          <w:rFonts w:hint="eastAsia"/>
          <w:szCs w:val="21"/>
        </w:rPr>
        <w:t>2022</w:t>
      </w:r>
      <w:r w:rsidRPr="00FC1862">
        <w:rPr>
          <w:rFonts w:hint="eastAsia"/>
          <w:szCs w:val="21"/>
        </w:rPr>
        <w:t>年</w:t>
      </w:r>
      <w:r w:rsidRPr="00FC1862">
        <w:rPr>
          <w:rFonts w:hint="eastAsia"/>
          <w:szCs w:val="21"/>
        </w:rPr>
        <w:t>12</w:t>
      </w:r>
      <w:r w:rsidRPr="00FC1862">
        <w:rPr>
          <w:rFonts w:hint="eastAsia"/>
          <w:szCs w:val="21"/>
        </w:rPr>
        <w:t>月</w:t>
      </w:r>
      <w:r>
        <w:rPr>
          <w:rFonts w:hint="eastAsia"/>
          <w:szCs w:val="21"/>
        </w:rPr>
        <w:t>增长</w:t>
      </w:r>
      <w:r w:rsidRPr="00E559D0">
        <w:rPr>
          <w:szCs w:val="21"/>
        </w:rPr>
        <w:t>657</w:t>
      </w:r>
      <w:r w:rsidR="00E5602F">
        <w:rPr>
          <w:rFonts w:hint="eastAsia"/>
          <w:szCs w:val="21"/>
        </w:rPr>
        <w:t>万</w:t>
      </w:r>
      <w:r w:rsidR="00E5602F">
        <w:rPr>
          <w:rFonts w:hint="eastAsia"/>
          <w:szCs w:val="21"/>
        </w:rPr>
        <w:lastRenderedPageBreak/>
        <w:t>人</w:t>
      </w:r>
      <w:r w:rsidRPr="00FC1862">
        <w:rPr>
          <w:rFonts w:hint="eastAsia"/>
          <w:szCs w:val="21"/>
        </w:rPr>
        <w:t>，占网民整体的</w:t>
      </w:r>
      <w:r w:rsidRPr="00E559D0">
        <w:rPr>
          <w:szCs w:val="21"/>
        </w:rPr>
        <w:t>18.0</w:t>
      </w:r>
      <w:r w:rsidRPr="00FC1862">
        <w:rPr>
          <w:rFonts w:hint="eastAsia"/>
          <w:szCs w:val="21"/>
        </w:rPr>
        <w:t>%</w:t>
      </w:r>
      <w:r w:rsidRPr="00FC1862">
        <w:rPr>
          <w:rFonts w:hint="eastAsia"/>
          <w:szCs w:val="21"/>
        </w:rPr>
        <w:t>；演唱会直播用户规模为</w:t>
      </w:r>
      <w:r w:rsidRPr="00E559D0">
        <w:rPr>
          <w:szCs w:val="21"/>
        </w:rPr>
        <w:t>1</w:t>
      </w:r>
      <w:r>
        <w:rPr>
          <w:szCs w:val="21"/>
        </w:rPr>
        <w:t>.</w:t>
      </w:r>
      <w:r w:rsidRPr="00E559D0">
        <w:rPr>
          <w:szCs w:val="21"/>
        </w:rPr>
        <w:t>8</w:t>
      </w:r>
      <w:r>
        <w:rPr>
          <w:szCs w:val="21"/>
        </w:rPr>
        <w:t>7</w:t>
      </w:r>
      <w:r w:rsidR="00E5602F">
        <w:rPr>
          <w:rFonts w:hint="eastAsia"/>
          <w:szCs w:val="21"/>
        </w:rPr>
        <w:t>亿人</w:t>
      </w:r>
      <w:r w:rsidRPr="00FC1862">
        <w:rPr>
          <w:rFonts w:hint="eastAsia"/>
          <w:szCs w:val="21"/>
        </w:rPr>
        <w:t>，较</w:t>
      </w:r>
      <w:r w:rsidRPr="00FC1862">
        <w:rPr>
          <w:rFonts w:hint="eastAsia"/>
          <w:szCs w:val="21"/>
        </w:rPr>
        <w:t>2022</w:t>
      </w:r>
      <w:r w:rsidRPr="00FC1862">
        <w:rPr>
          <w:rFonts w:hint="eastAsia"/>
          <w:szCs w:val="21"/>
        </w:rPr>
        <w:t>年</w:t>
      </w:r>
      <w:r w:rsidRPr="00FC1862">
        <w:rPr>
          <w:rFonts w:hint="eastAsia"/>
          <w:szCs w:val="21"/>
        </w:rPr>
        <w:t>12</w:t>
      </w:r>
      <w:r w:rsidRPr="00FC1862">
        <w:rPr>
          <w:rFonts w:hint="eastAsia"/>
          <w:szCs w:val="21"/>
        </w:rPr>
        <w:t>月</w:t>
      </w:r>
      <w:r>
        <w:rPr>
          <w:rFonts w:hint="eastAsia"/>
          <w:szCs w:val="21"/>
        </w:rPr>
        <w:t>减少</w:t>
      </w:r>
      <w:r w:rsidRPr="003913E9">
        <w:rPr>
          <w:szCs w:val="21"/>
        </w:rPr>
        <w:t>2066</w:t>
      </w:r>
      <w:r w:rsidR="00E5602F">
        <w:rPr>
          <w:rFonts w:hint="eastAsia"/>
          <w:szCs w:val="21"/>
        </w:rPr>
        <w:t>万人</w:t>
      </w:r>
      <w:r w:rsidRPr="00FC1862">
        <w:rPr>
          <w:rFonts w:hint="eastAsia"/>
          <w:szCs w:val="21"/>
        </w:rPr>
        <w:t>，占网民整体的</w:t>
      </w:r>
      <w:r w:rsidRPr="003913E9">
        <w:rPr>
          <w:szCs w:val="21"/>
        </w:rPr>
        <w:t>17.3%</w:t>
      </w:r>
      <w:r w:rsidRPr="00FC1862">
        <w:rPr>
          <w:rFonts w:hint="eastAsia"/>
          <w:szCs w:val="21"/>
        </w:rPr>
        <w:t>；体育直播用户规模为</w:t>
      </w:r>
      <w:r w:rsidRPr="00FB0459">
        <w:rPr>
          <w:szCs w:val="21"/>
        </w:rPr>
        <w:t>3</w:t>
      </w:r>
      <w:r>
        <w:rPr>
          <w:szCs w:val="21"/>
        </w:rPr>
        <w:t>.</w:t>
      </w:r>
      <w:r w:rsidRPr="00FB0459">
        <w:rPr>
          <w:szCs w:val="21"/>
        </w:rPr>
        <w:t>2</w:t>
      </w:r>
      <w:r>
        <w:rPr>
          <w:szCs w:val="21"/>
        </w:rPr>
        <w:t>3</w:t>
      </w:r>
      <w:r w:rsidR="00E5602F">
        <w:rPr>
          <w:rFonts w:hint="eastAsia"/>
          <w:szCs w:val="21"/>
        </w:rPr>
        <w:t>亿人</w:t>
      </w:r>
      <w:r w:rsidRPr="00FC1862">
        <w:rPr>
          <w:rFonts w:hint="eastAsia"/>
          <w:szCs w:val="21"/>
        </w:rPr>
        <w:t>，较</w:t>
      </w:r>
      <w:r w:rsidRPr="00FC1862">
        <w:rPr>
          <w:rFonts w:hint="eastAsia"/>
          <w:szCs w:val="21"/>
        </w:rPr>
        <w:t>2022</w:t>
      </w:r>
      <w:r w:rsidRPr="00FC1862">
        <w:rPr>
          <w:rFonts w:hint="eastAsia"/>
          <w:szCs w:val="21"/>
        </w:rPr>
        <w:t>年</w:t>
      </w:r>
      <w:r w:rsidRPr="00FC1862">
        <w:rPr>
          <w:rFonts w:hint="eastAsia"/>
          <w:szCs w:val="21"/>
        </w:rPr>
        <w:t>12</w:t>
      </w:r>
      <w:r w:rsidRPr="00FC1862">
        <w:rPr>
          <w:rFonts w:hint="eastAsia"/>
          <w:szCs w:val="21"/>
        </w:rPr>
        <w:t>月</w:t>
      </w:r>
      <w:r>
        <w:rPr>
          <w:rFonts w:hint="eastAsia"/>
          <w:szCs w:val="21"/>
        </w:rPr>
        <w:t>减少</w:t>
      </w:r>
      <w:r w:rsidRPr="00FB0459">
        <w:rPr>
          <w:szCs w:val="21"/>
        </w:rPr>
        <w:t>5072</w:t>
      </w:r>
      <w:r w:rsidR="00E5602F">
        <w:rPr>
          <w:rFonts w:hint="eastAsia"/>
          <w:szCs w:val="21"/>
        </w:rPr>
        <w:t>万人</w:t>
      </w:r>
      <w:r w:rsidRPr="00FC1862">
        <w:rPr>
          <w:rFonts w:hint="eastAsia"/>
          <w:szCs w:val="21"/>
        </w:rPr>
        <w:t>，占网民整体的</w:t>
      </w:r>
      <w:r w:rsidRPr="00FB0459">
        <w:rPr>
          <w:szCs w:val="21"/>
        </w:rPr>
        <w:t>29.9</w:t>
      </w:r>
      <w:r w:rsidRPr="00FC1862">
        <w:rPr>
          <w:rFonts w:hint="eastAsia"/>
          <w:szCs w:val="21"/>
        </w:rPr>
        <w:t>%</w:t>
      </w:r>
      <w:r w:rsidRPr="00FC1862">
        <w:rPr>
          <w:rFonts w:hint="eastAsia"/>
          <w:szCs w:val="21"/>
        </w:rPr>
        <w:t>。</w:t>
      </w:r>
    </w:p>
    <w:p w14:paraId="5DF0741C" w14:textId="77777777" w:rsidR="003E4030" w:rsidRPr="00FC1862" w:rsidRDefault="003E4030" w:rsidP="006504ED">
      <w:pPr>
        <w:keepNext/>
        <w:ind w:firstLineChars="0" w:firstLine="0"/>
        <w:jc w:val="center"/>
        <w:rPr>
          <w:noProof/>
          <w:color w:val="000000" w:themeColor="text1"/>
        </w:rPr>
      </w:pPr>
      <w:r w:rsidRPr="00FC1862">
        <w:rPr>
          <w:rFonts w:hint="eastAsia"/>
          <w:noProof/>
          <w:color w:val="000000" w:themeColor="text1"/>
        </w:rPr>
        <w:drawing>
          <wp:inline distT="0" distB="0" distL="0" distR="0" wp14:anchorId="42E298B0" wp14:editId="7E1D473E">
            <wp:extent cx="4895850" cy="3067050"/>
            <wp:effectExtent l="0" t="0" r="0" b="0"/>
            <wp:docPr id="1689568861" name="图表 16895688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CA34DA5" w14:textId="1FF5D390" w:rsidR="003E4030" w:rsidRPr="00FC1862" w:rsidRDefault="003E4030" w:rsidP="007B0ED8">
      <w:pPr>
        <w:pStyle w:val="af3"/>
        <w:spacing w:before="156"/>
      </w:pPr>
      <w:r>
        <w:t>图</w:t>
      </w:r>
      <w:r>
        <w:t xml:space="preserve"> </w:t>
      </w:r>
      <w:r>
        <w:fldChar w:fldCharType="begin"/>
      </w:r>
      <w:r>
        <w:instrText xml:space="preserve"> SEQ </w:instrText>
      </w:r>
      <w:r>
        <w:instrText>图</w:instrText>
      </w:r>
      <w:r>
        <w:instrText xml:space="preserve"> \* ARABIC </w:instrText>
      </w:r>
      <w:r>
        <w:fldChar w:fldCharType="separate"/>
      </w:r>
      <w:r w:rsidR="006B14DF">
        <w:rPr>
          <w:noProof/>
        </w:rPr>
        <w:t>39</w:t>
      </w:r>
      <w:r>
        <w:fldChar w:fldCharType="end"/>
      </w:r>
      <w:r>
        <w:t xml:space="preserve">  </w:t>
      </w:r>
      <w:r w:rsidRPr="0069443D">
        <w:rPr>
          <w:rFonts w:hint="eastAsia"/>
        </w:rPr>
        <w:t>202</w:t>
      </w:r>
      <w:r w:rsidR="00DC263F">
        <w:t>1</w:t>
      </w:r>
      <w:r w:rsidRPr="0069443D">
        <w:rPr>
          <w:rFonts w:hint="eastAsia"/>
        </w:rPr>
        <w:t>.6-202</w:t>
      </w:r>
      <w:r w:rsidR="00DC263F">
        <w:t>3</w:t>
      </w:r>
      <w:r w:rsidRPr="0069443D">
        <w:rPr>
          <w:rFonts w:hint="eastAsia"/>
        </w:rPr>
        <w:t>.6</w:t>
      </w:r>
      <w:r w:rsidRPr="0069443D">
        <w:rPr>
          <w:rFonts w:hint="eastAsia"/>
        </w:rPr>
        <w:t>网络直播用户规模及使用率</w:t>
      </w:r>
    </w:p>
    <w:p w14:paraId="4FE691A6" w14:textId="77777777" w:rsidR="003E4030" w:rsidRPr="00FC1862" w:rsidRDefault="003E4030" w:rsidP="003E4030">
      <w:pPr>
        <w:ind w:firstLine="420"/>
        <w:rPr>
          <w:szCs w:val="21"/>
        </w:rPr>
      </w:pPr>
      <w:r>
        <w:rPr>
          <w:rFonts w:hint="eastAsia"/>
          <w:szCs w:val="21"/>
        </w:rPr>
        <w:t>2</w:t>
      </w:r>
      <w:r>
        <w:rPr>
          <w:szCs w:val="21"/>
        </w:rPr>
        <w:t>023</w:t>
      </w:r>
      <w:r>
        <w:rPr>
          <w:rFonts w:hint="eastAsia"/>
          <w:szCs w:val="21"/>
        </w:rPr>
        <w:t>年上半年，</w:t>
      </w:r>
      <w:r w:rsidRPr="00FC1862">
        <w:rPr>
          <w:rFonts w:hint="eastAsia"/>
          <w:szCs w:val="21"/>
        </w:rPr>
        <w:t>网络直播行业延续了良性发展态势，以数字人</w:t>
      </w:r>
      <w:r w:rsidRPr="00FC1862">
        <w:rPr>
          <w:vertAlign w:val="superscript"/>
        </w:rPr>
        <w:footnoteReference w:id="79"/>
      </w:r>
      <w:r w:rsidRPr="00FC1862">
        <w:rPr>
          <w:rFonts w:hint="eastAsia"/>
          <w:szCs w:val="21"/>
        </w:rPr>
        <w:t>虚拟主播为代表的新兴产品技术帮助实现行业降本增效。此外，网络直播还成为各地宣传特色文化、拉动地方经济的有力工具。</w:t>
      </w:r>
    </w:p>
    <w:p w14:paraId="5B6E7DEC" w14:textId="77777777" w:rsidR="003E4030" w:rsidRPr="00FC1862" w:rsidRDefault="003E4030" w:rsidP="003E4030">
      <w:pPr>
        <w:ind w:firstLine="422"/>
        <w:rPr>
          <w:szCs w:val="21"/>
        </w:rPr>
      </w:pPr>
      <w:r w:rsidRPr="00FC1862">
        <w:rPr>
          <w:rFonts w:hint="eastAsia"/>
          <w:b/>
          <w:bCs/>
          <w:szCs w:val="21"/>
        </w:rPr>
        <w:t>在产品技术方面，数字人虚拟主播实现行业降本增效。</w:t>
      </w:r>
      <w:r w:rsidRPr="00FC1862">
        <w:rPr>
          <w:rFonts w:hint="eastAsia"/>
          <w:szCs w:val="21"/>
        </w:rPr>
        <w:t>多家互联网企业在上半年发布相关产品，在提升制作效率的同时有效降低成本。百度、</w:t>
      </w:r>
      <w:proofErr w:type="gramStart"/>
      <w:r w:rsidRPr="00FC1862">
        <w:rPr>
          <w:rFonts w:hint="eastAsia"/>
          <w:szCs w:val="21"/>
        </w:rPr>
        <w:t>腾讯云</w:t>
      </w:r>
      <w:proofErr w:type="gramEnd"/>
      <w:r w:rsidRPr="00FC1862">
        <w:rPr>
          <w:rFonts w:hint="eastAsia"/>
          <w:szCs w:val="21"/>
        </w:rPr>
        <w:t>等企业均推出了数字人虚拟主播相关产品，让用户提交少量样本数据即可进行训练，</w:t>
      </w:r>
      <w:r w:rsidRPr="00FC1862">
        <w:rPr>
          <w:rFonts w:hint="eastAsia"/>
          <w:szCs w:val="21"/>
        </w:rPr>
        <w:t>24</w:t>
      </w:r>
      <w:r w:rsidRPr="00FC1862">
        <w:rPr>
          <w:rFonts w:hint="eastAsia"/>
          <w:szCs w:val="21"/>
        </w:rPr>
        <w:t>小时内就能制作出与真人近似的虚拟主播。科大</w:t>
      </w:r>
      <w:proofErr w:type="gramStart"/>
      <w:r w:rsidRPr="00FC1862">
        <w:rPr>
          <w:rFonts w:hint="eastAsia"/>
          <w:szCs w:val="21"/>
        </w:rPr>
        <w:t>讯飞发布</w:t>
      </w:r>
      <w:proofErr w:type="gramEnd"/>
      <w:r w:rsidRPr="00FC1862">
        <w:rPr>
          <w:rFonts w:hint="eastAsia"/>
          <w:szCs w:val="21"/>
        </w:rPr>
        <w:t>了“讯飞智作”内容创作平台，依托人工智能技术构建虚拟直播室，输入文稿即可完成视频直播。</w:t>
      </w:r>
    </w:p>
    <w:p w14:paraId="38E1A0CD" w14:textId="623E9D9E" w:rsidR="003E4030" w:rsidRPr="00B30887" w:rsidRDefault="003E4030" w:rsidP="003E4030">
      <w:pPr>
        <w:ind w:firstLine="422"/>
        <w:rPr>
          <w:szCs w:val="21"/>
        </w:rPr>
      </w:pPr>
      <w:r w:rsidRPr="00FC1862">
        <w:rPr>
          <w:rFonts w:hint="eastAsia"/>
          <w:b/>
          <w:bCs/>
          <w:szCs w:val="21"/>
        </w:rPr>
        <w:t>在社会价值方面，网络直播为展现地方特色文化、拉动地方经济提供助力。</w:t>
      </w:r>
      <w:r w:rsidRPr="00FC1862">
        <w:rPr>
          <w:rFonts w:hint="eastAsia"/>
          <w:szCs w:val="21"/>
        </w:rPr>
        <w:t>3</w:t>
      </w:r>
      <w:r w:rsidRPr="00FC1862">
        <w:rPr>
          <w:rFonts w:hint="eastAsia"/>
          <w:szCs w:val="21"/>
        </w:rPr>
        <w:t>月，贵州省首届“美丽乡村”篮球联赛（“村</w:t>
      </w:r>
      <w:r w:rsidRPr="00FC1862">
        <w:rPr>
          <w:rFonts w:hint="eastAsia"/>
          <w:szCs w:val="21"/>
        </w:rPr>
        <w:t>BA</w:t>
      </w:r>
      <w:r w:rsidRPr="00FC1862">
        <w:rPr>
          <w:rFonts w:hint="eastAsia"/>
          <w:szCs w:val="21"/>
        </w:rPr>
        <w:t>”）</w:t>
      </w:r>
      <w:r w:rsidR="00DA5B52" w:rsidRPr="00FC1862">
        <w:rPr>
          <w:rFonts w:hint="eastAsia"/>
          <w:szCs w:val="21"/>
        </w:rPr>
        <w:t>通过网络直播</w:t>
      </w:r>
      <w:r w:rsidR="00DA5B52">
        <w:rPr>
          <w:rFonts w:hint="eastAsia"/>
          <w:szCs w:val="21"/>
        </w:rPr>
        <w:t>平台进行宣传，吸引</w:t>
      </w:r>
      <w:r w:rsidR="00DA5B52" w:rsidRPr="001140CA">
        <w:rPr>
          <w:rFonts w:hint="eastAsia"/>
          <w:szCs w:val="21"/>
        </w:rPr>
        <w:t>观众和游客</w:t>
      </w:r>
      <w:r w:rsidR="00DA5B52" w:rsidRPr="001140CA">
        <w:rPr>
          <w:rFonts w:hint="eastAsia"/>
          <w:szCs w:val="21"/>
        </w:rPr>
        <w:t>12</w:t>
      </w:r>
      <w:r w:rsidR="00DA5B52" w:rsidRPr="001140CA">
        <w:rPr>
          <w:rFonts w:hint="eastAsia"/>
          <w:szCs w:val="21"/>
        </w:rPr>
        <w:t>万人次，直接拉动当地服务行业消费破千万</w:t>
      </w:r>
      <w:r w:rsidR="00DA5B52">
        <w:rPr>
          <w:rStyle w:val="af0"/>
          <w:szCs w:val="21"/>
        </w:rPr>
        <w:footnoteReference w:id="80"/>
      </w:r>
      <w:r w:rsidR="00DA5B52" w:rsidRPr="001140CA">
        <w:rPr>
          <w:rFonts w:hint="eastAsia"/>
          <w:szCs w:val="21"/>
        </w:rPr>
        <w:t>。</w:t>
      </w:r>
      <w:r w:rsidRPr="00FC1862">
        <w:rPr>
          <w:rFonts w:hint="eastAsia"/>
          <w:szCs w:val="21"/>
        </w:rPr>
        <w:t>数据显示，</w:t>
      </w:r>
      <w:r w:rsidRPr="00FC1862">
        <w:rPr>
          <w:szCs w:val="21"/>
        </w:rPr>
        <w:t>3</w:t>
      </w:r>
      <w:r w:rsidRPr="00FC1862">
        <w:rPr>
          <w:szCs w:val="21"/>
        </w:rPr>
        <w:t>月</w:t>
      </w:r>
      <w:r w:rsidR="003469B5">
        <w:rPr>
          <w:rFonts w:hint="eastAsia"/>
          <w:szCs w:val="21"/>
        </w:rPr>
        <w:t>2</w:t>
      </w:r>
      <w:r w:rsidR="003469B5">
        <w:rPr>
          <w:szCs w:val="21"/>
        </w:rPr>
        <w:t>5</w:t>
      </w:r>
      <w:r w:rsidR="003469B5">
        <w:rPr>
          <w:rFonts w:hint="eastAsia"/>
          <w:szCs w:val="21"/>
        </w:rPr>
        <w:t>、</w:t>
      </w:r>
      <w:r w:rsidR="003469B5">
        <w:rPr>
          <w:rFonts w:hint="eastAsia"/>
          <w:szCs w:val="21"/>
        </w:rPr>
        <w:t>2</w:t>
      </w:r>
      <w:r w:rsidR="003469B5">
        <w:rPr>
          <w:szCs w:val="21"/>
        </w:rPr>
        <w:t>6</w:t>
      </w:r>
      <w:r w:rsidR="003469B5">
        <w:rPr>
          <w:rFonts w:hint="eastAsia"/>
          <w:szCs w:val="21"/>
        </w:rPr>
        <w:t>日</w:t>
      </w:r>
      <w:r w:rsidRPr="00FC1862">
        <w:rPr>
          <w:szCs w:val="21"/>
        </w:rPr>
        <w:t>黔东南</w:t>
      </w:r>
      <w:r w:rsidRPr="00FC1862">
        <w:rPr>
          <w:rFonts w:hint="eastAsia"/>
          <w:szCs w:val="21"/>
        </w:rPr>
        <w:t>苗族侗族自治</w:t>
      </w:r>
      <w:r w:rsidRPr="00FC1862">
        <w:rPr>
          <w:szCs w:val="21"/>
        </w:rPr>
        <w:t>州旅游搜索热度较上一个周末上涨</w:t>
      </w:r>
      <w:r w:rsidRPr="00FC1862">
        <w:rPr>
          <w:rFonts w:hint="eastAsia"/>
          <w:szCs w:val="21"/>
        </w:rPr>
        <w:t>了</w:t>
      </w:r>
      <w:r w:rsidRPr="00FC1862">
        <w:rPr>
          <w:szCs w:val="21"/>
        </w:rPr>
        <w:t>276%</w:t>
      </w:r>
      <w:r w:rsidRPr="00FC1862">
        <w:rPr>
          <w:szCs w:val="21"/>
          <w:vertAlign w:val="superscript"/>
        </w:rPr>
        <w:footnoteReference w:id="81"/>
      </w:r>
      <w:r w:rsidRPr="00FC1862">
        <w:rPr>
          <w:szCs w:val="21"/>
        </w:rPr>
        <w:t>。</w:t>
      </w:r>
      <w:r w:rsidRPr="00FC1862">
        <w:rPr>
          <w:rFonts w:hint="eastAsia"/>
          <w:szCs w:val="21"/>
        </w:rPr>
        <w:t>此外，山东淄博也在上半年通过网络直播、</w:t>
      </w:r>
      <w:r w:rsidRPr="00FC1862">
        <w:rPr>
          <w:rFonts w:hint="eastAsia"/>
          <w:szCs w:val="21"/>
        </w:rPr>
        <w:lastRenderedPageBreak/>
        <w:t>短视频等平台积极宣传，有效拉动了当地经济增长。数据显示，淄博市</w:t>
      </w:r>
      <w:r w:rsidRPr="00FC1862">
        <w:rPr>
          <w:rFonts w:hint="eastAsia"/>
          <w:szCs w:val="21"/>
        </w:rPr>
        <w:t>1</w:t>
      </w:r>
      <w:r w:rsidRPr="00FC1862">
        <w:rPr>
          <w:szCs w:val="21"/>
        </w:rPr>
        <w:t>-5</w:t>
      </w:r>
      <w:r w:rsidRPr="00FC1862">
        <w:rPr>
          <w:rFonts w:hint="eastAsia"/>
          <w:szCs w:val="21"/>
        </w:rPr>
        <w:t>月累计直播场次</w:t>
      </w:r>
      <w:r w:rsidRPr="00FC1862">
        <w:rPr>
          <w:rFonts w:hint="eastAsia"/>
          <w:szCs w:val="21"/>
        </w:rPr>
        <w:t>47833</w:t>
      </w:r>
      <w:r w:rsidRPr="00FC1862">
        <w:rPr>
          <w:rFonts w:hint="eastAsia"/>
          <w:szCs w:val="21"/>
        </w:rPr>
        <w:t>场</w:t>
      </w:r>
      <w:r w:rsidRPr="00FC1862">
        <w:rPr>
          <w:vertAlign w:val="superscript"/>
        </w:rPr>
        <w:footnoteReference w:id="82"/>
      </w:r>
      <w:r w:rsidRPr="00FC1862">
        <w:rPr>
          <w:rFonts w:hint="eastAsia"/>
          <w:szCs w:val="21"/>
        </w:rPr>
        <w:t>，拉动当地</w:t>
      </w:r>
      <w:r w:rsidRPr="00FC1862">
        <w:rPr>
          <w:rFonts w:hint="eastAsia"/>
          <w:szCs w:val="21"/>
        </w:rPr>
        <w:t>1</w:t>
      </w:r>
      <w:r w:rsidRPr="00FC1862">
        <w:rPr>
          <w:szCs w:val="21"/>
        </w:rPr>
        <w:t>288</w:t>
      </w:r>
      <w:r w:rsidRPr="00FC1862">
        <w:rPr>
          <w:rFonts w:hint="eastAsia"/>
          <w:szCs w:val="21"/>
        </w:rPr>
        <w:t>家烧烤经营业户从</w:t>
      </w:r>
      <w:r w:rsidRPr="00FC1862">
        <w:rPr>
          <w:rFonts w:hint="eastAsia"/>
          <w:szCs w:val="21"/>
        </w:rPr>
        <w:t>3</w:t>
      </w:r>
      <w:r w:rsidRPr="00FC1862">
        <w:rPr>
          <w:rFonts w:hint="eastAsia"/>
          <w:szCs w:val="21"/>
        </w:rPr>
        <w:t>月起每月接待约</w:t>
      </w:r>
      <w:r w:rsidRPr="00FC1862">
        <w:rPr>
          <w:rFonts w:hint="eastAsia"/>
          <w:szCs w:val="21"/>
        </w:rPr>
        <w:t>4</w:t>
      </w:r>
      <w:r w:rsidRPr="00FC1862">
        <w:rPr>
          <w:szCs w:val="21"/>
        </w:rPr>
        <w:t>00</w:t>
      </w:r>
      <w:r w:rsidRPr="00FC1862">
        <w:rPr>
          <w:rFonts w:hint="eastAsia"/>
          <w:szCs w:val="21"/>
        </w:rPr>
        <w:t>万人，住宿和餐饮业的社会消费品零售额同比增长</w:t>
      </w:r>
      <w:r w:rsidRPr="00FC1862">
        <w:rPr>
          <w:rFonts w:hint="eastAsia"/>
          <w:szCs w:val="21"/>
        </w:rPr>
        <w:t>1</w:t>
      </w:r>
      <w:r w:rsidRPr="00FC1862">
        <w:rPr>
          <w:szCs w:val="21"/>
        </w:rPr>
        <w:t>0%</w:t>
      </w:r>
      <w:r w:rsidRPr="00FC1862">
        <w:rPr>
          <w:vertAlign w:val="superscript"/>
        </w:rPr>
        <w:footnoteReference w:id="83"/>
      </w:r>
      <w:r w:rsidRPr="00FC1862">
        <w:rPr>
          <w:rFonts w:hint="eastAsia"/>
          <w:szCs w:val="21"/>
        </w:rPr>
        <w:t>。这些具有地方特色的网络直播活动促进了当地旅游、餐饮、住宿等业务的发展，成为拉动地方经济高质量发展的有力抓手。</w:t>
      </w:r>
    </w:p>
    <w:p w14:paraId="37549DD8" w14:textId="77777777" w:rsidR="00E01F27" w:rsidRPr="00FF5A19" w:rsidRDefault="00E01F27" w:rsidP="00E01F27">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19" w:name="_Toc142917126"/>
      <w:bookmarkStart w:id="320" w:name="_Toc78288101"/>
      <w:bookmarkEnd w:id="317"/>
      <w:bookmarkEnd w:id="318"/>
      <w:r w:rsidRPr="00FF5A19">
        <w:rPr>
          <w:rFonts w:eastAsia="楷体_GB2312" w:hint="eastAsia"/>
          <w:color w:val="000000" w:themeColor="text1"/>
          <w:sz w:val="30"/>
          <w:szCs w:val="30"/>
        </w:rPr>
        <w:t>网络</w:t>
      </w:r>
      <w:r w:rsidRPr="00FF5A19">
        <w:rPr>
          <w:rFonts w:eastAsia="楷体_GB2312"/>
          <w:color w:val="000000" w:themeColor="text1"/>
          <w:sz w:val="30"/>
          <w:szCs w:val="30"/>
        </w:rPr>
        <w:t>游戏</w:t>
      </w:r>
      <w:bookmarkEnd w:id="319"/>
    </w:p>
    <w:p w14:paraId="17049A70" w14:textId="7278A8B7" w:rsidR="00710934" w:rsidRPr="00AD5BB6" w:rsidRDefault="00E01F27" w:rsidP="00710934">
      <w:pPr>
        <w:ind w:firstLine="420"/>
        <w:rPr>
          <w:color w:val="000000" w:themeColor="text1"/>
          <w:szCs w:val="21"/>
        </w:rPr>
      </w:pPr>
      <w:r w:rsidRPr="003E5367">
        <w:rPr>
          <w:rFonts w:hint="eastAsia"/>
          <w:color w:val="000000" w:themeColor="text1"/>
          <w:szCs w:val="21"/>
        </w:rPr>
        <w:t>截至</w:t>
      </w:r>
      <w:r w:rsidR="00710934" w:rsidRPr="003E5367">
        <w:rPr>
          <w:rFonts w:hint="eastAsia"/>
          <w:color w:val="000000" w:themeColor="text1"/>
          <w:szCs w:val="21"/>
        </w:rPr>
        <w:t>202</w:t>
      </w:r>
      <w:r w:rsidR="00710934">
        <w:rPr>
          <w:color w:val="000000" w:themeColor="text1"/>
          <w:szCs w:val="21"/>
        </w:rPr>
        <w:t>3</w:t>
      </w:r>
      <w:r w:rsidR="00710934" w:rsidRPr="003E5367">
        <w:rPr>
          <w:rFonts w:hint="eastAsia"/>
          <w:color w:val="000000" w:themeColor="text1"/>
          <w:szCs w:val="21"/>
        </w:rPr>
        <w:t>年</w:t>
      </w:r>
      <w:r w:rsidR="00710934" w:rsidRPr="003E5367">
        <w:rPr>
          <w:rFonts w:hint="eastAsia"/>
          <w:color w:val="000000" w:themeColor="text1"/>
          <w:szCs w:val="21"/>
        </w:rPr>
        <w:t>6</w:t>
      </w:r>
      <w:r w:rsidR="00710934" w:rsidRPr="003E5367">
        <w:rPr>
          <w:rFonts w:hint="eastAsia"/>
          <w:color w:val="000000" w:themeColor="text1"/>
          <w:szCs w:val="21"/>
        </w:rPr>
        <w:t>月，我国网络游戏用户规模达</w:t>
      </w:r>
      <w:r w:rsidR="00710934">
        <w:rPr>
          <w:color w:val="000000" w:themeColor="text1"/>
          <w:szCs w:val="21"/>
        </w:rPr>
        <w:t>5.50</w:t>
      </w:r>
      <w:r w:rsidR="00710934" w:rsidRPr="003E5367">
        <w:rPr>
          <w:rFonts w:hint="eastAsia"/>
          <w:color w:val="000000" w:themeColor="text1"/>
          <w:szCs w:val="21"/>
        </w:rPr>
        <w:t>亿</w:t>
      </w:r>
      <w:r w:rsidR="00E5602F">
        <w:rPr>
          <w:rFonts w:hint="eastAsia"/>
          <w:color w:val="000000" w:themeColor="text1"/>
          <w:szCs w:val="21"/>
        </w:rPr>
        <w:t>人</w:t>
      </w:r>
      <w:r w:rsidR="00710934" w:rsidRPr="003E5367">
        <w:rPr>
          <w:rFonts w:hint="eastAsia"/>
          <w:color w:val="000000" w:themeColor="text1"/>
          <w:szCs w:val="21"/>
        </w:rPr>
        <w:t>，</w:t>
      </w:r>
      <w:r w:rsidR="00EF6718">
        <w:rPr>
          <w:rFonts w:hint="eastAsia"/>
          <w:color w:val="000000" w:themeColor="text1"/>
          <w:szCs w:val="21"/>
        </w:rPr>
        <w:t>较</w:t>
      </w:r>
      <w:r w:rsidR="00EF6718">
        <w:rPr>
          <w:rFonts w:hint="eastAsia"/>
          <w:color w:val="000000" w:themeColor="text1"/>
          <w:szCs w:val="21"/>
        </w:rPr>
        <w:t>2022</w:t>
      </w:r>
      <w:r w:rsidR="00EF6718">
        <w:rPr>
          <w:rFonts w:hint="eastAsia"/>
          <w:color w:val="000000" w:themeColor="text1"/>
          <w:szCs w:val="21"/>
        </w:rPr>
        <w:t>年</w:t>
      </w:r>
      <w:r w:rsidR="00EF6718">
        <w:rPr>
          <w:rFonts w:hint="eastAsia"/>
          <w:color w:val="000000" w:themeColor="text1"/>
          <w:szCs w:val="21"/>
        </w:rPr>
        <w:t>12</w:t>
      </w:r>
      <w:r w:rsidR="00EF6718">
        <w:rPr>
          <w:rFonts w:hint="eastAsia"/>
          <w:color w:val="000000" w:themeColor="text1"/>
          <w:szCs w:val="21"/>
        </w:rPr>
        <w:t>月增长</w:t>
      </w:r>
      <w:r w:rsidR="00710934">
        <w:rPr>
          <w:rFonts w:hint="eastAsia"/>
          <w:color w:val="000000" w:themeColor="text1"/>
          <w:szCs w:val="21"/>
        </w:rPr>
        <w:t>2</w:t>
      </w:r>
      <w:r w:rsidR="00710934">
        <w:rPr>
          <w:color w:val="000000" w:themeColor="text1"/>
          <w:szCs w:val="21"/>
        </w:rPr>
        <w:t xml:space="preserve">806 </w:t>
      </w:r>
      <w:r w:rsidR="00710934" w:rsidRPr="003E5367">
        <w:rPr>
          <w:rFonts w:hint="eastAsia"/>
          <w:color w:val="000000" w:themeColor="text1"/>
          <w:szCs w:val="21"/>
        </w:rPr>
        <w:t>万</w:t>
      </w:r>
      <w:r w:rsidR="00E5602F">
        <w:rPr>
          <w:rFonts w:hint="eastAsia"/>
          <w:color w:val="000000" w:themeColor="text1"/>
          <w:szCs w:val="21"/>
        </w:rPr>
        <w:t>人</w:t>
      </w:r>
      <w:r w:rsidR="00710934" w:rsidRPr="003E5367">
        <w:rPr>
          <w:rFonts w:hint="eastAsia"/>
          <w:color w:val="000000" w:themeColor="text1"/>
          <w:szCs w:val="21"/>
        </w:rPr>
        <w:t>，占网民整体的</w:t>
      </w:r>
      <w:r w:rsidR="00710934">
        <w:rPr>
          <w:rFonts w:hint="eastAsia"/>
          <w:color w:val="000000" w:themeColor="text1"/>
          <w:szCs w:val="21"/>
        </w:rPr>
        <w:t>5</w:t>
      </w:r>
      <w:r w:rsidR="00710934">
        <w:rPr>
          <w:color w:val="000000" w:themeColor="text1"/>
          <w:szCs w:val="21"/>
        </w:rPr>
        <w:t xml:space="preserve">1.0 </w:t>
      </w:r>
      <w:r w:rsidR="00710934" w:rsidRPr="003E5367">
        <w:rPr>
          <w:rFonts w:hint="eastAsia"/>
          <w:color w:val="000000" w:themeColor="text1"/>
          <w:szCs w:val="21"/>
        </w:rPr>
        <w:t>%</w:t>
      </w:r>
      <w:r w:rsidR="00710934" w:rsidRPr="003E5367">
        <w:rPr>
          <w:rFonts w:hint="eastAsia"/>
          <w:color w:val="000000" w:themeColor="text1"/>
          <w:szCs w:val="21"/>
        </w:rPr>
        <w:t>。</w:t>
      </w:r>
    </w:p>
    <w:p w14:paraId="26A5883D" w14:textId="77777777" w:rsidR="00710934" w:rsidRPr="00AD5BB6" w:rsidRDefault="00710934" w:rsidP="00710934">
      <w:pPr>
        <w:keepNext/>
        <w:ind w:firstLineChars="0" w:firstLine="0"/>
        <w:jc w:val="center"/>
        <w:rPr>
          <w:noProof/>
          <w:color w:val="000000" w:themeColor="text1"/>
        </w:rPr>
      </w:pPr>
      <w:r w:rsidRPr="00AD5BB6">
        <w:rPr>
          <w:rFonts w:hint="eastAsia"/>
          <w:noProof/>
          <w:color w:val="000000" w:themeColor="text1"/>
        </w:rPr>
        <w:drawing>
          <wp:inline distT="0" distB="0" distL="0" distR="0" wp14:anchorId="6AD03E17" wp14:editId="303B41B8">
            <wp:extent cx="4895850" cy="2640788"/>
            <wp:effectExtent l="0" t="0" r="0" b="762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6865ED" w14:textId="7EC70705" w:rsidR="00710934" w:rsidRPr="001F0F74" w:rsidRDefault="00710934" w:rsidP="006B14DF">
      <w:pPr>
        <w:pStyle w:val="af3"/>
        <w:spacing w:before="156"/>
      </w:pPr>
      <w:r w:rsidRPr="00AD5BB6">
        <w:rPr>
          <w:rFonts w:hint="eastAsia"/>
        </w:rPr>
        <w:t>图</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图</w:instrText>
      </w:r>
      <w:r w:rsidRPr="00AD5BB6">
        <w:rPr>
          <w:rFonts w:hint="eastAsia"/>
        </w:rPr>
        <w:instrText xml:space="preserve"> \* ARABIC</w:instrText>
      </w:r>
      <w:r w:rsidRPr="00AD5BB6">
        <w:instrText xml:space="preserve"> </w:instrText>
      </w:r>
      <w:r w:rsidRPr="00AD5BB6">
        <w:fldChar w:fldCharType="separate"/>
      </w:r>
      <w:r w:rsidR="006B14DF">
        <w:rPr>
          <w:noProof/>
        </w:rPr>
        <w:t>40</w:t>
      </w:r>
      <w:r w:rsidRPr="00AD5BB6">
        <w:fldChar w:fldCharType="end"/>
      </w:r>
      <w:r w:rsidRPr="00AD5BB6">
        <w:t xml:space="preserve">  20</w:t>
      </w:r>
      <w:r>
        <w:t>21</w:t>
      </w:r>
      <w:r w:rsidRPr="00AD5BB6">
        <w:t>.</w:t>
      </w:r>
      <w:r>
        <w:t>6</w:t>
      </w:r>
      <w:r w:rsidRPr="00AD5BB6">
        <w:t>-20</w:t>
      </w:r>
      <w:r>
        <w:t>23</w:t>
      </w:r>
      <w:r w:rsidRPr="00AD5BB6">
        <w:t>.</w:t>
      </w:r>
      <w:r>
        <w:t>6</w:t>
      </w:r>
      <w:r w:rsidRPr="00AD5BB6">
        <w:rPr>
          <w:rFonts w:hint="eastAsia"/>
        </w:rPr>
        <w:t>网络游戏用户规模及使用率</w:t>
      </w:r>
    </w:p>
    <w:p w14:paraId="3B1AFFCD" w14:textId="77777777" w:rsidR="00710934" w:rsidRDefault="00710934" w:rsidP="00710934">
      <w:pPr>
        <w:ind w:firstLine="420"/>
      </w:pPr>
      <w:r w:rsidRPr="004524DB">
        <w:rPr>
          <w:rFonts w:hint="eastAsia"/>
        </w:rPr>
        <w:t>2</w:t>
      </w:r>
      <w:r w:rsidRPr="004524DB">
        <w:t>023</w:t>
      </w:r>
      <w:r w:rsidRPr="004524DB">
        <w:rPr>
          <w:rFonts w:hint="eastAsia"/>
        </w:rPr>
        <w:t>年上半年，</w:t>
      </w:r>
      <w:r>
        <w:rPr>
          <w:rFonts w:hint="eastAsia"/>
        </w:rPr>
        <w:t>我国网络游戏行业政策环境持续向好，抵御外部风险能力不断增强，推动网络游戏企业营收稳步提升。与此同时，人工智能技术的突破也为网络游戏制作提供了更多机遇。</w:t>
      </w:r>
    </w:p>
    <w:p w14:paraId="15D438FC" w14:textId="77777777" w:rsidR="00710934" w:rsidRPr="004524DB" w:rsidRDefault="00710934" w:rsidP="00710934">
      <w:pPr>
        <w:ind w:firstLine="422"/>
      </w:pPr>
      <w:r w:rsidRPr="008C7364">
        <w:rPr>
          <w:rFonts w:hint="eastAsia"/>
          <w:b/>
          <w:bCs/>
        </w:rPr>
        <w:t>游戏版号持续增加</w:t>
      </w:r>
      <w:r w:rsidRPr="00AE1847">
        <w:rPr>
          <w:rFonts w:hint="eastAsia"/>
          <w:b/>
          <w:bCs/>
        </w:rPr>
        <w:t>，</w:t>
      </w:r>
      <w:r w:rsidRPr="004524DB">
        <w:rPr>
          <w:rFonts w:hint="eastAsia"/>
          <w:b/>
          <w:bCs/>
        </w:rPr>
        <w:t>助力</w:t>
      </w:r>
      <w:r>
        <w:rPr>
          <w:rFonts w:hint="eastAsia"/>
          <w:b/>
          <w:bCs/>
        </w:rPr>
        <w:t>网络</w:t>
      </w:r>
      <w:r w:rsidRPr="004524DB">
        <w:rPr>
          <w:rFonts w:hint="eastAsia"/>
          <w:b/>
          <w:bCs/>
        </w:rPr>
        <w:t>游戏企业</w:t>
      </w:r>
      <w:r>
        <w:rPr>
          <w:rFonts w:hint="eastAsia"/>
          <w:b/>
          <w:bCs/>
        </w:rPr>
        <w:t>营收稳步</w:t>
      </w:r>
      <w:r w:rsidRPr="004524DB">
        <w:rPr>
          <w:rFonts w:hint="eastAsia"/>
          <w:b/>
          <w:bCs/>
        </w:rPr>
        <w:t>增长。</w:t>
      </w:r>
      <w:r w:rsidRPr="004524DB">
        <w:rPr>
          <w:rFonts w:hint="eastAsia"/>
        </w:rPr>
        <w:t>截至</w:t>
      </w:r>
      <w:r w:rsidRPr="004524DB">
        <w:rPr>
          <w:rFonts w:hint="eastAsia"/>
        </w:rPr>
        <w:t>6</w:t>
      </w:r>
      <w:r w:rsidRPr="004524DB">
        <w:rPr>
          <w:rFonts w:hint="eastAsia"/>
        </w:rPr>
        <w:t>月，国家新闻出版署共公布了</w:t>
      </w:r>
      <w:r w:rsidRPr="004524DB">
        <w:t>521</w:t>
      </w:r>
      <w:r w:rsidRPr="004524DB">
        <w:rPr>
          <w:rFonts w:hint="eastAsia"/>
        </w:rPr>
        <w:t>个国产游戏版号，类型涵盖移动端、客户端、游戏机等多个领域，较</w:t>
      </w:r>
      <w:r w:rsidRPr="004524DB">
        <w:rPr>
          <w:rFonts w:hint="eastAsia"/>
        </w:rPr>
        <w:t>2</w:t>
      </w:r>
      <w:r w:rsidRPr="004524DB">
        <w:t>022</w:t>
      </w:r>
      <w:r w:rsidRPr="004524DB">
        <w:rPr>
          <w:rFonts w:hint="eastAsia"/>
        </w:rPr>
        <w:t>年全年（</w:t>
      </w:r>
      <w:r w:rsidRPr="004524DB">
        <w:t>468</w:t>
      </w:r>
      <w:r w:rsidRPr="004524DB">
        <w:rPr>
          <w:rFonts w:hint="eastAsia"/>
        </w:rPr>
        <w:t>个）增加</w:t>
      </w:r>
      <w:r>
        <w:t>11.3</w:t>
      </w:r>
      <w:r>
        <w:rPr>
          <w:rFonts w:hint="eastAsia"/>
        </w:rPr>
        <w:t>%</w:t>
      </w:r>
      <w:r w:rsidRPr="004524DB">
        <w:rPr>
          <w:rStyle w:val="af0"/>
        </w:rPr>
        <w:footnoteReference w:id="84"/>
      </w:r>
      <w:r w:rsidRPr="004524DB">
        <w:rPr>
          <w:rFonts w:hint="eastAsia"/>
        </w:rPr>
        <w:t>。</w:t>
      </w:r>
      <w:r>
        <w:rPr>
          <w:rFonts w:hint="eastAsia"/>
        </w:rPr>
        <w:t>游戏版号持续增加</w:t>
      </w:r>
      <w:r w:rsidRPr="004524DB">
        <w:rPr>
          <w:rFonts w:hint="eastAsia"/>
        </w:rPr>
        <w:t>对提升网络游戏行业市场预期，促进</w:t>
      </w:r>
      <w:r>
        <w:rPr>
          <w:rFonts w:hint="eastAsia"/>
        </w:rPr>
        <w:t>网络游戏企业营收增长</w:t>
      </w:r>
      <w:r w:rsidRPr="004524DB">
        <w:rPr>
          <w:rFonts w:hint="eastAsia"/>
        </w:rPr>
        <w:t>，起到了积极的作用。第一季度</w:t>
      </w:r>
      <w:r>
        <w:rPr>
          <w:rFonts w:hint="eastAsia"/>
        </w:rPr>
        <w:t>，</w:t>
      </w:r>
      <w:proofErr w:type="gramStart"/>
      <w:r>
        <w:rPr>
          <w:rFonts w:hint="eastAsia"/>
        </w:rPr>
        <w:t>腾讯</w:t>
      </w:r>
      <w:r w:rsidRPr="004524DB">
        <w:rPr>
          <w:rFonts w:hint="eastAsia"/>
        </w:rPr>
        <w:t>本土</w:t>
      </w:r>
      <w:proofErr w:type="gramEnd"/>
      <w:r w:rsidRPr="004524DB">
        <w:rPr>
          <w:rFonts w:hint="eastAsia"/>
        </w:rPr>
        <w:t>市场游戏收入</w:t>
      </w:r>
      <w:r>
        <w:rPr>
          <w:rFonts w:hint="eastAsia"/>
        </w:rPr>
        <w:t>同比</w:t>
      </w:r>
      <w:r w:rsidRPr="004524DB">
        <w:rPr>
          <w:rFonts w:hint="eastAsia"/>
        </w:rPr>
        <w:t>增长</w:t>
      </w:r>
      <w:r w:rsidRPr="004524DB">
        <w:t>6</w:t>
      </w:r>
      <w:r>
        <w:rPr>
          <w:rFonts w:hint="eastAsia"/>
        </w:rPr>
        <w:t>.</w:t>
      </w:r>
      <w:r>
        <w:t>0</w:t>
      </w:r>
      <w:r w:rsidRPr="004524DB">
        <w:t>%</w:t>
      </w:r>
      <w:r w:rsidRPr="004524DB">
        <w:rPr>
          <w:rStyle w:val="af0"/>
        </w:rPr>
        <w:footnoteReference w:id="85"/>
      </w:r>
      <w:r>
        <w:rPr>
          <w:rFonts w:hint="eastAsia"/>
        </w:rPr>
        <w:t>，</w:t>
      </w:r>
      <w:r w:rsidRPr="004524DB">
        <w:rPr>
          <w:rFonts w:hint="eastAsia"/>
        </w:rPr>
        <w:lastRenderedPageBreak/>
        <w:t>网易游戏及相关增值服务净收入</w:t>
      </w:r>
      <w:r w:rsidRPr="004524DB">
        <w:t>同比增</w:t>
      </w:r>
      <w:r>
        <w:rPr>
          <w:rFonts w:hint="eastAsia"/>
        </w:rPr>
        <w:t>长</w:t>
      </w:r>
      <w:r w:rsidRPr="004524DB">
        <w:t>7.6%</w:t>
      </w:r>
      <w:r w:rsidRPr="004524DB">
        <w:rPr>
          <w:rStyle w:val="af0"/>
        </w:rPr>
        <w:footnoteReference w:id="86"/>
      </w:r>
      <w:r w:rsidRPr="004524DB">
        <w:t>。</w:t>
      </w:r>
    </w:p>
    <w:p w14:paraId="099AE967" w14:textId="77777777" w:rsidR="00710934" w:rsidRPr="007B39F9" w:rsidRDefault="00710934" w:rsidP="00710934">
      <w:pPr>
        <w:ind w:firstLine="422"/>
      </w:pPr>
      <w:r w:rsidRPr="004524DB">
        <w:rPr>
          <w:rFonts w:hint="eastAsia"/>
          <w:b/>
          <w:bCs/>
        </w:rPr>
        <w:t>我国网络游戏企业抵御外部风险能力增强，有效应对市场变化。</w:t>
      </w:r>
      <w:r w:rsidRPr="008C7364">
        <w:rPr>
          <w:rFonts w:hint="eastAsia"/>
        </w:rPr>
        <w:t>近年来，</w:t>
      </w:r>
      <w:r w:rsidRPr="004524DB">
        <w:rPr>
          <w:rFonts w:hint="eastAsia"/>
        </w:rPr>
        <w:t>我国网络游戏企业研发</w:t>
      </w:r>
      <w:r>
        <w:rPr>
          <w:rFonts w:hint="eastAsia"/>
        </w:rPr>
        <w:t>、运营</w:t>
      </w:r>
      <w:r w:rsidRPr="004524DB">
        <w:rPr>
          <w:rFonts w:hint="eastAsia"/>
        </w:rPr>
        <w:t>能力不断提高，</w:t>
      </w:r>
      <w:r>
        <w:rPr>
          <w:rFonts w:hint="eastAsia"/>
        </w:rPr>
        <w:t>自</w:t>
      </w:r>
      <w:proofErr w:type="gramStart"/>
      <w:r>
        <w:rPr>
          <w:rFonts w:hint="eastAsia"/>
        </w:rPr>
        <w:t>研</w:t>
      </w:r>
      <w:proofErr w:type="gramEnd"/>
      <w:r>
        <w:rPr>
          <w:rFonts w:hint="eastAsia"/>
        </w:rPr>
        <w:t>业务已成为营收的主要来源，</w:t>
      </w:r>
      <w:r w:rsidRPr="004524DB">
        <w:rPr>
          <w:rFonts w:hint="eastAsia"/>
        </w:rPr>
        <w:t>代理国外游戏</w:t>
      </w:r>
      <w:r>
        <w:rPr>
          <w:rFonts w:hint="eastAsia"/>
        </w:rPr>
        <w:t>对营</w:t>
      </w:r>
      <w:proofErr w:type="gramStart"/>
      <w:r>
        <w:rPr>
          <w:rFonts w:hint="eastAsia"/>
        </w:rPr>
        <w:t>收贡献</w:t>
      </w:r>
      <w:proofErr w:type="gramEnd"/>
      <w:r>
        <w:rPr>
          <w:rFonts w:hint="eastAsia"/>
        </w:rPr>
        <w:t>逐年降低</w:t>
      </w:r>
      <w:r w:rsidRPr="004524DB">
        <w:rPr>
          <w:rFonts w:hint="eastAsia"/>
        </w:rPr>
        <w:t>。</w:t>
      </w:r>
      <w:r w:rsidRPr="004524DB">
        <w:rPr>
          <w:rFonts w:hint="eastAsia"/>
        </w:rPr>
        <w:t>2</w:t>
      </w:r>
      <w:r w:rsidRPr="004524DB">
        <w:t>023</w:t>
      </w:r>
      <w:r w:rsidRPr="004524DB">
        <w:rPr>
          <w:rFonts w:hint="eastAsia"/>
        </w:rPr>
        <w:t>年</w:t>
      </w:r>
      <w:r w:rsidRPr="004524DB">
        <w:rPr>
          <w:rFonts w:hint="eastAsia"/>
        </w:rPr>
        <w:t>1</w:t>
      </w:r>
      <w:r w:rsidRPr="004524DB">
        <w:rPr>
          <w:rFonts w:hint="eastAsia"/>
        </w:rPr>
        <w:t>月，</w:t>
      </w:r>
      <w:r>
        <w:rPr>
          <w:rFonts w:hint="eastAsia"/>
        </w:rPr>
        <w:t>暴雪公司宣布结束与网易的游戏代理合作，但对网易游戏营收影响甚微。数据显示，</w:t>
      </w:r>
      <w:r w:rsidRPr="004524DB">
        <w:rPr>
          <w:rFonts w:hint="eastAsia"/>
        </w:rPr>
        <w:t>代理暴雪游戏对网易</w:t>
      </w:r>
      <w:r w:rsidRPr="004524DB">
        <w:t>2021</w:t>
      </w:r>
      <w:r w:rsidRPr="004524DB">
        <w:t>年和</w:t>
      </w:r>
      <w:r w:rsidRPr="004524DB">
        <w:t>2022</w:t>
      </w:r>
      <w:r w:rsidRPr="004524DB">
        <w:t>年前</w:t>
      </w:r>
      <w:r w:rsidRPr="004524DB">
        <w:rPr>
          <w:rFonts w:hint="eastAsia"/>
        </w:rPr>
        <w:t>九个月的净收入和净利润贡献百分比均为较低的</w:t>
      </w:r>
      <w:proofErr w:type="gramStart"/>
      <w:r w:rsidRPr="004524DB">
        <w:rPr>
          <w:rFonts w:hint="eastAsia"/>
        </w:rPr>
        <w:t>个</w:t>
      </w:r>
      <w:proofErr w:type="gramEnd"/>
      <w:r w:rsidRPr="004524DB">
        <w:rPr>
          <w:rFonts w:hint="eastAsia"/>
        </w:rPr>
        <w:t>位数</w:t>
      </w:r>
      <w:r w:rsidRPr="004524DB">
        <w:rPr>
          <w:rStyle w:val="af0"/>
        </w:rPr>
        <w:footnoteReference w:id="87"/>
      </w:r>
      <w:r>
        <w:rPr>
          <w:rFonts w:hint="eastAsia"/>
        </w:rPr>
        <w:t>。</w:t>
      </w:r>
    </w:p>
    <w:p w14:paraId="16F8BD55" w14:textId="1BA2E96F" w:rsidR="00710934" w:rsidRPr="00E01F27" w:rsidRDefault="00710934" w:rsidP="00710934">
      <w:pPr>
        <w:ind w:firstLine="422"/>
        <w:rPr>
          <w:color w:val="000000" w:themeColor="text1"/>
          <w:szCs w:val="28"/>
        </w:rPr>
      </w:pPr>
      <w:r w:rsidRPr="004524DB">
        <w:rPr>
          <w:rFonts w:hint="eastAsia"/>
          <w:b/>
          <w:bCs/>
        </w:rPr>
        <w:t>人工智能技术</w:t>
      </w:r>
      <w:r>
        <w:rPr>
          <w:rFonts w:hint="eastAsia"/>
          <w:b/>
          <w:bCs/>
        </w:rPr>
        <w:t>快速发展</w:t>
      </w:r>
      <w:r w:rsidRPr="004524DB">
        <w:rPr>
          <w:rFonts w:hint="eastAsia"/>
          <w:b/>
          <w:bCs/>
        </w:rPr>
        <w:t>，为游戏制作带来更多</w:t>
      </w:r>
      <w:r>
        <w:rPr>
          <w:rFonts w:hint="eastAsia"/>
          <w:b/>
          <w:bCs/>
        </w:rPr>
        <w:t>机遇</w:t>
      </w:r>
      <w:r w:rsidRPr="004524DB">
        <w:rPr>
          <w:rFonts w:hint="eastAsia"/>
          <w:b/>
          <w:bCs/>
        </w:rPr>
        <w:t>。</w:t>
      </w:r>
      <w:r w:rsidRPr="004524DB">
        <w:rPr>
          <w:rFonts w:hint="eastAsia"/>
        </w:rPr>
        <w:t>在游戏开发方面，</w:t>
      </w:r>
      <w:proofErr w:type="gramStart"/>
      <w:r w:rsidRPr="004524DB">
        <w:rPr>
          <w:rFonts w:hint="eastAsia"/>
        </w:rPr>
        <w:t>腾讯正</w:t>
      </w:r>
      <w:proofErr w:type="gramEnd"/>
      <w:r w:rsidRPr="004524DB">
        <w:rPr>
          <w:rFonts w:hint="eastAsia"/>
        </w:rPr>
        <w:t>积极投资用于游戏开发的</w:t>
      </w:r>
      <w:r w:rsidRPr="004524DB">
        <w:t>AI</w:t>
      </w:r>
      <w:r w:rsidRPr="004524DB">
        <w:t>工具链</w:t>
      </w:r>
      <w:r>
        <w:rPr>
          <w:rFonts w:hint="eastAsia"/>
        </w:rPr>
        <w:t>，如</w:t>
      </w:r>
      <w:proofErr w:type="spellStart"/>
      <w:r>
        <w:t>M</w:t>
      </w:r>
      <w:r>
        <w:rPr>
          <w:rFonts w:hint="eastAsia"/>
        </w:rPr>
        <w:t>ini</w:t>
      </w:r>
      <w:r>
        <w:t>Max</w:t>
      </w:r>
      <w:proofErr w:type="spellEnd"/>
      <w:r>
        <w:rPr>
          <w:rFonts w:hint="eastAsia"/>
        </w:rPr>
        <w:t>等生成式人工智能初创企业</w:t>
      </w:r>
      <w:proofErr w:type="gramStart"/>
      <w:r>
        <w:rPr>
          <w:rFonts w:hint="eastAsia"/>
        </w:rPr>
        <w:t>已获腾讯投资</w:t>
      </w:r>
      <w:proofErr w:type="gramEnd"/>
      <w:r w:rsidRPr="004524DB">
        <w:rPr>
          <w:rFonts w:hint="eastAsia"/>
        </w:rPr>
        <w:t>；完美世界在游戏设计中也更多采用</w:t>
      </w:r>
      <w:r w:rsidRPr="004524DB">
        <w:t>Stable Diffusion</w:t>
      </w:r>
      <w:r w:rsidRPr="004524DB">
        <w:rPr>
          <w:rStyle w:val="af0"/>
        </w:rPr>
        <w:footnoteReference w:id="88"/>
      </w:r>
      <w:r w:rsidRPr="004524DB">
        <w:t>等</w:t>
      </w:r>
      <w:r>
        <w:rPr>
          <w:rFonts w:hint="eastAsia"/>
        </w:rPr>
        <w:t>生成式人工智能</w:t>
      </w:r>
      <w:r w:rsidRPr="004524DB">
        <w:t>工具</w:t>
      </w:r>
      <w:r>
        <w:rPr>
          <w:rFonts w:hint="eastAsia"/>
        </w:rPr>
        <w:t>进行渲染、构图</w:t>
      </w:r>
      <w:r w:rsidRPr="004524DB">
        <w:rPr>
          <w:rFonts w:hint="eastAsia"/>
        </w:rPr>
        <w:t>。在缩减成本方面，中</w:t>
      </w:r>
      <w:proofErr w:type="gramStart"/>
      <w:r w:rsidRPr="004524DB">
        <w:rPr>
          <w:rFonts w:hint="eastAsia"/>
        </w:rPr>
        <w:t>手游</w:t>
      </w:r>
      <w:r>
        <w:rPr>
          <w:rFonts w:hint="eastAsia"/>
        </w:rPr>
        <w:t>科技</w:t>
      </w:r>
      <w:proofErr w:type="gramEnd"/>
      <w:r>
        <w:rPr>
          <w:rFonts w:hint="eastAsia"/>
        </w:rPr>
        <w:t>集团有限公司</w:t>
      </w:r>
      <w:r w:rsidRPr="004524DB">
        <w:rPr>
          <w:rFonts w:hint="eastAsia"/>
        </w:rPr>
        <w:t>在</w:t>
      </w:r>
      <w:r w:rsidRPr="008A0D09">
        <w:rPr>
          <w:rFonts w:hint="eastAsia"/>
        </w:rPr>
        <w:t>文案、</w:t>
      </w:r>
      <w:r w:rsidRPr="008A0D09">
        <w:rPr>
          <w:rFonts w:hint="eastAsia"/>
        </w:rPr>
        <w:t>2D</w:t>
      </w:r>
      <w:r w:rsidRPr="008A0D09">
        <w:rPr>
          <w:rFonts w:hint="eastAsia"/>
        </w:rPr>
        <w:t>美术、翻译和配音等</w:t>
      </w:r>
      <w:r>
        <w:rPr>
          <w:rFonts w:hint="eastAsia"/>
        </w:rPr>
        <w:t>环节</w:t>
      </w:r>
      <w:r w:rsidRPr="008A0D09">
        <w:rPr>
          <w:rFonts w:hint="eastAsia"/>
        </w:rPr>
        <w:t>全面引入</w:t>
      </w:r>
      <w:r w:rsidRPr="008A0D09">
        <w:rPr>
          <w:rFonts w:hint="eastAsia"/>
        </w:rPr>
        <w:t>AI</w:t>
      </w:r>
      <w:r w:rsidRPr="008A0D09">
        <w:rPr>
          <w:rFonts w:hint="eastAsia"/>
        </w:rPr>
        <w:t>技术</w:t>
      </w:r>
      <w:r w:rsidRPr="004524DB">
        <w:t>，</w:t>
      </w:r>
      <w:r w:rsidRPr="004524DB">
        <w:rPr>
          <w:rFonts w:hint="eastAsia"/>
        </w:rPr>
        <w:t>以</w:t>
      </w:r>
      <w:r>
        <w:rPr>
          <w:rFonts w:hint="eastAsia"/>
        </w:rPr>
        <w:t>降低</w:t>
      </w:r>
      <w:r w:rsidRPr="004524DB">
        <w:t>外包成本</w:t>
      </w:r>
      <w:r>
        <w:rPr>
          <w:rStyle w:val="af0"/>
        </w:rPr>
        <w:footnoteReference w:id="89"/>
      </w:r>
      <w:r>
        <w:rPr>
          <w:rFonts w:hint="eastAsia"/>
        </w:rPr>
        <w:t>。</w:t>
      </w:r>
    </w:p>
    <w:p w14:paraId="67BA493A" w14:textId="77777777" w:rsidR="006235BB" w:rsidRPr="002C399F" w:rsidRDefault="006235BB" w:rsidP="006235BB">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321" w:name="_Toc142917127"/>
      <w:bookmarkStart w:id="322" w:name="_Toc139464262"/>
      <w:bookmarkStart w:id="323" w:name="_Toc128662662"/>
      <w:bookmarkEnd w:id="320"/>
      <w:r w:rsidRPr="002C399F">
        <w:rPr>
          <w:rFonts w:eastAsia="楷体_GB2312" w:hint="eastAsia"/>
          <w:color w:val="000000" w:themeColor="text1"/>
          <w:sz w:val="30"/>
          <w:szCs w:val="30"/>
        </w:rPr>
        <w:t>网络文学</w:t>
      </w:r>
      <w:bookmarkEnd w:id="321"/>
    </w:p>
    <w:p w14:paraId="70983752" w14:textId="43ED42FB" w:rsidR="006235BB" w:rsidRPr="00B30887" w:rsidRDefault="006235BB" w:rsidP="006235BB">
      <w:pPr>
        <w:ind w:firstLine="420"/>
        <w:rPr>
          <w:szCs w:val="21"/>
        </w:rPr>
      </w:pPr>
      <w:r w:rsidRPr="00B30887">
        <w:rPr>
          <w:rFonts w:hint="eastAsia"/>
          <w:szCs w:val="21"/>
        </w:rPr>
        <w:t>截至</w:t>
      </w:r>
      <w:r w:rsidRPr="00B30887">
        <w:rPr>
          <w:rFonts w:hint="eastAsia"/>
          <w:szCs w:val="21"/>
        </w:rPr>
        <w:t>202</w:t>
      </w:r>
      <w:r w:rsidRPr="00B30887">
        <w:rPr>
          <w:szCs w:val="21"/>
        </w:rPr>
        <w:t>3</w:t>
      </w:r>
      <w:r w:rsidRPr="00B30887">
        <w:rPr>
          <w:rFonts w:hint="eastAsia"/>
          <w:szCs w:val="21"/>
        </w:rPr>
        <w:t>年</w:t>
      </w:r>
      <w:r w:rsidRPr="00B30887">
        <w:rPr>
          <w:szCs w:val="21"/>
        </w:rPr>
        <w:t>6</w:t>
      </w:r>
      <w:r w:rsidRPr="00B30887">
        <w:rPr>
          <w:rFonts w:hint="eastAsia"/>
          <w:szCs w:val="21"/>
        </w:rPr>
        <w:t>月，我国网络文学用户规模达</w:t>
      </w:r>
      <w:r w:rsidRPr="002764D7">
        <w:rPr>
          <w:szCs w:val="21"/>
        </w:rPr>
        <w:t>5</w:t>
      </w:r>
      <w:r>
        <w:rPr>
          <w:szCs w:val="21"/>
        </w:rPr>
        <w:t>.</w:t>
      </w:r>
      <w:r w:rsidRPr="002764D7">
        <w:rPr>
          <w:szCs w:val="21"/>
        </w:rPr>
        <w:t>28</w:t>
      </w:r>
      <w:r w:rsidRPr="00B30887">
        <w:rPr>
          <w:rFonts w:hint="eastAsia"/>
          <w:szCs w:val="21"/>
        </w:rPr>
        <w:t>亿</w:t>
      </w:r>
      <w:r w:rsidR="00E5602F">
        <w:rPr>
          <w:rFonts w:hint="eastAsia"/>
          <w:szCs w:val="21"/>
        </w:rPr>
        <w:t>人</w:t>
      </w:r>
      <w:r w:rsidRPr="00B30887">
        <w:rPr>
          <w:rFonts w:hint="eastAsia"/>
          <w:szCs w:val="21"/>
        </w:rPr>
        <w:t>，较</w:t>
      </w:r>
      <w:r w:rsidRPr="00B30887">
        <w:rPr>
          <w:rFonts w:hint="eastAsia"/>
          <w:szCs w:val="21"/>
        </w:rPr>
        <w:t>202</w:t>
      </w:r>
      <w:r w:rsidRPr="00B30887">
        <w:rPr>
          <w:szCs w:val="21"/>
        </w:rPr>
        <w:t>2</w:t>
      </w:r>
      <w:r w:rsidRPr="00B30887">
        <w:rPr>
          <w:rFonts w:hint="eastAsia"/>
          <w:szCs w:val="21"/>
        </w:rPr>
        <w:t>年</w:t>
      </w:r>
      <w:r w:rsidRPr="00B30887">
        <w:rPr>
          <w:rFonts w:hint="eastAsia"/>
          <w:szCs w:val="21"/>
        </w:rPr>
        <w:t>12</w:t>
      </w:r>
      <w:r w:rsidRPr="00B30887">
        <w:rPr>
          <w:rFonts w:hint="eastAsia"/>
          <w:szCs w:val="21"/>
        </w:rPr>
        <w:t>月增</w:t>
      </w:r>
      <w:r>
        <w:rPr>
          <w:rFonts w:hint="eastAsia"/>
          <w:szCs w:val="21"/>
        </w:rPr>
        <w:t>长</w:t>
      </w:r>
      <w:r w:rsidRPr="002764D7">
        <w:rPr>
          <w:szCs w:val="21"/>
        </w:rPr>
        <w:t>3592</w:t>
      </w:r>
      <w:r w:rsidRPr="00B30887">
        <w:rPr>
          <w:rFonts w:hint="eastAsia"/>
          <w:szCs w:val="21"/>
        </w:rPr>
        <w:t>万</w:t>
      </w:r>
      <w:r w:rsidR="00E5602F">
        <w:rPr>
          <w:rFonts w:hint="eastAsia"/>
          <w:szCs w:val="21"/>
        </w:rPr>
        <w:t>人</w:t>
      </w:r>
      <w:r w:rsidRPr="00B30887">
        <w:rPr>
          <w:rFonts w:hint="eastAsia"/>
          <w:szCs w:val="21"/>
        </w:rPr>
        <w:t>，占网民整体的</w:t>
      </w:r>
      <w:r w:rsidRPr="002764D7">
        <w:rPr>
          <w:szCs w:val="21"/>
        </w:rPr>
        <w:t>49.0</w:t>
      </w:r>
      <w:r w:rsidRPr="00B30887">
        <w:rPr>
          <w:rFonts w:hint="eastAsia"/>
          <w:szCs w:val="21"/>
        </w:rPr>
        <w:t>%</w:t>
      </w:r>
      <w:r w:rsidRPr="00B30887">
        <w:rPr>
          <w:rFonts w:hint="eastAsia"/>
          <w:szCs w:val="21"/>
        </w:rPr>
        <w:t>。</w:t>
      </w:r>
    </w:p>
    <w:p w14:paraId="1A8F2B4B" w14:textId="77777777" w:rsidR="006235BB" w:rsidRPr="00B30887" w:rsidRDefault="006235BB" w:rsidP="006504ED">
      <w:pPr>
        <w:keepNext/>
        <w:ind w:firstLineChars="0" w:firstLine="0"/>
        <w:jc w:val="center"/>
        <w:rPr>
          <w:noProof/>
        </w:rPr>
      </w:pPr>
      <w:r w:rsidRPr="00B30887">
        <w:rPr>
          <w:rFonts w:hint="eastAsia"/>
          <w:noProof/>
        </w:rPr>
        <w:lastRenderedPageBreak/>
        <w:drawing>
          <wp:inline distT="0" distB="0" distL="0" distR="0" wp14:anchorId="0E02F365" wp14:editId="22402E4B">
            <wp:extent cx="4895850" cy="2640330"/>
            <wp:effectExtent l="0" t="0" r="0" b="76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17CA24F" w14:textId="3F0E7C36" w:rsidR="006235BB" w:rsidRPr="00B30887" w:rsidRDefault="006235BB" w:rsidP="007B0ED8">
      <w:pPr>
        <w:spacing w:beforeLines="50" w:before="156"/>
        <w:ind w:firstLineChars="0" w:firstLine="0"/>
        <w:jc w:val="center"/>
        <w:rPr>
          <w:rFonts w:eastAsia="黑体" w:cs="Arial"/>
          <w:color w:val="000000"/>
          <w:szCs w:val="21"/>
        </w:rP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6B14DF">
        <w:rPr>
          <w:rFonts w:eastAsia="黑体" w:cs="Arial"/>
          <w:noProof/>
          <w:color w:val="000000"/>
          <w:szCs w:val="21"/>
        </w:rPr>
        <w:t>41</w:t>
      </w:r>
      <w:r w:rsidRPr="00B30887">
        <w:rPr>
          <w:rFonts w:eastAsia="黑体" w:cs="Arial"/>
          <w:color w:val="000000"/>
          <w:szCs w:val="21"/>
        </w:rPr>
        <w:fldChar w:fldCharType="end"/>
      </w:r>
      <w:r w:rsidRPr="00B30887">
        <w:rPr>
          <w:rFonts w:eastAsia="黑体" w:cs="Arial"/>
          <w:color w:val="000000"/>
          <w:szCs w:val="21"/>
        </w:rPr>
        <w:t xml:space="preserve">  20</w:t>
      </w:r>
      <w:r>
        <w:rPr>
          <w:rFonts w:eastAsia="黑体" w:cs="Arial"/>
          <w:color w:val="000000"/>
          <w:szCs w:val="21"/>
        </w:rPr>
        <w:t>21</w:t>
      </w:r>
      <w:r w:rsidRPr="00B30887">
        <w:rPr>
          <w:rFonts w:eastAsia="黑体" w:cs="Arial"/>
          <w:color w:val="000000"/>
          <w:szCs w:val="21"/>
        </w:rPr>
        <w:t>.</w:t>
      </w:r>
      <w:r>
        <w:rPr>
          <w:rFonts w:eastAsia="黑体" w:cs="Arial"/>
          <w:color w:val="000000"/>
          <w:szCs w:val="21"/>
        </w:rPr>
        <w:t>6</w:t>
      </w:r>
      <w:r w:rsidRPr="00B30887">
        <w:rPr>
          <w:rFonts w:eastAsia="黑体" w:cs="Arial"/>
          <w:color w:val="000000"/>
          <w:szCs w:val="21"/>
        </w:rPr>
        <w:t>-202</w:t>
      </w:r>
      <w:r>
        <w:rPr>
          <w:rFonts w:eastAsia="黑体" w:cs="Arial"/>
          <w:color w:val="000000"/>
          <w:szCs w:val="21"/>
        </w:rPr>
        <w:t>3</w:t>
      </w:r>
      <w:r w:rsidRPr="00B30887">
        <w:rPr>
          <w:rFonts w:eastAsia="黑体" w:cs="Arial"/>
          <w:color w:val="000000"/>
          <w:szCs w:val="21"/>
        </w:rPr>
        <w:t>.</w:t>
      </w:r>
      <w:r>
        <w:rPr>
          <w:rFonts w:eastAsia="黑体" w:cs="Arial"/>
          <w:color w:val="000000"/>
          <w:szCs w:val="21"/>
        </w:rPr>
        <w:t>6</w:t>
      </w:r>
      <w:r w:rsidRPr="00B30887">
        <w:rPr>
          <w:rFonts w:eastAsia="黑体" w:cs="Arial" w:hint="eastAsia"/>
          <w:color w:val="000000"/>
          <w:szCs w:val="21"/>
        </w:rPr>
        <w:t>网络文学用户规模及使用率</w:t>
      </w:r>
    </w:p>
    <w:p w14:paraId="256B5DCF" w14:textId="77777777" w:rsidR="006235BB" w:rsidRPr="00B30887" w:rsidRDefault="006235BB" w:rsidP="006235BB">
      <w:pPr>
        <w:ind w:firstLine="420"/>
        <w:rPr>
          <w:szCs w:val="21"/>
        </w:rPr>
      </w:pPr>
      <w:r w:rsidRPr="00B30887">
        <w:rPr>
          <w:rFonts w:hint="eastAsia"/>
          <w:szCs w:val="21"/>
        </w:rPr>
        <w:t>2023</w:t>
      </w:r>
      <w:r w:rsidRPr="00B30887">
        <w:rPr>
          <w:rFonts w:hint="eastAsia"/>
          <w:szCs w:val="21"/>
        </w:rPr>
        <w:t>年上半年，我国网络文学行业持续平稳发展，产业生态完善</w:t>
      </w:r>
      <w:r>
        <w:rPr>
          <w:rFonts w:hint="eastAsia"/>
          <w:szCs w:val="21"/>
        </w:rPr>
        <w:t>和引入</w:t>
      </w:r>
      <w:r w:rsidRPr="00B30887">
        <w:rPr>
          <w:rFonts w:hint="eastAsia"/>
          <w:szCs w:val="21"/>
        </w:rPr>
        <w:t>人工智能技术是行业发展</w:t>
      </w:r>
      <w:r>
        <w:rPr>
          <w:rFonts w:hint="eastAsia"/>
          <w:szCs w:val="21"/>
        </w:rPr>
        <w:t>的</w:t>
      </w:r>
      <w:r w:rsidRPr="00B30887">
        <w:rPr>
          <w:rFonts w:hint="eastAsia"/>
          <w:szCs w:val="21"/>
        </w:rPr>
        <w:t>主要特点。</w:t>
      </w:r>
    </w:p>
    <w:p w14:paraId="22FA8F04" w14:textId="17D554E4" w:rsidR="006235BB" w:rsidRPr="00B30887" w:rsidRDefault="006235BB" w:rsidP="006235BB">
      <w:pPr>
        <w:ind w:firstLine="422"/>
        <w:rPr>
          <w:szCs w:val="21"/>
        </w:rPr>
      </w:pPr>
      <w:r w:rsidRPr="00B30887">
        <w:rPr>
          <w:rFonts w:hint="eastAsia"/>
          <w:b/>
          <w:bCs/>
          <w:szCs w:val="21"/>
        </w:rPr>
        <w:t>网络文学版权的产业生态持续完善。一是网络文学平台与视频网站在版权内容方面的合作进一步加深。</w:t>
      </w:r>
      <w:r w:rsidRPr="00B30887">
        <w:rPr>
          <w:rFonts w:hint="eastAsia"/>
          <w:szCs w:val="21"/>
        </w:rPr>
        <w:t>1</w:t>
      </w:r>
      <w:r w:rsidRPr="00B30887">
        <w:rPr>
          <w:rFonts w:hint="eastAsia"/>
          <w:szCs w:val="21"/>
        </w:rPr>
        <w:t>月，网络文学平台晋江</w:t>
      </w:r>
      <w:r w:rsidR="002A3449">
        <w:rPr>
          <w:rFonts w:hint="eastAsia"/>
          <w:szCs w:val="21"/>
        </w:rPr>
        <w:t>原创</w:t>
      </w:r>
      <w:r w:rsidRPr="00B30887">
        <w:rPr>
          <w:rFonts w:hint="eastAsia"/>
          <w:szCs w:val="21"/>
        </w:rPr>
        <w:t>与视频网站</w:t>
      </w:r>
      <w:proofErr w:type="gramStart"/>
      <w:r w:rsidRPr="00B30887">
        <w:rPr>
          <w:rFonts w:hint="eastAsia"/>
          <w:szCs w:val="21"/>
        </w:rPr>
        <w:t>哔</w:t>
      </w:r>
      <w:proofErr w:type="gramEnd"/>
      <w:r w:rsidRPr="00B30887">
        <w:rPr>
          <w:rFonts w:hint="eastAsia"/>
          <w:szCs w:val="21"/>
        </w:rPr>
        <w:t>哩</w:t>
      </w:r>
      <w:proofErr w:type="gramStart"/>
      <w:r w:rsidRPr="00B30887">
        <w:rPr>
          <w:rFonts w:hint="eastAsia"/>
          <w:szCs w:val="21"/>
        </w:rPr>
        <w:t>哔</w:t>
      </w:r>
      <w:proofErr w:type="gramEnd"/>
      <w:r w:rsidRPr="00B30887">
        <w:rPr>
          <w:rFonts w:hint="eastAsia"/>
          <w:szCs w:val="21"/>
        </w:rPr>
        <w:t>哩订立框架协议，就网络文学作品的视频改编进行合作。网络文学与视频行业融合加深，一方面推动了网络文学作品的影视化改编，从而能够进一步</w:t>
      </w:r>
      <w:r>
        <w:rPr>
          <w:rFonts w:hint="eastAsia"/>
          <w:szCs w:val="21"/>
        </w:rPr>
        <w:t>激励</w:t>
      </w:r>
      <w:r w:rsidRPr="00B30887">
        <w:rPr>
          <w:rFonts w:hint="eastAsia"/>
          <w:szCs w:val="21"/>
        </w:rPr>
        <w:t>作者进行创作</w:t>
      </w:r>
      <w:r w:rsidR="008422D7">
        <w:rPr>
          <w:rFonts w:hint="eastAsia"/>
          <w:szCs w:val="21"/>
        </w:rPr>
        <w:t>；</w:t>
      </w:r>
      <w:r w:rsidRPr="00B30887">
        <w:rPr>
          <w:rFonts w:hint="eastAsia"/>
          <w:szCs w:val="21"/>
        </w:rPr>
        <w:t>另一方面也让视频平台能够借助网络文学内容扩充自身内容品类，提升自制内容创新能力。</w:t>
      </w:r>
      <w:r w:rsidRPr="00B30887">
        <w:rPr>
          <w:rFonts w:hint="eastAsia"/>
          <w:b/>
          <w:bCs/>
          <w:szCs w:val="21"/>
        </w:rPr>
        <w:t>二是网络文学作品在漫画、游戏等领域的改编已初见成果。</w:t>
      </w:r>
      <w:r w:rsidRPr="00B30887">
        <w:rPr>
          <w:rFonts w:hint="eastAsia"/>
          <w:szCs w:val="21"/>
        </w:rPr>
        <w:t>数据显示，阅文集团已根据网络文学版权内容改编上线了</w:t>
      </w:r>
      <w:r w:rsidRPr="00B30887">
        <w:rPr>
          <w:rFonts w:hint="eastAsia"/>
          <w:szCs w:val="21"/>
        </w:rPr>
        <w:t>230</w:t>
      </w:r>
      <w:r w:rsidRPr="00B30887">
        <w:rPr>
          <w:rFonts w:hint="eastAsia"/>
          <w:szCs w:val="21"/>
        </w:rPr>
        <w:t>多部漫画作品</w:t>
      </w:r>
      <w:r w:rsidRPr="00640DB6">
        <w:rPr>
          <w:vertAlign w:val="superscript"/>
        </w:rPr>
        <w:footnoteReference w:id="90"/>
      </w:r>
      <w:r w:rsidRPr="00B30887">
        <w:rPr>
          <w:rFonts w:hint="eastAsia"/>
          <w:szCs w:val="21"/>
        </w:rPr>
        <w:t>。这些作品依托优质网络文学内容，拥有完整成熟的人物、故事和世界观，从而在后续的内容版权衍生和游戏开发等方面具有更多商业潜力。</w:t>
      </w:r>
    </w:p>
    <w:p w14:paraId="014D5001" w14:textId="77777777" w:rsidR="006235BB" w:rsidRPr="00B30887" w:rsidRDefault="006235BB" w:rsidP="006235BB">
      <w:pPr>
        <w:ind w:firstLine="422"/>
        <w:rPr>
          <w:szCs w:val="21"/>
        </w:rPr>
      </w:pPr>
      <w:r w:rsidRPr="00B30887">
        <w:rPr>
          <w:rFonts w:hint="eastAsia"/>
          <w:b/>
          <w:bCs/>
          <w:szCs w:val="21"/>
        </w:rPr>
        <w:t>生成式人工智能给网络文学行业带来诸多新变化。一是网络文学企业加强生成式人工智能技术布局有望开创行业新局面。</w:t>
      </w:r>
      <w:r w:rsidRPr="00B30887">
        <w:rPr>
          <w:szCs w:val="21"/>
        </w:rPr>
        <w:t>6</w:t>
      </w:r>
      <w:r w:rsidRPr="00B30887">
        <w:rPr>
          <w:rFonts w:hint="eastAsia"/>
          <w:szCs w:val="21"/>
        </w:rPr>
        <w:t>月，</w:t>
      </w:r>
      <w:proofErr w:type="gramStart"/>
      <w:r w:rsidRPr="00B30887">
        <w:rPr>
          <w:rFonts w:hint="eastAsia"/>
          <w:szCs w:val="21"/>
        </w:rPr>
        <w:t>掌阅科技</w:t>
      </w:r>
      <w:proofErr w:type="gramEnd"/>
      <w:r w:rsidRPr="00B30887">
        <w:rPr>
          <w:rFonts w:hint="eastAsia"/>
          <w:szCs w:val="21"/>
        </w:rPr>
        <w:t>宣布旗下首款人工智能产品“阅爱聊”封闭内测，利用生成式人工智能技术赋能数字阅读场景，为用户提供创新体验的阅读交互方式。</w:t>
      </w:r>
      <w:r w:rsidRPr="00B30887">
        <w:rPr>
          <w:rFonts w:hint="eastAsia"/>
          <w:b/>
          <w:bCs/>
          <w:szCs w:val="21"/>
        </w:rPr>
        <w:t>二是生成式人工智能工具有望带来文学作品创作新方式。</w:t>
      </w:r>
      <w:r w:rsidRPr="00B30887">
        <w:rPr>
          <w:rFonts w:hint="eastAsia"/>
          <w:szCs w:val="21"/>
        </w:rPr>
        <w:t>生成式人工智能工具可以在框架构建、细节补充、创意提示等多个环节为网络文学提供助力，并有效降低创作者的工作量，从而让作者更加聚焦于内容创新，推动文学写作方式的改进。</w:t>
      </w:r>
      <w:r w:rsidRPr="00B30887">
        <w:rPr>
          <w:rFonts w:hint="eastAsia"/>
          <w:b/>
          <w:bCs/>
          <w:szCs w:val="21"/>
        </w:rPr>
        <w:t>三是生成式人工智能技术的引入带来了监管新需求。</w:t>
      </w:r>
      <w:r w:rsidRPr="00B30887">
        <w:rPr>
          <w:rFonts w:hint="eastAsia"/>
          <w:szCs w:val="21"/>
        </w:rPr>
        <w:t>生成式人工智能技术</w:t>
      </w:r>
      <w:proofErr w:type="gramStart"/>
      <w:r w:rsidRPr="00B30887">
        <w:rPr>
          <w:rFonts w:hint="eastAsia"/>
          <w:szCs w:val="21"/>
        </w:rPr>
        <w:t>研发商</w:t>
      </w:r>
      <w:proofErr w:type="gramEnd"/>
      <w:r w:rsidRPr="00B30887">
        <w:rPr>
          <w:rFonts w:hint="eastAsia"/>
          <w:szCs w:val="21"/>
        </w:rPr>
        <w:t>在训练模型时可能采用未获得授</w:t>
      </w:r>
      <w:r w:rsidRPr="00B30887">
        <w:rPr>
          <w:rFonts w:hint="eastAsia"/>
          <w:szCs w:val="21"/>
        </w:rPr>
        <w:lastRenderedPageBreak/>
        <w:t>权的网络文学作品，从而导致版权纠纷。这将给网络文学等内容版权相关治理体系提出新的要求。</w:t>
      </w:r>
    </w:p>
    <w:p w14:paraId="1B48F93E" w14:textId="77777777" w:rsidR="00467B28" w:rsidRPr="00AD5BB6" w:rsidRDefault="00467B28">
      <w:pPr>
        <w:pStyle w:val="2"/>
        <w:numPr>
          <w:ilvl w:val="0"/>
          <w:numId w:val="5"/>
        </w:numPr>
        <w:spacing w:before="400" w:after="300" w:line="312" w:lineRule="auto"/>
        <w:ind w:left="0" w:firstLine="0"/>
        <w:rPr>
          <w:rFonts w:eastAsia="黑体"/>
          <w:color w:val="000000" w:themeColor="text1"/>
          <w:sz w:val="36"/>
          <w:szCs w:val="36"/>
        </w:rPr>
      </w:pPr>
      <w:bookmarkStart w:id="324" w:name="_Toc78288102"/>
      <w:bookmarkStart w:id="325" w:name="_Toc142917128"/>
      <w:bookmarkEnd w:id="322"/>
      <w:bookmarkEnd w:id="323"/>
      <w:r w:rsidRPr="00AD5BB6">
        <w:rPr>
          <w:rFonts w:eastAsia="黑体" w:hint="eastAsia"/>
          <w:color w:val="000000" w:themeColor="text1"/>
          <w:sz w:val="36"/>
          <w:szCs w:val="36"/>
        </w:rPr>
        <w:t>公</w:t>
      </w:r>
      <w:r w:rsidRPr="003E06EC">
        <w:rPr>
          <w:rFonts w:eastAsia="黑体" w:hint="eastAsia"/>
          <w:color w:val="000000" w:themeColor="text1"/>
          <w:sz w:val="36"/>
          <w:szCs w:val="36"/>
        </w:rPr>
        <w:t>共服务类应用</w:t>
      </w:r>
      <w:bookmarkEnd w:id="324"/>
      <w:bookmarkEnd w:id="325"/>
    </w:p>
    <w:p w14:paraId="4018214D" w14:textId="77777777" w:rsidR="000360E7" w:rsidRDefault="000360E7" w:rsidP="000360E7">
      <w:pPr>
        <w:keepLines/>
        <w:numPr>
          <w:ilvl w:val="0"/>
          <w:numId w:val="29"/>
        </w:numPr>
        <w:topLinePunct/>
        <w:snapToGrid w:val="0"/>
        <w:spacing w:before="320" w:after="200"/>
        <w:ind w:firstLineChars="0"/>
        <w:outlineLvl w:val="2"/>
        <w:rPr>
          <w:rFonts w:eastAsia="楷体_GB2312"/>
          <w:color w:val="000000" w:themeColor="text1"/>
          <w:sz w:val="30"/>
          <w:szCs w:val="30"/>
        </w:rPr>
      </w:pPr>
      <w:bookmarkStart w:id="326" w:name="_Toc140143172"/>
      <w:bookmarkStart w:id="327" w:name="_Toc142917129"/>
      <w:bookmarkStart w:id="328" w:name="_Toc139464264"/>
      <w:bookmarkStart w:id="329" w:name="_Toc78288103"/>
      <w:bookmarkStart w:id="330" w:name="_Toc2650"/>
      <w:bookmarkStart w:id="331" w:name="_Toc13251"/>
      <w:bookmarkStart w:id="332" w:name="_Toc12141"/>
      <w:bookmarkStart w:id="333" w:name="_Toc9696"/>
      <w:bookmarkStart w:id="334" w:name="_Toc29091"/>
      <w:bookmarkStart w:id="335" w:name="_Toc125990652"/>
      <w:r>
        <w:rPr>
          <w:rFonts w:eastAsia="楷体_GB2312" w:hint="eastAsia"/>
          <w:color w:val="000000" w:themeColor="text1"/>
          <w:sz w:val="30"/>
          <w:szCs w:val="30"/>
        </w:rPr>
        <w:t>网约车</w:t>
      </w:r>
      <w:bookmarkEnd w:id="326"/>
      <w:bookmarkEnd w:id="327"/>
    </w:p>
    <w:p w14:paraId="78C26634" w14:textId="342D0617" w:rsidR="000360E7" w:rsidRDefault="000360E7" w:rsidP="000360E7">
      <w:pPr>
        <w:ind w:firstLine="420"/>
        <w:rPr>
          <w:color w:val="000000" w:themeColor="text1"/>
        </w:rPr>
      </w:pPr>
      <w:bookmarkStart w:id="336" w:name="_Toc78288105"/>
      <w:r>
        <w:rPr>
          <w:rFonts w:hint="eastAsia"/>
          <w:color w:val="000000" w:themeColor="text1"/>
          <w:szCs w:val="21"/>
        </w:rPr>
        <w:t>截至</w:t>
      </w:r>
      <w:r>
        <w:rPr>
          <w:rFonts w:hint="eastAsia"/>
          <w:color w:val="000000" w:themeColor="text1"/>
          <w:szCs w:val="21"/>
        </w:rPr>
        <w:t>202</w:t>
      </w:r>
      <w:r>
        <w:rPr>
          <w:color w:val="000000" w:themeColor="text1"/>
          <w:szCs w:val="21"/>
        </w:rPr>
        <w:t>3</w:t>
      </w:r>
      <w:r>
        <w:rPr>
          <w:rFonts w:hint="eastAsia"/>
          <w:color w:val="000000" w:themeColor="text1"/>
          <w:szCs w:val="21"/>
        </w:rPr>
        <w:t>年</w:t>
      </w:r>
      <w:r>
        <w:rPr>
          <w:color w:val="000000" w:themeColor="text1"/>
          <w:szCs w:val="21"/>
        </w:rPr>
        <w:t>6</w:t>
      </w:r>
      <w:r>
        <w:rPr>
          <w:rFonts w:hint="eastAsia"/>
          <w:color w:val="000000" w:themeColor="text1"/>
          <w:szCs w:val="21"/>
        </w:rPr>
        <w:t>月，</w:t>
      </w:r>
      <w:proofErr w:type="gramStart"/>
      <w:r>
        <w:rPr>
          <w:rFonts w:hint="eastAsia"/>
          <w:color w:val="000000" w:themeColor="text1"/>
          <w:szCs w:val="21"/>
        </w:rPr>
        <w:t>我国网约车</w:t>
      </w:r>
      <w:proofErr w:type="gramEnd"/>
      <w:r>
        <w:rPr>
          <w:rFonts w:hint="eastAsia"/>
          <w:color w:val="000000" w:themeColor="text1"/>
          <w:szCs w:val="21"/>
        </w:rPr>
        <w:t>用户规模达</w:t>
      </w:r>
      <w:r>
        <w:rPr>
          <w:color w:val="000000" w:themeColor="text1"/>
          <w:szCs w:val="21"/>
        </w:rPr>
        <w:t>4.72</w:t>
      </w:r>
      <w:r>
        <w:rPr>
          <w:rFonts w:hint="eastAsia"/>
          <w:color w:val="000000" w:themeColor="text1"/>
          <w:szCs w:val="21"/>
        </w:rPr>
        <w:t>亿</w:t>
      </w:r>
      <w:r w:rsidR="00E5602F">
        <w:rPr>
          <w:rFonts w:hint="eastAsia"/>
          <w:color w:val="000000" w:themeColor="text1"/>
          <w:szCs w:val="21"/>
        </w:rPr>
        <w:t>人</w:t>
      </w:r>
      <w:r>
        <w:rPr>
          <w:rFonts w:hint="eastAsia"/>
          <w:color w:val="000000" w:themeColor="text1"/>
          <w:szCs w:val="21"/>
        </w:rPr>
        <w:t>，</w:t>
      </w:r>
      <w:r w:rsidR="00EF6718">
        <w:rPr>
          <w:rFonts w:hint="eastAsia"/>
          <w:color w:val="000000" w:themeColor="text1"/>
          <w:szCs w:val="21"/>
        </w:rPr>
        <w:t>较</w:t>
      </w:r>
      <w:r w:rsidR="00EF6718">
        <w:rPr>
          <w:rFonts w:hint="eastAsia"/>
          <w:color w:val="000000" w:themeColor="text1"/>
          <w:szCs w:val="21"/>
        </w:rPr>
        <w:t>2022</w:t>
      </w:r>
      <w:r w:rsidR="00EF6718">
        <w:rPr>
          <w:rFonts w:hint="eastAsia"/>
          <w:color w:val="000000" w:themeColor="text1"/>
          <w:szCs w:val="21"/>
        </w:rPr>
        <w:t>年</w:t>
      </w:r>
      <w:r w:rsidR="00EF6718">
        <w:rPr>
          <w:rFonts w:hint="eastAsia"/>
          <w:color w:val="000000" w:themeColor="text1"/>
          <w:szCs w:val="21"/>
        </w:rPr>
        <w:t>12</w:t>
      </w:r>
      <w:r w:rsidR="00EF6718">
        <w:rPr>
          <w:rFonts w:hint="eastAsia"/>
          <w:color w:val="000000" w:themeColor="text1"/>
          <w:szCs w:val="21"/>
        </w:rPr>
        <w:t>月增长</w:t>
      </w:r>
      <w:r>
        <w:rPr>
          <w:rFonts w:hint="eastAsia"/>
          <w:color w:val="000000" w:themeColor="text1"/>
          <w:szCs w:val="21"/>
        </w:rPr>
        <w:t>3</w:t>
      </w:r>
      <w:r>
        <w:rPr>
          <w:color w:val="000000" w:themeColor="text1"/>
          <w:szCs w:val="21"/>
        </w:rPr>
        <w:t>492</w:t>
      </w:r>
      <w:r>
        <w:rPr>
          <w:rFonts w:hint="eastAsia"/>
          <w:color w:val="000000" w:themeColor="text1"/>
          <w:szCs w:val="21"/>
        </w:rPr>
        <w:t>万</w:t>
      </w:r>
      <w:r w:rsidR="00E5602F">
        <w:rPr>
          <w:rFonts w:hint="eastAsia"/>
          <w:color w:val="000000" w:themeColor="text1"/>
          <w:szCs w:val="21"/>
        </w:rPr>
        <w:t>人</w:t>
      </w:r>
      <w:r>
        <w:rPr>
          <w:rFonts w:hint="eastAsia"/>
          <w:color w:val="000000" w:themeColor="text1"/>
          <w:szCs w:val="21"/>
        </w:rPr>
        <w:t>，占网民整体的</w:t>
      </w:r>
      <w:r>
        <w:rPr>
          <w:color w:val="000000" w:themeColor="text1"/>
          <w:szCs w:val="21"/>
        </w:rPr>
        <w:t>43.8</w:t>
      </w:r>
      <w:r>
        <w:rPr>
          <w:rFonts w:hint="eastAsia"/>
          <w:color w:val="000000" w:themeColor="text1"/>
          <w:szCs w:val="21"/>
        </w:rPr>
        <w:t>%</w:t>
      </w:r>
      <w:r>
        <w:rPr>
          <w:rFonts w:hint="eastAsia"/>
          <w:color w:val="000000" w:themeColor="text1"/>
          <w:szCs w:val="21"/>
        </w:rPr>
        <w:t>。</w:t>
      </w:r>
    </w:p>
    <w:p w14:paraId="54D7D3EC" w14:textId="77777777" w:rsidR="000360E7" w:rsidRDefault="000360E7" w:rsidP="000360E7">
      <w:pPr>
        <w:keepNext/>
        <w:widowControl/>
        <w:spacing w:beforeLines="50" w:before="156"/>
        <w:ind w:firstLineChars="0" w:firstLine="0"/>
        <w:jc w:val="center"/>
        <w:rPr>
          <w:rFonts w:ascii="仿宋_GB2312" w:eastAsia="仿宋" w:hAnsi="宋体"/>
          <w:color w:val="000000" w:themeColor="text1"/>
          <w:sz w:val="24"/>
          <w:szCs w:val="20"/>
        </w:rPr>
      </w:pPr>
      <w:r>
        <w:rPr>
          <w:rFonts w:ascii="仿宋_GB2312" w:eastAsia="仿宋" w:hAnsi="宋体" w:hint="eastAsia"/>
          <w:noProof/>
          <w:color w:val="000000" w:themeColor="text1"/>
          <w:sz w:val="24"/>
          <w:szCs w:val="20"/>
        </w:rPr>
        <w:drawing>
          <wp:inline distT="0" distB="0" distL="0" distR="0" wp14:anchorId="4450CE89" wp14:editId="1B76BD59">
            <wp:extent cx="4895850" cy="306705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8140EB" w14:textId="7517D909" w:rsidR="00BD6C09" w:rsidRPr="00B30887" w:rsidRDefault="00BD6C09" w:rsidP="006B14DF">
      <w:pPr>
        <w:spacing w:beforeLines="50" w:before="156"/>
        <w:ind w:firstLineChars="0" w:firstLine="0"/>
        <w:jc w:val="center"/>
        <w:rPr>
          <w:rFonts w:eastAsia="黑体" w:cs="Arial"/>
          <w:color w:val="000000"/>
          <w:szCs w:val="21"/>
        </w:rP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6B14DF">
        <w:rPr>
          <w:rFonts w:eastAsia="黑体" w:cs="Arial"/>
          <w:noProof/>
          <w:color w:val="000000"/>
          <w:szCs w:val="21"/>
        </w:rPr>
        <w:t>42</w:t>
      </w:r>
      <w:r w:rsidRPr="00B30887">
        <w:rPr>
          <w:rFonts w:eastAsia="黑体" w:cs="Arial"/>
          <w:color w:val="000000"/>
          <w:szCs w:val="21"/>
        </w:rPr>
        <w:fldChar w:fldCharType="end"/>
      </w:r>
      <w:r w:rsidRPr="00B30887">
        <w:rPr>
          <w:rFonts w:eastAsia="黑体" w:cs="Arial"/>
          <w:color w:val="000000"/>
          <w:szCs w:val="21"/>
        </w:rPr>
        <w:t xml:space="preserve">  20</w:t>
      </w:r>
      <w:r>
        <w:rPr>
          <w:rFonts w:eastAsia="黑体" w:cs="Arial"/>
          <w:color w:val="000000"/>
          <w:szCs w:val="21"/>
        </w:rPr>
        <w:t>21</w:t>
      </w:r>
      <w:r w:rsidRPr="00B30887">
        <w:rPr>
          <w:rFonts w:eastAsia="黑体" w:cs="Arial"/>
          <w:color w:val="000000"/>
          <w:szCs w:val="21"/>
        </w:rPr>
        <w:t>.</w:t>
      </w:r>
      <w:r>
        <w:rPr>
          <w:rFonts w:eastAsia="黑体" w:cs="Arial"/>
          <w:color w:val="000000"/>
          <w:szCs w:val="21"/>
        </w:rPr>
        <w:t>6</w:t>
      </w:r>
      <w:r w:rsidRPr="00B30887">
        <w:rPr>
          <w:rFonts w:eastAsia="黑体" w:cs="Arial"/>
          <w:color w:val="000000"/>
          <w:szCs w:val="21"/>
        </w:rPr>
        <w:t>-202</w:t>
      </w:r>
      <w:r>
        <w:rPr>
          <w:rFonts w:eastAsia="黑体" w:cs="Arial"/>
          <w:color w:val="000000"/>
          <w:szCs w:val="21"/>
        </w:rPr>
        <w:t>3</w:t>
      </w:r>
      <w:r w:rsidRPr="00B30887">
        <w:rPr>
          <w:rFonts w:eastAsia="黑体" w:cs="Arial"/>
          <w:color w:val="000000"/>
          <w:szCs w:val="21"/>
        </w:rPr>
        <w:t>.</w:t>
      </w:r>
      <w:r>
        <w:rPr>
          <w:rFonts w:eastAsia="黑体" w:cs="Arial"/>
          <w:color w:val="000000"/>
          <w:szCs w:val="21"/>
        </w:rPr>
        <w:t>6</w:t>
      </w:r>
      <w:proofErr w:type="gramStart"/>
      <w:r>
        <w:rPr>
          <w:rFonts w:eastAsia="黑体" w:cs="Arial" w:hint="eastAsia"/>
          <w:color w:val="000000"/>
          <w:szCs w:val="21"/>
        </w:rPr>
        <w:t>网约车</w:t>
      </w:r>
      <w:r w:rsidRPr="00B30887">
        <w:rPr>
          <w:rFonts w:eastAsia="黑体" w:cs="Arial" w:hint="eastAsia"/>
          <w:color w:val="000000"/>
          <w:szCs w:val="21"/>
        </w:rPr>
        <w:t>用户</w:t>
      </w:r>
      <w:proofErr w:type="gramEnd"/>
      <w:r w:rsidRPr="00B30887">
        <w:rPr>
          <w:rFonts w:eastAsia="黑体" w:cs="Arial" w:hint="eastAsia"/>
          <w:color w:val="000000"/>
          <w:szCs w:val="21"/>
        </w:rPr>
        <w:t>规模及使用率</w:t>
      </w:r>
    </w:p>
    <w:p w14:paraId="0687EE02" w14:textId="77777777" w:rsidR="000360E7" w:rsidRDefault="000360E7" w:rsidP="000360E7">
      <w:pPr>
        <w:ind w:firstLine="420"/>
        <w:rPr>
          <w:szCs w:val="21"/>
        </w:rPr>
      </w:pPr>
      <w:r>
        <w:rPr>
          <w:szCs w:val="21"/>
        </w:rPr>
        <w:t>2023</w:t>
      </w:r>
      <w:r>
        <w:rPr>
          <w:szCs w:val="21"/>
        </w:rPr>
        <w:t>年上半年</w:t>
      </w:r>
      <w:r>
        <w:rPr>
          <w:szCs w:val="21"/>
          <w:shd w:val="clear" w:color="auto" w:fill="FFFFFF"/>
        </w:rPr>
        <w:t>，聚合模式</w:t>
      </w:r>
      <w:r>
        <w:rPr>
          <w:rStyle w:val="af0"/>
          <w:szCs w:val="21"/>
        </w:rPr>
        <w:footnoteReference w:id="91"/>
      </w:r>
      <w:r>
        <w:rPr>
          <w:szCs w:val="21"/>
          <w:shd w:val="clear" w:color="auto" w:fill="FFFFFF"/>
        </w:rPr>
        <w:t>为</w:t>
      </w:r>
      <w:proofErr w:type="gramStart"/>
      <w:r>
        <w:rPr>
          <w:szCs w:val="21"/>
          <w:shd w:val="clear" w:color="auto" w:fill="FFFFFF"/>
        </w:rPr>
        <w:t>网约车行业</w:t>
      </w:r>
      <w:proofErr w:type="gramEnd"/>
      <w:r>
        <w:rPr>
          <w:szCs w:val="21"/>
          <w:shd w:val="clear" w:color="auto" w:fill="FFFFFF"/>
        </w:rPr>
        <w:t>发展带来机遇。与此同时</w:t>
      </w:r>
      <w:r>
        <w:rPr>
          <w:szCs w:val="21"/>
        </w:rPr>
        <w:t>，</w:t>
      </w:r>
      <w:proofErr w:type="gramStart"/>
      <w:r>
        <w:rPr>
          <w:szCs w:val="21"/>
        </w:rPr>
        <w:t>网约车行业</w:t>
      </w:r>
      <w:proofErr w:type="gramEnd"/>
      <w:r>
        <w:rPr>
          <w:szCs w:val="21"/>
        </w:rPr>
        <w:t>的规范化水平持续提升</w:t>
      </w:r>
      <w:r>
        <w:rPr>
          <w:szCs w:val="21"/>
          <w:shd w:val="clear" w:color="auto" w:fill="FFFFFF"/>
        </w:rPr>
        <w:t>。</w:t>
      </w:r>
    </w:p>
    <w:p w14:paraId="27C26F03" w14:textId="77777777" w:rsidR="000360E7" w:rsidRDefault="000360E7" w:rsidP="000360E7">
      <w:pPr>
        <w:ind w:firstLine="422"/>
        <w:rPr>
          <w:szCs w:val="21"/>
        </w:rPr>
      </w:pPr>
      <w:r>
        <w:rPr>
          <w:b/>
          <w:bCs/>
          <w:szCs w:val="21"/>
        </w:rPr>
        <w:t>聚合模式为</w:t>
      </w:r>
      <w:proofErr w:type="gramStart"/>
      <w:r>
        <w:rPr>
          <w:b/>
          <w:bCs/>
          <w:szCs w:val="21"/>
        </w:rPr>
        <w:t>网约车行业</w:t>
      </w:r>
      <w:proofErr w:type="gramEnd"/>
      <w:r>
        <w:rPr>
          <w:b/>
          <w:bCs/>
          <w:szCs w:val="21"/>
        </w:rPr>
        <w:t>发展创造机遇</w:t>
      </w:r>
      <w:r>
        <w:rPr>
          <w:b/>
          <w:bCs/>
          <w:szCs w:val="21"/>
          <w:shd w:val="clear" w:color="auto" w:fill="FFFFFF"/>
        </w:rPr>
        <w:t>。</w:t>
      </w:r>
      <w:r>
        <w:rPr>
          <w:b/>
          <w:bCs/>
          <w:szCs w:val="21"/>
        </w:rPr>
        <w:t>一是</w:t>
      </w:r>
      <w:r>
        <w:rPr>
          <w:rFonts w:hint="eastAsia"/>
          <w:b/>
          <w:bCs/>
          <w:szCs w:val="21"/>
        </w:rPr>
        <w:t>助力</w:t>
      </w:r>
      <w:r>
        <w:rPr>
          <w:b/>
          <w:bCs/>
          <w:szCs w:val="21"/>
        </w:rPr>
        <w:t>中小企业</w:t>
      </w:r>
      <w:proofErr w:type="gramStart"/>
      <w:r>
        <w:rPr>
          <w:rFonts w:hint="eastAsia"/>
          <w:b/>
          <w:bCs/>
          <w:szCs w:val="21"/>
        </w:rPr>
        <w:t>拓展获客渠道</w:t>
      </w:r>
      <w:proofErr w:type="gramEnd"/>
      <w:r>
        <w:rPr>
          <w:b/>
          <w:bCs/>
          <w:szCs w:val="21"/>
        </w:rPr>
        <w:t>，</w:t>
      </w:r>
      <w:proofErr w:type="gramStart"/>
      <w:r>
        <w:rPr>
          <w:b/>
          <w:bCs/>
          <w:szCs w:val="21"/>
        </w:rPr>
        <w:t>实现获客能力</w:t>
      </w:r>
      <w:proofErr w:type="gramEnd"/>
      <w:r>
        <w:rPr>
          <w:b/>
          <w:bCs/>
          <w:szCs w:val="21"/>
        </w:rPr>
        <w:t>显著提升</w:t>
      </w:r>
      <w:r>
        <w:rPr>
          <w:szCs w:val="21"/>
        </w:rPr>
        <w:t>。聚合平台</w:t>
      </w:r>
      <w:r>
        <w:rPr>
          <w:rFonts w:hint="eastAsia"/>
          <w:szCs w:val="21"/>
        </w:rPr>
        <w:t>具备用户引流优势，助力</w:t>
      </w:r>
      <w:r>
        <w:rPr>
          <w:szCs w:val="21"/>
        </w:rPr>
        <w:t>中小网</w:t>
      </w:r>
      <w:proofErr w:type="gramStart"/>
      <w:r>
        <w:rPr>
          <w:szCs w:val="21"/>
        </w:rPr>
        <w:t>约车平台触达更多</w:t>
      </w:r>
      <w:proofErr w:type="gramEnd"/>
      <w:r>
        <w:rPr>
          <w:szCs w:val="21"/>
        </w:rPr>
        <w:t>用户，显著</w:t>
      </w:r>
      <w:proofErr w:type="gramStart"/>
      <w:r>
        <w:rPr>
          <w:szCs w:val="21"/>
        </w:rPr>
        <w:t>提升获客能力</w:t>
      </w:r>
      <w:proofErr w:type="gramEnd"/>
      <w:r>
        <w:rPr>
          <w:szCs w:val="21"/>
        </w:rPr>
        <w:t>。</w:t>
      </w:r>
      <w:r>
        <w:rPr>
          <w:rFonts w:hint="eastAsia"/>
          <w:szCs w:val="21"/>
        </w:rPr>
        <w:t>某中小</w:t>
      </w:r>
      <w:proofErr w:type="gramStart"/>
      <w:r>
        <w:rPr>
          <w:rFonts w:hint="eastAsia"/>
          <w:szCs w:val="21"/>
        </w:rPr>
        <w:t>网约车平台</w:t>
      </w:r>
      <w:proofErr w:type="gramEnd"/>
      <w:r>
        <w:rPr>
          <w:rFonts w:hint="eastAsia"/>
          <w:szCs w:val="21"/>
        </w:rPr>
        <w:t>，在接入高德当天便突破历史订单记录，一季度营收同比增长</w:t>
      </w:r>
      <w:r>
        <w:rPr>
          <w:rFonts w:hint="eastAsia"/>
          <w:szCs w:val="21"/>
        </w:rPr>
        <w:t>195%</w:t>
      </w:r>
      <w:r>
        <w:rPr>
          <w:rStyle w:val="af0"/>
          <w:szCs w:val="21"/>
        </w:rPr>
        <w:footnoteReference w:id="92"/>
      </w:r>
      <w:r>
        <w:rPr>
          <w:rFonts w:hint="eastAsia"/>
          <w:szCs w:val="21"/>
        </w:rPr>
        <w:t>。</w:t>
      </w:r>
      <w:r>
        <w:rPr>
          <w:b/>
          <w:szCs w:val="21"/>
        </w:rPr>
        <w:t>二是拓宽服务场景，</w:t>
      </w:r>
      <w:r>
        <w:rPr>
          <w:rFonts w:hint="eastAsia"/>
          <w:b/>
          <w:szCs w:val="21"/>
        </w:rPr>
        <w:t>打造</w:t>
      </w:r>
      <w:r>
        <w:rPr>
          <w:b/>
          <w:szCs w:val="21"/>
        </w:rPr>
        <w:t>一站式服务</w:t>
      </w:r>
      <w:r>
        <w:rPr>
          <w:rFonts w:hint="eastAsia"/>
          <w:b/>
          <w:szCs w:val="21"/>
        </w:rPr>
        <w:t>体验</w:t>
      </w:r>
      <w:r>
        <w:rPr>
          <w:bCs/>
          <w:szCs w:val="21"/>
        </w:rPr>
        <w:t>。</w:t>
      </w:r>
      <w:proofErr w:type="gramStart"/>
      <w:r>
        <w:rPr>
          <w:rFonts w:hint="eastAsia"/>
          <w:bCs/>
          <w:szCs w:val="21"/>
        </w:rPr>
        <w:t>如</w:t>
      </w:r>
      <w:r>
        <w:rPr>
          <w:bCs/>
          <w:szCs w:val="21"/>
        </w:rPr>
        <w:t>美团打车</w:t>
      </w:r>
      <w:proofErr w:type="gramEnd"/>
      <w:r>
        <w:rPr>
          <w:rFonts w:hint="eastAsia"/>
          <w:bCs/>
          <w:szCs w:val="21"/>
        </w:rPr>
        <w:t>利用在</w:t>
      </w:r>
      <w:r>
        <w:rPr>
          <w:bCs/>
          <w:szCs w:val="21"/>
        </w:rPr>
        <w:t>本地生活</w:t>
      </w:r>
      <w:r>
        <w:rPr>
          <w:rFonts w:hint="eastAsia"/>
          <w:bCs/>
          <w:szCs w:val="21"/>
        </w:rPr>
        <w:t>服务领域的</w:t>
      </w:r>
      <w:r>
        <w:rPr>
          <w:rFonts w:hint="eastAsia"/>
          <w:bCs/>
          <w:szCs w:val="21"/>
        </w:rPr>
        <w:lastRenderedPageBreak/>
        <w:t>流量优势</w:t>
      </w:r>
      <w:r>
        <w:rPr>
          <w:bCs/>
          <w:szCs w:val="21"/>
        </w:rPr>
        <w:t>，通过聚合模式为用户提供</w:t>
      </w:r>
      <w:r>
        <w:rPr>
          <w:rFonts w:hint="eastAsia"/>
          <w:bCs/>
          <w:szCs w:val="21"/>
        </w:rPr>
        <w:t>涵盖衣食住行等</w:t>
      </w:r>
      <w:r>
        <w:rPr>
          <w:bCs/>
          <w:szCs w:val="21"/>
        </w:rPr>
        <w:t>一站式的服务体验。</w:t>
      </w:r>
      <w:r>
        <w:rPr>
          <w:szCs w:val="21"/>
        </w:rPr>
        <w:t>2</w:t>
      </w:r>
      <w:r>
        <w:rPr>
          <w:szCs w:val="21"/>
        </w:rPr>
        <w:t>月，高德地图发布一体化出行服务平台，通过聚合模式接入出行全品类服务，旨在一站式提升用户出行效率。</w:t>
      </w:r>
    </w:p>
    <w:p w14:paraId="692986FA" w14:textId="77777777" w:rsidR="000360E7" w:rsidRDefault="000360E7" w:rsidP="000360E7">
      <w:pPr>
        <w:ind w:firstLine="422"/>
        <w:rPr>
          <w:szCs w:val="21"/>
        </w:rPr>
      </w:pPr>
      <w:proofErr w:type="gramStart"/>
      <w:r>
        <w:rPr>
          <w:b/>
          <w:bCs/>
          <w:szCs w:val="21"/>
        </w:rPr>
        <w:t>网约车行业</w:t>
      </w:r>
      <w:proofErr w:type="gramEnd"/>
      <w:r>
        <w:rPr>
          <w:b/>
          <w:bCs/>
          <w:szCs w:val="21"/>
        </w:rPr>
        <w:t>的规范化水平持续提升。在</w:t>
      </w:r>
      <w:r>
        <w:rPr>
          <w:rFonts w:hint="eastAsia"/>
          <w:b/>
          <w:bCs/>
          <w:szCs w:val="21"/>
        </w:rPr>
        <w:t>行业监管</w:t>
      </w:r>
      <w:r>
        <w:rPr>
          <w:b/>
          <w:bCs/>
          <w:szCs w:val="21"/>
        </w:rPr>
        <w:t>方面</w:t>
      </w:r>
      <w:r>
        <w:rPr>
          <w:szCs w:val="21"/>
        </w:rPr>
        <w:t>，</w:t>
      </w:r>
      <w:r>
        <w:rPr>
          <w:szCs w:val="21"/>
        </w:rPr>
        <w:t>4</w:t>
      </w:r>
      <w:r>
        <w:rPr>
          <w:szCs w:val="21"/>
        </w:rPr>
        <w:t>月，交通运输部办公厅等五部门联合发布《关于切实做好网约车聚合平台规范管理有关工作的通知》，要求加强对</w:t>
      </w:r>
      <w:proofErr w:type="gramStart"/>
      <w:r>
        <w:rPr>
          <w:szCs w:val="21"/>
        </w:rPr>
        <w:t>网约车聚合</w:t>
      </w:r>
      <w:proofErr w:type="gramEnd"/>
      <w:r>
        <w:rPr>
          <w:szCs w:val="21"/>
        </w:rPr>
        <w:t>平台经营行为的监督指导，明确了</w:t>
      </w:r>
      <w:proofErr w:type="gramStart"/>
      <w:r>
        <w:rPr>
          <w:szCs w:val="21"/>
        </w:rPr>
        <w:t>网约车聚合</w:t>
      </w:r>
      <w:proofErr w:type="gramEnd"/>
      <w:r>
        <w:rPr>
          <w:szCs w:val="21"/>
        </w:rPr>
        <w:t>平台的经营行为界限及其责任划分，</w:t>
      </w:r>
      <w:r>
        <w:rPr>
          <w:rFonts w:hint="eastAsia"/>
          <w:szCs w:val="21"/>
        </w:rPr>
        <w:t>体现</w:t>
      </w:r>
      <w:r>
        <w:rPr>
          <w:szCs w:val="21"/>
        </w:rPr>
        <w:t>了国家对保障乘客和驾驶员合法权益、促进</w:t>
      </w:r>
      <w:proofErr w:type="gramStart"/>
      <w:r>
        <w:rPr>
          <w:szCs w:val="21"/>
        </w:rPr>
        <w:t>网约车行业</w:t>
      </w:r>
      <w:proofErr w:type="gramEnd"/>
      <w:r>
        <w:rPr>
          <w:szCs w:val="21"/>
        </w:rPr>
        <w:t>规范健康发展的高度重视。</w:t>
      </w:r>
      <w:r>
        <w:rPr>
          <w:b/>
          <w:szCs w:val="21"/>
        </w:rPr>
        <w:t>在保障体系方面</w:t>
      </w:r>
      <w:r>
        <w:rPr>
          <w:bCs/>
          <w:szCs w:val="21"/>
        </w:rPr>
        <w:t>，</w:t>
      </w:r>
      <w:r>
        <w:rPr>
          <w:szCs w:val="21"/>
        </w:rPr>
        <w:t>交通运输部发布《</w:t>
      </w:r>
      <w:r>
        <w:rPr>
          <w:szCs w:val="21"/>
        </w:rPr>
        <w:t>2023</w:t>
      </w:r>
      <w:r>
        <w:rPr>
          <w:szCs w:val="21"/>
        </w:rPr>
        <w:t>年推动交通运输新业态平台企业降低过高抽成工作方案》，要求各主要</w:t>
      </w:r>
      <w:proofErr w:type="gramStart"/>
      <w:r>
        <w:rPr>
          <w:szCs w:val="21"/>
        </w:rPr>
        <w:t>网约车平台</w:t>
      </w:r>
      <w:proofErr w:type="gramEnd"/>
      <w:r>
        <w:rPr>
          <w:rFonts w:hint="eastAsia"/>
          <w:szCs w:val="21"/>
        </w:rPr>
        <w:t>逐步</w:t>
      </w:r>
      <w:r>
        <w:rPr>
          <w:szCs w:val="21"/>
        </w:rPr>
        <w:t>降低过高</w:t>
      </w:r>
      <w:r>
        <w:rPr>
          <w:rFonts w:hint="eastAsia"/>
          <w:szCs w:val="21"/>
        </w:rPr>
        <w:t>的</w:t>
      </w:r>
      <w:r>
        <w:rPr>
          <w:szCs w:val="21"/>
        </w:rPr>
        <w:t>抽成比例</w:t>
      </w:r>
      <w:r>
        <w:rPr>
          <w:rFonts w:hint="eastAsia"/>
          <w:szCs w:val="21"/>
        </w:rPr>
        <w:t>，从而</w:t>
      </w:r>
      <w:r>
        <w:rPr>
          <w:bCs/>
          <w:szCs w:val="21"/>
        </w:rPr>
        <w:t>保障从业者合理劳动报酬水平</w:t>
      </w:r>
      <w:r>
        <w:rPr>
          <w:szCs w:val="21"/>
        </w:rPr>
        <w:t>。</w:t>
      </w:r>
    </w:p>
    <w:p w14:paraId="792C0A32" w14:textId="77777777" w:rsidR="000360E7" w:rsidRDefault="000360E7" w:rsidP="000360E7">
      <w:pPr>
        <w:keepLines/>
        <w:numPr>
          <w:ilvl w:val="0"/>
          <w:numId w:val="29"/>
        </w:numPr>
        <w:topLinePunct/>
        <w:snapToGrid w:val="0"/>
        <w:spacing w:before="320" w:after="200"/>
        <w:ind w:firstLineChars="0"/>
        <w:outlineLvl w:val="2"/>
        <w:rPr>
          <w:rFonts w:eastAsia="楷体_GB2312"/>
          <w:color w:val="000000" w:themeColor="text1"/>
          <w:sz w:val="30"/>
          <w:szCs w:val="30"/>
        </w:rPr>
      </w:pPr>
      <w:bookmarkStart w:id="337" w:name="_Toc140143173"/>
      <w:bookmarkStart w:id="338" w:name="_Toc139464265"/>
      <w:bookmarkStart w:id="339" w:name="_Toc142917130"/>
      <w:r>
        <w:rPr>
          <w:rFonts w:eastAsia="楷体_GB2312" w:hint="eastAsia"/>
          <w:color w:val="000000" w:themeColor="text1"/>
          <w:sz w:val="30"/>
          <w:szCs w:val="30"/>
        </w:rPr>
        <w:t>互联网医疗</w:t>
      </w:r>
      <w:bookmarkEnd w:id="336"/>
      <w:bookmarkEnd w:id="337"/>
      <w:bookmarkEnd w:id="338"/>
      <w:bookmarkEnd w:id="339"/>
    </w:p>
    <w:p w14:paraId="29901727" w14:textId="07BCAAFF" w:rsidR="000360E7" w:rsidRDefault="000360E7" w:rsidP="000360E7">
      <w:pPr>
        <w:ind w:firstLine="420"/>
        <w:rPr>
          <w:rFonts w:ascii="宋体" w:hAnsi="宋体" w:cs="宋体"/>
        </w:rPr>
      </w:pPr>
      <w:r>
        <w:rPr>
          <w:rFonts w:hint="eastAsia"/>
          <w:color w:val="000000" w:themeColor="text1"/>
          <w:szCs w:val="21"/>
        </w:rPr>
        <w:t>截至</w:t>
      </w:r>
      <w:r>
        <w:rPr>
          <w:rFonts w:hint="eastAsia"/>
          <w:color w:val="000000" w:themeColor="text1"/>
          <w:szCs w:val="21"/>
        </w:rPr>
        <w:t>202</w:t>
      </w:r>
      <w:r>
        <w:rPr>
          <w:color w:val="000000" w:themeColor="text1"/>
          <w:szCs w:val="21"/>
        </w:rPr>
        <w:t>3</w:t>
      </w:r>
      <w:r>
        <w:rPr>
          <w:rFonts w:hint="eastAsia"/>
          <w:color w:val="000000" w:themeColor="text1"/>
          <w:szCs w:val="21"/>
        </w:rPr>
        <w:t>年</w:t>
      </w:r>
      <w:r>
        <w:rPr>
          <w:color w:val="000000" w:themeColor="text1"/>
          <w:szCs w:val="21"/>
        </w:rPr>
        <w:t>6</w:t>
      </w:r>
      <w:r>
        <w:rPr>
          <w:rFonts w:hint="eastAsia"/>
          <w:color w:val="000000" w:themeColor="text1"/>
          <w:szCs w:val="21"/>
        </w:rPr>
        <w:t>月，我国互联网医疗用户规模达</w:t>
      </w:r>
      <w:r w:rsidRPr="001D5477">
        <w:rPr>
          <w:color w:val="000000" w:themeColor="text1"/>
          <w:szCs w:val="21"/>
        </w:rPr>
        <w:t>3</w:t>
      </w:r>
      <w:r>
        <w:rPr>
          <w:color w:val="000000" w:themeColor="text1"/>
          <w:szCs w:val="21"/>
        </w:rPr>
        <w:t>.</w:t>
      </w:r>
      <w:r w:rsidRPr="001D5477">
        <w:rPr>
          <w:color w:val="000000" w:themeColor="text1"/>
          <w:szCs w:val="21"/>
        </w:rPr>
        <w:t>64</w:t>
      </w:r>
      <w:r>
        <w:rPr>
          <w:rFonts w:hint="eastAsia"/>
          <w:color w:val="000000" w:themeColor="text1"/>
          <w:szCs w:val="21"/>
        </w:rPr>
        <w:t>亿</w:t>
      </w:r>
      <w:r w:rsidR="00E5602F">
        <w:rPr>
          <w:rFonts w:hint="eastAsia"/>
          <w:color w:val="000000" w:themeColor="text1"/>
          <w:szCs w:val="21"/>
        </w:rPr>
        <w:t>人</w:t>
      </w:r>
      <w:r>
        <w:rPr>
          <w:rFonts w:hint="eastAsia"/>
          <w:color w:val="000000" w:themeColor="text1"/>
          <w:szCs w:val="21"/>
        </w:rPr>
        <w:t>，较</w:t>
      </w:r>
      <w:r>
        <w:rPr>
          <w:rFonts w:hint="eastAsia"/>
          <w:color w:val="000000" w:themeColor="text1"/>
          <w:szCs w:val="21"/>
        </w:rPr>
        <w:t>202</w:t>
      </w:r>
      <w:r>
        <w:rPr>
          <w:color w:val="000000" w:themeColor="text1"/>
          <w:szCs w:val="21"/>
        </w:rPr>
        <w:t>2</w:t>
      </w:r>
      <w:r>
        <w:rPr>
          <w:rFonts w:hint="eastAsia"/>
          <w:color w:val="000000" w:themeColor="text1"/>
          <w:szCs w:val="21"/>
        </w:rPr>
        <w:t>年</w:t>
      </w:r>
      <w:r>
        <w:rPr>
          <w:color w:val="000000" w:themeColor="text1"/>
          <w:szCs w:val="21"/>
        </w:rPr>
        <w:t>12</w:t>
      </w:r>
      <w:r>
        <w:rPr>
          <w:rFonts w:hint="eastAsia"/>
          <w:color w:val="000000" w:themeColor="text1"/>
          <w:szCs w:val="21"/>
        </w:rPr>
        <w:t>月增长</w:t>
      </w:r>
      <w:r>
        <w:rPr>
          <w:color w:val="000000" w:themeColor="text1"/>
          <w:szCs w:val="21"/>
        </w:rPr>
        <w:t>162</w:t>
      </w:r>
      <w:r>
        <w:rPr>
          <w:rFonts w:hint="eastAsia"/>
          <w:color w:val="000000" w:themeColor="text1"/>
          <w:szCs w:val="21"/>
        </w:rPr>
        <w:t>万</w:t>
      </w:r>
      <w:r w:rsidR="00E5602F">
        <w:rPr>
          <w:rFonts w:hint="eastAsia"/>
          <w:color w:val="000000" w:themeColor="text1"/>
          <w:szCs w:val="21"/>
        </w:rPr>
        <w:t>人</w:t>
      </w:r>
      <w:r>
        <w:rPr>
          <w:rFonts w:hint="eastAsia"/>
          <w:color w:val="000000" w:themeColor="text1"/>
          <w:szCs w:val="21"/>
        </w:rPr>
        <w:t>，占网民整体的</w:t>
      </w:r>
      <w:r w:rsidRPr="001D5477">
        <w:rPr>
          <w:color w:val="000000" w:themeColor="text1"/>
          <w:szCs w:val="21"/>
        </w:rPr>
        <w:t>33.8</w:t>
      </w:r>
      <w:r>
        <w:rPr>
          <w:rFonts w:hint="eastAsia"/>
          <w:color w:val="000000" w:themeColor="text1"/>
          <w:szCs w:val="21"/>
        </w:rPr>
        <w:t>%</w:t>
      </w:r>
      <w:r>
        <w:rPr>
          <w:rFonts w:hint="eastAsia"/>
          <w:color w:val="000000" w:themeColor="text1"/>
          <w:szCs w:val="21"/>
        </w:rPr>
        <w:t>。</w:t>
      </w:r>
    </w:p>
    <w:p w14:paraId="17D4F7BB" w14:textId="77777777" w:rsidR="000360E7" w:rsidRDefault="000360E7" w:rsidP="000360E7">
      <w:pPr>
        <w:keepNext/>
        <w:widowControl/>
        <w:spacing w:beforeLines="50" w:before="156" w:line="240" w:lineRule="auto"/>
        <w:ind w:firstLineChars="0" w:firstLine="0"/>
        <w:jc w:val="center"/>
        <w:rPr>
          <w:rFonts w:eastAsia="仿宋"/>
          <w:color w:val="000000" w:themeColor="text1"/>
          <w:sz w:val="24"/>
          <w:szCs w:val="20"/>
        </w:rPr>
      </w:pPr>
      <w:r>
        <w:rPr>
          <w:rFonts w:eastAsia="仿宋"/>
          <w:noProof/>
          <w:color w:val="000000" w:themeColor="text1"/>
          <w:sz w:val="24"/>
          <w:szCs w:val="20"/>
        </w:rPr>
        <w:drawing>
          <wp:inline distT="0" distB="0" distL="0" distR="0" wp14:anchorId="6937C193" wp14:editId="4254885A">
            <wp:extent cx="5067300" cy="287655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260BFB" w14:textId="514790C7" w:rsidR="00BD6C09" w:rsidRPr="00B30887" w:rsidRDefault="00BD6C09" w:rsidP="006B14DF">
      <w:pPr>
        <w:spacing w:beforeLines="50" w:before="156"/>
        <w:ind w:firstLineChars="0" w:firstLine="0"/>
        <w:jc w:val="center"/>
        <w:rPr>
          <w:rFonts w:eastAsia="黑体" w:cs="Arial"/>
          <w:color w:val="000000"/>
          <w:szCs w:val="21"/>
        </w:rP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FD08EF">
        <w:rPr>
          <w:rFonts w:eastAsia="黑体" w:cs="Arial"/>
          <w:noProof/>
          <w:color w:val="000000"/>
          <w:szCs w:val="21"/>
        </w:rPr>
        <w:t>43</w:t>
      </w:r>
      <w:r w:rsidRPr="00B30887">
        <w:rPr>
          <w:rFonts w:eastAsia="黑体" w:cs="Arial"/>
          <w:color w:val="000000"/>
          <w:szCs w:val="21"/>
        </w:rPr>
        <w:fldChar w:fldCharType="end"/>
      </w:r>
      <w:r w:rsidRPr="00B30887">
        <w:rPr>
          <w:rFonts w:eastAsia="黑体" w:cs="Arial"/>
          <w:color w:val="000000"/>
          <w:szCs w:val="21"/>
        </w:rPr>
        <w:t xml:space="preserve">  20</w:t>
      </w:r>
      <w:r>
        <w:rPr>
          <w:rFonts w:eastAsia="黑体" w:cs="Arial"/>
          <w:color w:val="000000"/>
          <w:szCs w:val="21"/>
        </w:rPr>
        <w:t>21</w:t>
      </w:r>
      <w:r w:rsidRPr="00B30887">
        <w:rPr>
          <w:rFonts w:eastAsia="黑体" w:cs="Arial"/>
          <w:color w:val="000000"/>
          <w:szCs w:val="21"/>
        </w:rPr>
        <w:t>.</w:t>
      </w:r>
      <w:r>
        <w:rPr>
          <w:rFonts w:eastAsia="黑体" w:cs="Arial"/>
          <w:color w:val="000000"/>
          <w:szCs w:val="21"/>
        </w:rPr>
        <w:t>6</w:t>
      </w:r>
      <w:r w:rsidRPr="00B30887">
        <w:rPr>
          <w:rFonts w:eastAsia="黑体" w:cs="Arial"/>
          <w:color w:val="000000"/>
          <w:szCs w:val="21"/>
        </w:rPr>
        <w:t>-202</w:t>
      </w:r>
      <w:r>
        <w:rPr>
          <w:rFonts w:eastAsia="黑体" w:cs="Arial"/>
          <w:color w:val="000000"/>
          <w:szCs w:val="21"/>
        </w:rPr>
        <w:t>3</w:t>
      </w:r>
      <w:r w:rsidRPr="00B30887">
        <w:rPr>
          <w:rFonts w:eastAsia="黑体" w:cs="Arial"/>
          <w:color w:val="000000"/>
          <w:szCs w:val="21"/>
        </w:rPr>
        <w:t>.</w:t>
      </w:r>
      <w:r>
        <w:rPr>
          <w:rFonts w:eastAsia="黑体" w:cs="Arial"/>
          <w:color w:val="000000"/>
          <w:szCs w:val="21"/>
        </w:rPr>
        <w:t>6</w:t>
      </w:r>
      <w:r>
        <w:rPr>
          <w:rFonts w:eastAsia="黑体" w:cs="Arial" w:hint="eastAsia"/>
          <w:color w:val="000000"/>
          <w:szCs w:val="21"/>
        </w:rPr>
        <w:t>互联网医疗</w:t>
      </w:r>
      <w:r w:rsidRPr="00B30887">
        <w:rPr>
          <w:rFonts w:eastAsia="黑体" w:cs="Arial" w:hint="eastAsia"/>
          <w:color w:val="000000"/>
          <w:szCs w:val="21"/>
        </w:rPr>
        <w:t>用户规模及使用率</w:t>
      </w:r>
    </w:p>
    <w:p w14:paraId="441212C2" w14:textId="36E1FF34" w:rsidR="004D6026" w:rsidRDefault="004D6026" w:rsidP="004D6026">
      <w:pPr>
        <w:ind w:firstLine="422"/>
      </w:pPr>
      <w:r>
        <w:rPr>
          <w:b/>
          <w:bCs/>
          <w:szCs w:val="21"/>
        </w:rPr>
        <w:t>互联网医疗行业持续快速发展</w:t>
      </w:r>
      <w:r>
        <w:rPr>
          <w:b/>
          <w:bCs/>
          <w:szCs w:val="21"/>
          <w:shd w:val="clear" w:color="auto" w:fill="FFFFFF"/>
        </w:rPr>
        <w:t>。</w:t>
      </w:r>
      <w:r>
        <w:rPr>
          <w:b/>
          <w:szCs w:val="21"/>
          <w:shd w:val="clear" w:color="auto" w:fill="FFFFFF"/>
        </w:rPr>
        <w:t>一是互联网医院数量持续增加</w:t>
      </w:r>
      <w:r>
        <w:rPr>
          <w:bCs/>
          <w:szCs w:val="21"/>
          <w:shd w:val="clear" w:color="auto" w:fill="FFFFFF"/>
        </w:rPr>
        <w:t>。</w:t>
      </w:r>
      <w:r>
        <w:rPr>
          <w:rFonts w:hint="eastAsia"/>
          <w:bCs/>
          <w:szCs w:val="21"/>
          <w:shd w:val="clear" w:color="auto" w:fill="FFFFFF"/>
        </w:rPr>
        <w:t>得益于信息通信技术的赋能，以互联网医院为代表的线上医疗资源正持续增加。目前，</w:t>
      </w:r>
      <w:r>
        <w:rPr>
          <w:bCs/>
          <w:szCs w:val="21"/>
          <w:shd w:val="clear" w:color="auto" w:fill="FFFFFF"/>
        </w:rPr>
        <w:t>全国互联网医院</w:t>
      </w:r>
      <w:r>
        <w:rPr>
          <w:rFonts w:hint="eastAsia"/>
          <w:bCs/>
          <w:szCs w:val="21"/>
          <w:shd w:val="clear" w:color="auto" w:fill="FFFFFF"/>
        </w:rPr>
        <w:t>已</w:t>
      </w:r>
      <w:r>
        <w:rPr>
          <w:bCs/>
          <w:szCs w:val="21"/>
          <w:shd w:val="clear" w:color="auto" w:fill="FFFFFF"/>
        </w:rPr>
        <w:t>超</w:t>
      </w:r>
      <w:r>
        <w:rPr>
          <w:rFonts w:hint="eastAsia"/>
          <w:bCs/>
          <w:szCs w:val="21"/>
          <w:shd w:val="clear" w:color="auto" w:fill="FFFFFF"/>
        </w:rPr>
        <w:t>3000</w:t>
      </w:r>
      <w:r>
        <w:rPr>
          <w:bCs/>
          <w:szCs w:val="21"/>
          <w:shd w:val="clear" w:color="auto" w:fill="FFFFFF"/>
        </w:rPr>
        <w:lastRenderedPageBreak/>
        <w:t>家</w:t>
      </w:r>
      <w:r>
        <w:rPr>
          <w:rStyle w:val="af0"/>
          <w:bCs/>
          <w:szCs w:val="21"/>
          <w:shd w:val="clear" w:color="auto" w:fill="FFFFFF"/>
        </w:rPr>
        <w:footnoteReference w:id="93"/>
      </w:r>
      <w:r>
        <w:rPr>
          <w:bCs/>
          <w:szCs w:val="21"/>
          <w:shd w:val="clear" w:color="auto" w:fill="FFFFFF"/>
        </w:rPr>
        <w:t>，开展互联网诊疗服务超</w:t>
      </w:r>
      <w:r>
        <w:rPr>
          <w:bCs/>
          <w:szCs w:val="21"/>
          <w:shd w:val="clear" w:color="auto" w:fill="FFFFFF"/>
        </w:rPr>
        <w:t>2590</w:t>
      </w:r>
      <w:r>
        <w:rPr>
          <w:bCs/>
          <w:szCs w:val="21"/>
          <w:shd w:val="clear" w:color="auto" w:fill="FFFFFF"/>
        </w:rPr>
        <w:t>万人次</w:t>
      </w:r>
      <w:r>
        <w:rPr>
          <w:rStyle w:val="af0"/>
          <w:bCs/>
          <w:szCs w:val="21"/>
          <w:shd w:val="clear" w:color="auto" w:fill="FFFFFF"/>
        </w:rPr>
        <w:footnoteReference w:id="94"/>
      </w:r>
      <w:r>
        <w:rPr>
          <w:bCs/>
          <w:szCs w:val="21"/>
          <w:shd w:val="clear" w:color="auto" w:fill="FFFFFF"/>
        </w:rPr>
        <w:t>，</w:t>
      </w:r>
      <w:r w:rsidRPr="00044A51">
        <w:rPr>
          <w:bCs/>
          <w:w w:val="95"/>
          <w:szCs w:val="21"/>
          <w:shd w:val="clear" w:color="auto" w:fill="FFFFFF"/>
        </w:rPr>
        <w:t>互联网医院</w:t>
      </w:r>
      <w:r w:rsidRPr="00044A51">
        <w:rPr>
          <w:rFonts w:hint="eastAsia"/>
          <w:bCs/>
          <w:w w:val="95"/>
          <w:szCs w:val="21"/>
          <w:shd w:val="clear" w:color="auto" w:fill="FFFFFF"/>
        </w:rPr>
        <w:t>规模</w:t>
      </w:r>
      <w:r w:rsidRPr="00044A51">
        <w:rPr>
          <w:bCs/>
          <w:w w:val="95"/>
          <w:szCs w:val="21"/>
          <w:shd w:val="clear" w:color="auto" w:fill="FFFFFF"/>
        </w:rPr>
        <w:t>较</w:t>
      </w:r>
      <w:r w:rsidRPr="00044A51">
        <w:rPr>
          <w:bCs/>
          <w:w w:val="95"/>
          <w:szCs w:val="21"/>
          <w:shd w:val="clear" w:color="auto" w:fill="FFFFFF"/>
        </w:rPr>
        <w:t>2021</w:t>
      </w:r>
      <w:r w:rsidRPr="00044A51">
        <w:rPr>
          <w:bCs/>
          <w:w w:val="95"/>
          <w:szCs w:val="21"/>
          <w:shd w:val="clear" w:color="auto" w:fill="FFFFFF"/>
        </w:rPr>
        <w:t>年底新增</w:t>
      </w:r>
      <w:r w:rsidRPr="00044A51">
        <w:rPr>
          <w:rFonts w:hint="eastAsia"/>
          <w:bCs/>
          <w:w w:val="95"/>
          <w:szCs w:val="21"/>
          <w:shd w:val="clear" w:color="auto" w:fill="FFFFFF"/>
        </w:rPr>
        <w:t>约</w:t>
      </w:r>
      <w:r w:rsidRPr="00044A51">
        <w:rPr>
          <w:rFonts w:hint="eastAsia"/>
          <w:bCs/>
          <w:w w:val="95"/>
          <w:szCs w:val="21"/>
          <w:shd w:val="clear" w:color="auto" w:fill="FFFFFF"/>
        </w:rPr>
        <w:t>1300</w:t>
      </w:r>
      <w:r w:rsidRPr="00044A51">
        <w:rPr>
          <w:bCs/>
          <w:w w:val="95"/>
          <w:szCs w:val="21"/>
          <w:shd w:val="clear" w:color="auto" w:fill="FFFFFF"/>
        </w:rPr>
        <w:t>家</w:t>
      </w:r>
      <w:r>
        <w:rPr>
          <w:rStyle w:val="af0"/>
          <w:bCs/>
          <w:szCs w:val="21"/>
          <w:shd w:val="clear" w:color="auto" w:fill="FFFFFF"/>
        </w:rPr>
        <w:footnoteReference w:id="95"/>
      </w:r>
      <w:r>
        <w:rPr>
          <w:szCs w:val="21"/>
          <w:shd w:val="clear" w:color="auto" w:fill="FFFFFF"/>
        </w:rPr>
        <w:t>。</w:t>
      </w:r>
      <w:r>
        <w:rPr>
          <w:b/>
          <w:bCs/>
          <w:szCs w:val="21"/>
          <w:shd w:val="clear" w:color="auto" w:fill="FFFFFF"/>
        </w:rPr>
        <w:t>二是大型互联网医疗平台发展势头良好</w:t>
      </w:r>
      <w:r>
        <w:rPr>
          <w:szCs w:val="21"/>
          <w:shd w:val="clear" w:color="auto" w:fill="FFFFFF"/>
        </w:rPr>
        <w:t>。京东健康</w:t>
      </w:r>
      <w:r>
        <w:rPr>
          <w:szCs w:val="21"/>
          <w:shd w:val="clear" w:color="auto" w:fill="FFFFFF"/>
        </w:rPr>
        <w:t>2023</w:t>
      </w:r>
      <w:r>
        <w:rPr>
          <w:szCs w:val="21"/>
          <w:shd w:val="clear" w:color="auto" w:fill="FFFFFF"/>
        </w:rPr>
        <w:t>年</w:t>
      </w:r>
      <w:r>
        <w:rPr>
          <w:rFonts w:hint="eastAsia"/>
          <w:szCs w:val="21"/>
          <w:shd w:val="clear" w:color="auto" w:fill="FFFFFF"/>
        </w:rPr>
        <w:t>一季度实现营</w:t>
      </w:r>
      <w:r>
        <w:rPr>
          <w:szCs w:val="21"/>
          <w:shd w:val="clear" w:color="auto" w:fill="FFFFFF"/>
        </w:rPr>
        <w:t>收</w:t>
      </w:r>
      <w:r>
        <w:rPr>
          <w:szCs w:val="21"/>
          <w:shd w:val="clear" w:color="auto" w:fill="FFFFFF"/>
        </w:rPr>
        <w:t>139.5</w:t>
      </w:r>
      <w:r>
        <w:rPr>
          <w:szCs w:val="21"/>
          <w:shd w:val="clear" w:color="auto" w:fill="FFFFFF"/>
        </w:rPr>
        <w:t>亿元，同比增长</w:t>
      </w:r>
      <w:r>
        <w:rPr>
          <w:szCs w:val="21"/>
          <w:shd w:val="clear" w:color="auto" w:fill="FFFFFF"/>
        </w:rPr>
        <w:t>54.2%</w:t>
      </w:r>
      <w:r>
        <w:rPr>
          <w:rStyle w:val="af0"/>
          <w:szCs w:val="21"/>
          <w:shd w:val="clear" w:color="auto" w:fill="FFFFFF"/>
        </w:rPr>
        <w:footnoteReference w:id="96"/>
      </w:r>
      <w:r>
        <w:rPr>
          <w:szCs w:val="21"/>
          <w:shd w:val="clear" w:color="auto" w:fill="FFFFFF"/>
        </w:rPr>
        <w:t>。阿里健康</w:t>
      </w:r>
      <w:r>
        <w:rPr>
          <w:szCs w:val="21"/>
          <w:shd w:val="clear" w:color="auto" w:fill="FFFFFF"/>
        </w:rPr>
        <w:t>2023</w:t>
      </w:r>
      <w:r>
        <w:rPr>
          <w:szCs w:val="21"/>
          <w:shd w:val="clear" w:color="auto" w:fill="FFFFFF"/>
        </w:rPr>
        <w:t>财年</w:t>
      </w:r>
      <w:r>
        <w:rPr>
          <w:rStyle w:val="af0"/>
          <w:szCs w:val="21"/>
          <w:shd w:val="clear" w:color="auto" w:fill="FFFFFF"/>
        </w:rPr>
        <w:footnoteReference w:id="97"/>
      </w:r>
      <w:r>
        <w:rPr>
          <w:szCs w:val="21"/>
          <w:shd w:val="clear" w:color="auto" w:fill="FFFFFF"/>
        </w:rPr>
        <w:t>总收入</w:t>
      </w:r>
      <w:r>
        <w:rPr>
          <w:szCs w:val="21"/>
          <w:shd w:val="clear" w:color="auto" w:fill="FFFFFF"/>
        </w:rPr>
        <w:t>267.6</w:t>
      </w:r>
      <w:r>
        <w:rPr>
          <w:szCs w:val="21"/>
          <w:shd w:val="clear" w:color="auto" w:fill="FFFFFF"/>
        </w:rPr>
        <w:t>亿元，同比增长</w:t>
      </w:r>
      <w:r>
        <w:rPr>
          <w:szCs w:val="21"/>
          <w:shd w:val="clear" w:color="auto" w:fill="FFFFFF"/>
        </w:rPr>
        <w:t>30.1%</w:t>
      </w:r>
      <w:r>
        <w:rPr>
          <w:rStyle w:val="af0"/>
          <w:szCs w:val="21"/>
          <w:shd w:val="clear" w:color="auto" w:fill="FFFFFF"/>
        </w:rPr>
        <w:footnoteReference w:id="98"/>
      </w:r>
      <w:r>
        <w:rPr>
          <w:szCs w:val="21"/>
          <w:shd w:val="clear" w:color="auto" w:fill="FFFFFF"/>
        </w:rPr>
        <w:t>。</w:t>
      </w:r>
      <w:r>
        <w:rPr>
          <w:b/>
          <w:bCs/>
          <w:szCs w:val="21"/>
          <w:shd w:val="clear" w:color="auto" w:fill="FFFFFF"/>
        </w:rPr>
        <w:t>三是远程医疗协作网</w:t>
      </w:r>
      <w:r>
        <w:rPr>
          <w:rStyle w:val="af0"/>
          <w:b/>
          <w:bCs/>
          <w:szCs w:val="21"/>
          <w:shd w:val="clear" w:color="auto" w:fill="FFFFFF"/>
        </w:rPr>
        <w:footnoteReference w:id="99"/>
      </w:r>
      <w:r>
        <w:rPr>
          <w:b/>
          <w:bCs/>
          <w:szCs w:val="21"/>
          <w:shd w:val="clear" w:color="auto" w:fill="FFFFFF"/>
        </w:rPr>
        <w:t>建设成效凸显</w:t>
      </w:r>
      <w:r>
        <w:rPr>
          <w:szCs w:val="21"/>
          <w:shd w:val="clear" w:color="auto" w:fill="FFFFFF"/>
        </w:rPr>
        <w:t>。</w:t>
      </w:r>
      <w:r>
        <w:rPr>
          <w:rFonts w:hint="eastAsia"/>
          <w:szCs w:val="21"/>
          <w:shd w:val="clear" w:color="auto" w:fill="FFFFFF"/>
        </w:rPr>
        <w:t>目前</w:t>
      </w:r>
      <w:r>
        <w:rPr>
          <w:szCs w:val="21"/>
          <w:shd w:val="clear" w:color="auto" w:fill="FFFFFF"/>
        </w:rPr>
        <w:t>，医疗资源持续向基层下沉</w:t>
      </w:r>
      <w:r>
        <w:rPr>
          <w:rFonts w:hint="eastAsia"/>
          <w:szCs w:val="21"/>
          <w:shd w:val="clear" w:color="auto" w:fill="FFFFFF"/>
        </w:rPr>
        <w:t>，</w:t>
      </w:r>
      <w:r>
        <w:rPr>
          <w:szCs w:val="21"/>
          <w:shd w:val="clear" w:color="auto" w:fill="FFFFFF"/>
        </w:rPr>
        <w:t>远程医疗服务县区覆盖率达</w:t>
      </w:r>
      <w:r>
        <w:rPr>
          <w:szCs w:val="21"/>
          <w:shd w:val="clear" w:color="auto" w:fill="FFFFFF"/>
        </w:rPr>
        <w:t>100%</w:t>
      </w:r>
      <w:r>
        <w:rPr>
          <w:rStyle w:val="af0"/>
          <w:bCs/>
          <w:szCs w:val="21"/>
          <w:shd w:val="clear" w:color="auto" w:fill="FFFFFF"/>
        </w:rPr>
        <w:footnoteReference w:id="100"/>
      </w:r>
      <w:r>
        <w:rPr>
          <w:szCs w:val="21"/>
          <w:shd w:val="clear" w:color="auto" w:fill="FFFFFF"/>
        </w:rPr>
        <w:t>，</w:t>
      </w:r>
      <w:r>
        <w:rPr>
          <w:rFonts w:hint="eastAsia"/>
          <w:szCs w:val="21"/>
          <w:shd w:val="clear" w:color="auto" w:fill="FFFFFF"/>
        </w:rPr>
        <w:t>远程医疗协作网已覆盖所有地级市</w:t>
      </w:r>
      <w:r>
        <w:rPr>
          <w:rFonts w:hint="eastAsia"/>
          <w:szCs w:val="21"/>
          <w:shd w:val="clear" w:color="auto" w:fill="FFFFFF"/>
        </w:rPr>
        <w:t>2.4</w:t>
      </w:r>
      <w:r>
        <w:rPr>
          <w:rFonts w:hint="eastAsia"/>
          <w:szCs w:val="21"/>
          <w:shd w:val="clear" w:color="auto" w:fill="FFFFFF"/>
        </w:rPr>
        <w:t>万余家医疗机构</w:t>
      </w:r>
      <w:r>
        <w:rPr>
          <w:rStyle w:val="af0"/>
          <w:rFonts w:hint="eastAsia"/>
          <w:szCs w:val="21"/>
          <w:shd w:val="clear" w:color="auto" w:fill="FFFFFF"/>
        </w:rPr>
        <w:footnoteReference w:id="101"/>
      </w:r>
      <w:r>
        <w:rPr>
          <w:szCs w:val="21"/>
          <w:shd w:val="clear" w:color="auto" w:fill="FFFFFF"/>
        </w:rPr>
        <w:t>。</w:t>
      </w:r>
      <w:r>
        <w:rPr>
          <w:rFonts w:hint="eastAsia"/>
          <w:b/>
          <w:bCs/>
          <w:szCs w:val="21"/>
          <w:shd w:val="clear" w:color="auto" w:fill="FFFFFF"/>
        </w:rPr>
        <w:t>四是政策法规推进互联网医疗服务提质升级</w:t>
      </w:r>
      <w:r>
        <w:rPr>
          <w:rFonts w:hint="eastAsia"/>
          <w:szCs w:val="21"/>
          <w:shd w:val="clear" w:color="auto" w:fill="FFFFFF"/>
        </w:rPr>
        <w:t>。</w:t>
      </w:r>
      <w:r>
        <w:rPr>
          <w:szCs w:val="21"/>
          <w:shd w:val="clear" w:color="auto" w:fill="FFFFFF"/>
        </w:rPr>
        <w:t>2</w:t>
      </w:r>
      <w:r>
        <w:rPr>
          <w:szCs w:val="21"/>
          <w:shd w:val="clear" w:color="auto" w:fill="FFFFFF"/>
        </w:rPr>
        <w:t>月，</w:t>
      </w:r>
      <w:r>
        <w:rPr>
          <w:rFonts w:hint="eastAsia"/>
          <w:szCs w:val="21"/>
          <w:shd w:val="clear" w:color="auto" w:fill="FFFFFF"/>
        </w:rPr>
        <w:t>国家医疗保障局办公室</w:t>
      </w:r>
      <w:r>
        <w:rPr>
          <w:szCs w:val="21"/>
          <w:shd w:val="clear" w:color="auto" w:fill="FFFFFF"/>
        </w:rPr>
        <w:t>印发《关于进一步做好定点零售药店纳入门诊统筹管理的通知》，</w:t>
      </w:r>
      <w:r>
        <w:rPr>
          <w:rFonts w:hint="eastAsia"/>
          <w:szCs w:val="21"/>
          <w:shd w:val="clear" w:color="auto" w:fill="FFFFFF"/>
        </w:rPr>
        <w:t>强调要积极支持定点零售药店开通门诊统筹服务。</w:t>
      </w:r>
      <w:r>
        <w:rPr>
          <w:rFonts w:hint="eastAsia"/>
        </w:rPr>
        <w:t>目前，江苏、甘肃、福建等地均已实现电子处方流转和“双通道</w:t>
      </w:r>
      <w:r>
        <w:rPr>
          <w:rStyle w:val="af0"/>
        </w:rPr>
        <w:footnoteReference w:id="102"/>
      </w:r>
      <w:r>
        <w:rPr>
          <w:rFonts w:hint="eastAsia"/>
        </w:rPr>
        <w:t>”药品</w:t>
      </w:r>
      <w:proofErr w:type="gramStart"/>
      <w:r>
        <w:rPr>
          <w:rFonts w:hint="eastAsia"/>
        </w:rPr>
        <w:t>医</w:t>
      </w:r>
      <w:proofErr w:type="gramEnd"/>
      <w:r>
        <w:rPr>
          <w:rFonts w:hint="eastAsia"/>
        </w:rPr>
        <w:t>保即时结算，提升了参保人员就医购药的便利性和可及性。</w:t>
      </w:r>
    </w:p>
    <w:tbl>
      <w:tblPr>
        <w:tblStyle w:val="aff4"/>
        <w:tblW w:w="0" w:type="auto"/>
        <w:tblLook w:val="04A0" w:firstRow="1" w:lastRow="0" w:firstColumn="1" w:lastColumn="0" w:noHBand="0" w:noVBand="1"/>
      </w:tblPr>
      <w:tblGrid>
        <w:gridCol w:w="8256"/>
      </w:tblGrid>
      <w:tr w:rsidR="001416A9" w:rsidRPr="0046196B" w14:paraId="5843708D" w14:textId="77777777" w:rsidTr="001416A9">
        <w:trPr>
          <w:trHeight w:val="188"/>
        </w:trPr>
        <w:tc>
          <w:tcPr>
            <w:tcW w:w="8256" w:type="dxa"/>
          </w:tcPr>
          <w:p w14:paraId="0C7DFC44" w14:textId="77777777" w:rsidR="001416A9" w:rsidRPr="0046196B" w:rsidRDefault="001416A9" w:rsidP="0072357B">
            <w:pPr>
              <w:ind w:firstLineChars="0" w:firstLine="0"/>
              <w:jc w:val="center"/>
              <w:rPr>
                <w:b/>
                <w:bCs/>
                <w:color w:val="000000"/>
              </w:rPr>
            </w:pPr>
            <w:r w:rsidRPr="0046196B">
              <w:rPr>
                <w:rFonts w:hint="eastAsia"/>
                <w:b/>
                <w:bCs/>
                <w:color w:val="000000"/>
              </w:rPr>
              <w:t>专栏</w:t>
            </w:r>
            <w:r w:rsidRPr="0046196B">
              <w:rPr>
                <w:rFonts w:hint="eastAsia"/>
                <w:b/>
                <w:bCs/>
                <w:color w:val="000000"/>
              </w:rPr>
              <w:t>4</w:t>
            </w:r>
            <w:r w:rsidRPr="0046196B">
              <w:rPr>
                <w:b/>
                <w:bCs/>
                <w:color w:val="000000"/>
              </w:rPr>
              <w:t xml:space="preserve">  </w:t>
            </w:r>
            <w:r w:rsidRPr="0046196B">
              <w:rPr>
                <w:rFonts w:hint="eastAsia"/>
                <w:b/>
                <w:bCs/>
                <w:color w:val="000000"/>
              </w:rPr>
              <w:t>互联网相关领域投融资发展概况</w:t>
            </w:r>
            <w:r w:rsidRPr="0046196B">
              <w:rPr>
                <w:b/>
                <w:bCs/>
                <w:color w:val="000000"/>
                <w:spacing w:val="2"/>
                <w:szCs w:val="21"/>
                <w:vertAlign w:val="superscript"/>
              </w:rPr>
              <w:footnoteReference w:id="103"/>
            </w:r>
          </w:p>
        </w:tc>
      </w:tr>
      <w:tr w:rsidR="001416A9" w:rsidRPr="00173BE8" w14:paraId="13FC1D2B" w14:textId="77777777" w:rsidTr="001416A9">
        <w:tc>
          <w:tcPr>
            <w:tcW w:w="8256" w:type="dxa"/>
          </w:tcPr>
          <w:p w14:paraId="2E41C5BD" w14:textId="3124DE11" w:rsidR="001416A9" w:rsidRPr="001C7881" w:rsidRDefault="001416A9" w:rsidP="0072357B">
            <w:pPr>
              <w:overflowPunct w:val="0"/>
              <w:topLinePunct/>
              <w:ind w:firstLine="428"/>
              <w:rPr>
                <w:color w:val="000000"/>
                <w:spacing w:val="2"/>
                <w:szCs w:val="21"/>
              </w:rPr>
            </w:pPr>
            <w:r w:rsidRPr="001C7881">
              <w:rPr>
                <w:color w:val="000000"/>
                <w:spacing w:val="2"/>
                <w:szCs w:val="21"/>
              </w:rPr>
              <w:t>202</w:t>
            </w:r>
            <w:r w:rsidRPr="001C7881">
              <w:rPr>
                <w:rFonts w:hint="eastAsia"/>
                <w:color w:val="000000"/>
                <w:spacing w:val="2"/>
                <w:szCs w:val="21"/>
              </w:rPr>
              <w:t>3</w:t>
            </w:r>
            <w:r w:rsidRPr="001C7881">
              <w:rPr>
                <w:rFonts w:hint="eastAsia"/>
                <w:color w:val="000000"/>
                <w:spacing w:val="2"/>
                <w:szCs w:val="21"/>
              </w:rPr>
              <w:t>年上半年，工业和信息化部</w:t>
            </w:r>
            <w:r>
              <w:rPr>
                <w:rFonts w:hint="eastAsia"/>
                <w:color w:val="000000"/>
                <w:spacing w:val="2"/>
                <w:szCs w:val="21"/>
              </w:rPr>
              <w:t>等有关部门陆续</w:t>
            </w:r>
            <w:r w:rsidRPr="001C7881">
              <w:rPr>
                <w:rFonts w:hint="eastAsia"/>
                <w:color w:val="000000"/>
                <w:spacing w:val="2"/>
                <w:szCs w:val="21"/>
              </w:rPr>
              <w:t>出台</w:t>
            </w:r>
            <w:r>
              <w:rPr>
                <w:rFonts w:hint="eastAsia"/>
                <w:color w:val="000000"/>
                <w:spacing w:val="2"/>
                <w:szCs w:val="21"/>
              </w:rPr>
              <w:t>一系列利好政策</w:t>
            </w:r>
            <w:r w:rsidRPr="001C7881">
              <w:rPr>
                <w:rFonts w:hint="eastAsia"/>
                <w:color w:val="000000"/>
                <w:spacing w:val="2"/>
                <w:szCs w:val="21"/>
              </w:rPr>
              <w:t>，</w:t>
            </w:r>
            <w:r w:rsidRPr="001C7881">
              <w:rPr>
                <w:rFonts w:hint="eastAsia"/>
                <w:color w:val="070707"/>
              </w:rPr>
              <w:t>强调以企业实际需求为导向，</w:t>
            </w:r>
            <w:r w:rsidR="00D12C49">
              <w:rPr>
                <w:rFonts w:hint="eastAsia"/>
                <w:color w:val="070707"/>
              </w:rPr>
              <w:t>促进</w:t>
            </w:r>
            <w:r w:rsidRPr="001C7881">
              <w:rPr>
                <w:rFonts w:hint="eastAsia"/>
                <w:color w:val="070707"/>
              </w:rPr>
              <w:t>创业培育、投融资对接等服务，</w:t>
            </w:r>
            <w:r w:rsidRPr="001C7881">
              <w:rPr>
                <w:rFonts w:hint="eastAsia"/>
                <w:color w:val="000000"/>
                <w:spacing w:val="2"/>
                <w:szCs w:val="21"/>
              </w:rPr>
              <w:t>为</w:t>
            </w:r>
            <w:r>
              <w:rPr>
                <w:rFonts w:hint="eastAsia"/>
                <w:color w:val="000000"/>
                <w:spacing w:val="2"/>
                <w:szCs w:val="21"/>
              </w:rPr>
              <w:t>投融资市场</w:t>
            </w:r>
            <w:r w:rsidRPr="001C7881">
              <w:rPr>
                <w:rFonts w:hint="eastAsia"/>
                <w:color w:val="000000"/>
                <w:spacing w:val="2"/>
                <w:szCs w:val="21"/>
              </w:rPr>
              <w:t>发展</w:t>
            </w:r>
            <w:r>
              <w:rPr>
                <w:rFonts w:hint="eastAsia"/>
                <w:color w:val="000000"/>
                <w:spacing w:val="2"/>
                <w:szCs w:val="21"/>
              </w:rPr>
              <w:t>提供助力</w:t>
            </w:r>
            <w:r w:rsidRPr="001C7881">
              <w:rPr>
                <w:rFonts w:hint="eastAsia"/>
                <w:color w:val="000000"/>
                <w:spacing w:val="2"/>
                <w:szCs w:val="21"/>
              </w:rPr>
              <w:t>。在此背景下，上半年互联网相关领域投融资事件数占</w:t>
            </w:r>
            <w:r>
              <w:rPr>
                <w:rFonts w:hint="eastAsia"/>
                <w:color w:val="000000"/>
                <w:spacing w:val="2"/>
                <w:szCs w:val="21"/>
              </w:rPr>
              <w:t>全国</w:t>
            </w:r>
            <w:r w:rsidRPr="001C7881">
              <w:rPr>
                <w:rFonts w:hint="eastAsia"/>
                <w:color w:val="000000"/>
                <w:spacing w:val="2"/>
                <w:szCs w:val="21"/>
              </w:rPr>
              <w:t>事件总数的比重达</w:t>
            </w:r>
            <w:r>
              <w:rPr>
                <w:color w:val="000000"/>
                <w:spacing w:val="2"/>
                <w:szCs w:val="21"/>
              </w:rPr>
              <w:t>36.7</w:t>
            </w:r>
            <w:r w:rsidRPr="001C7881">
              <w:rPr>
                <w:color w:val="000000"/>
                <w:spacing w:val="2"/>
                <w:szCs w:val="21"/>
              </w:rPr>
              <w:t>%</w:t>
            </w:r>
            <w:r w:rsidRPr="001C7881">
              <w:rPr>
                <w:rFonts w:hint="eastAsia"/>
                <w:color w:val="000000"/>
                <w:spacing w:val="2"/>
                <w:szCs w:val="21"/>
              </w:rPr>
              <w:t>，投融资金额占</w:t>
            </w:r>
            <w:r>
              <w:rPr>
                <w:rFonts w:hint="eastAsia"/>
                <w:color w:val="000000"/>
                <w:spacing w:val="2"/>
                <w:szCs w:val="21"/>
              </w:rPr>
              <w:t>全国</w:t>
            </w:r>
            <w:r w:rsidRPr="001C7881">
              <w:rPr>
                <w:rFonts w:hint="eastAsia"/>
                <w:color w:val="000000"/>
                <w:spacing w:val="2"/>
                <w:szCs w:val="21"/>
              </w:rPr>
              <w:t>金额总</w:t>
            </w:r>
            <w:r>
              <w:rPr>
                <w:rFonts w:hint="eastAsia"/>
                <w:color w:val="000000"/>
                <w:spacing w:val="2"/>
                <w:szCs w:val="21"/>
              </w:rPr>
              <w:t>数</w:t>
            </w:r>
            <w:r w:rsidRPr="001C7881">
              <w:rPr>
                <w:rFonts w:hint="eastAsia"/>
                <w:color w:val="000000"/>
                <w:spacing w:val="2"/>
                <w:szCs w:val="21"/>
              </w:rPr>
              <w:t>的比重达</w:t>
            </w:r>
            <w:r>
              <w:rPr>
                <w:color w:val="000000"/>
                <w:spacing w:val="2"/>
                <w:szCs w:val="21"/>
              </w:rPr>
              <w:t>25.3</w:t>
            </w:r>
            <w:r w:rsidRPr="001C7881">
              <w:rPr>
                <w:color w:val="000000"/>
                <w:spacing w:val="2"/>
                <w:szCs w:val="21"/>
              </w:rPr>
              <w:t>%</w:t>
            </w:r>
            <w:r w:rsidRPr="001C7881">
              <w:rPr>
                <w:rFonts w:hint="eastAsia"/>
                <w:color w:val="000000"/>
                <w:spacing w:val="2"/>
                <w:szCs w:val="21"/>
              </w:rPr>
              <w:t>。</w:t>
            </w:r>
          </w:p>
          <w:p w14:paraId="2C4BA872" w14:textId="7AE13658" w:rsidR="001416A9" w:rsidRDefault="001416A9" w:rsidP="0072357B">
            <w:pPr>
              <w:ind w:firstLine="430"/>
              <w:rPr>
                <w:color w:val="000000"/>
                <w:spacing w:val="2"/>
                <w:szCs w:val="21"/>
              </w:rPr>
            </w:pPr>
            <w:r w:rsidRPr="001C7881">
              <w:rPr>
                <w:rFonts w:hint="eastAsia"/>
                <w:b/>
                <w:bCs/>
                <w:color w:val="000000"/>
                <w:spacing w:val="2"/>
                <w:szCs w:val="21"/>
              </w:rPr>
              <w:t>从</w:t>
            </w:r>
            <w:r>
              <w:rPr>
                <w:rFonts w:hint="eastAsia"/>
                <w:b/>
                <w:bCs/>
                <w:color w:val="000000"/>
                <w:spacing w:val="2"/>
                <w:szCs w:val="21"/>
              </w:rPr>
              <w:t>总体</w:t>
            </w:r>
            <w:r w:rsidRPr="001C7881">
              <w:rPr>
                <w:rFonts w:hint="eastAsia"/>
                <w:b/>
                <w:bCs/>
                <w:color w:val="000000"/>
                <w:spacing w:val="2"/>
                <w:szCs w:val="21"/>
              </w:rPr>
              <w:t>格局来看，</w:t>
            </w:r>
            <w:r>
              <w:rPr>
                <w:rFonts w:hint="eastAsia"/>
                <w:b/>
                <w:bCs/>
                <w:color w:val="000000"/>
                <w:spacing w:val="2"/>
                <w:szCs w:val="21"/>
              </w:rPr>
              <w:t>互联网相关领域投融资市场结构保持相对稳定</w:t>
            </w:r>
            <w:r w:rsidRPr="001C7881">
              <w:rPr>
                <w:rFonts w:hint="eastAsia"/>
                <w:b/>
                <w:bCs/>
                <w:color w:val="000000"/>
                <w:spacing w:val="2"/>
                <w:szCs w:val="21"/>
              </w:rPr>
              <w:t>。</w:t>
            </w:r>
            <w:r w:rsidRPr="001C7881">
              <w:rPr>
                <w:rFonts w:hint="eastAsia"/>
                <w:color w:val="000000"/>
                <w:spacing w:val="2"/>
                <w:szCs w:val="21"/>
              </w:rPr>
              <w:t>从轮次</w:t>
            </w:r>
            <w:r w:rsidR="00163BCC">
              <w:rPr>
                <w:rStyle w:val="af0"/>
                <w:color w:val="000000"/>
                <w:spacing w:val="2"/>
                <w:szCs w:val="21"/>
              </w:rPr>
              <w:footnoteReference w:id="104"/>
            </w:r>
            <w:r w:rsidRPr="001C7881">
              <w:rPr>
                <w:rFonts w:hint="eastAsia"/>
                <w:color w:val="000000"/>
                <w:spacing w:val="2"/>
                <w:szCs w:val="21"/>
              </w:rPr>
              <w:t>分布来看，早期投融资事件数</w:t>
            </w:r>
            <w:proofErr w:type="gramStart"/>
            <w:r w:rsidRPr="001C7881">
              <w:rPr>
                <w:rFonts w:hint="eastAsia"/>
                <w:color w:val="000000"/>
                <w:spacing w:val="2"/>
                <w:szCs w:val="21"/>
              </w:rPr>
              <w:t>占事件</w:t>
            </w:r>
            <w:proofErr w:type="gramEnd"/>
            <w:r w:rsidRPr="001C7881">
              <w:rPr>
                <w:rFonts w:hint="eastAsia"/>
                <w:color w:val="000000"/>
                <w:spacing w:val="2"/>
                <w:szCs w:val="21"/>
              </w:rPr>
              <w:t>总数的比重达</w:t>
            </w:r>
            <w:r>
              <w:rPr>
                <w:color w:val="000000"/>
                <w:spacing w:val="2"/>
                <w:szCs w:val="21"/>
              </w:rPr>
              <w:t>59.5</w:t>
            </w:r>
            <w:r w:rsidRPr="001C7881">
              <w:rPr>
                <w:color w:val="000000"/>
                <w:spacing w:val="2"/>
                <w:szCs w:val="21"/>
              </w:rPr>
              <w:t>%</w:t>
            </w:r>
            <w:r>
              <w:rPr>
                <w:rFonts w:hint="eastAsia"/>
                <w:color w:val="000000"/>
                <w:spacing w:val="2"/>
                <w:szCs w:val="21"/>
              </w:rPr>
              <w:t>，同比及环比变化均小于</w:t>
            </w:r>
            <w:r>
              <w:rPr>
                <w:rFonts w:hint="eastAsia"/>
                <w:color w:val="000000"/>
                <w:spacing w:val="2"/>
                <w:szCs w:val="21"/>
              </w:rPr>
              <w:t>2</w:t>
            </w:r>
            <w:r>
              <w:rPr>
                <w:rFonts w:hint="eastAsia"/>
                <w:color w:val="000000"/>
                <w:spacing w:val="2"/>
                <w:szCs w:val="21"/>
              </w:rPr>
              <w:t>个百分</w:t>
            </w:r>
            <w:r>
              <w:rPr>
                <w:rFonts w:hint="eastAsia"/>
                <w:color w:val="000000"/>
                <w:spacing w:val="2"/>
                <w:szCs w:val="21"/>
              </w:rPr>
              <w:lastRenderedPageBreak/>
              <w:t>点；</w:t>
            </w:r>
            <w:r w:rsidRPr="001C7881">
              <w:rPr>
                <w:rFonts w:hint="eastAsia"/>
                <w:color w:val="000000"/>
                <w:spacing w:val="2"/>
                <w:szCs w:val="21"/>
              </w:rPr>
              <w:t>战略投资事件数</w:t>
            </w:r>
            <w:proofErr w:type="gramStart"/>
            <w:r w:rsidRPr="001C7881">
              <w:rPr>
                <w:rFonts w:hint="eastAsia"/>
                <w:color w:val="000000"/>
                <w:spacing w:val="2"/>
                <w:szCs w:val="21"/>
              </w:rPr>
              <w:t>占事件</w:t>
            </w:r>
            <w:proofErr w:type="gramEnd"/>
            <w:r w:rsidRPr="001C7881">
              <w:rPr>
                <w:rFonts w:hint="eastAsia"/>
                <w:color w:val="000000"/>
                <w:spacing w:val="2"/>
                <w:szCs w:val="21"/>
              </w:rPr>
              <w:t>总数的比重达</w:t>
            </w:r>
            <w:r>
              <w:rPr>
                <w:color w:val="000000"/>
                <w:spacing w:val="2"/>
                <w:szCs w:val="21"/>
              </w:rPr>
              <w:t>14.0</w:t>
            </w:r>
            <w:r w:rsidRPr="001C7881">
              <w:rPr>
                <w:color w:val="000000"/>
                <w:spacing w:val="2"/>
                <w:szCs w:val="21"/>
              </w:rPr>
              <w:t>%</w:t>
            </w:r>
            <w:r w:rsidRPr="001C7881">
              <w:rPr>
                <w:rFonts w:hint="eastAsia"/>
                <w:color w:val="000000"/>
                <w:spacing w:val="2"/>
                <w:szCs w:val="21"/>
              </w:rPr>
              <w:t>，</w:t>
            </w:r>
            <w:r>
              <w:rPr>
                <w:rFonts w:hint="eastAsia"/>
                <w:color w:val="000000"/>
                <w:spacing w:val="2"/>
                <w:szCs w:val="21"/>
              </w:rPr>
              <w:t>与</w:t>
            </w:r>
            <w:r>
              <w:rPr>
                <w:rFonts w:hint="eastAsia"/>
                <w:color w:val="000000"/>
                <w:spacing w:val="2"/>
                <w:szCs w:val="21"/>
              </w:rPr>
              <w:t>2</w:t>
            </w:r>
            <w:r>
              <w:rPr>
                <w:color w:val="000000"/>
                <w:spacing w:val="2"/>
                <w:szCs w:val="21"/>
              </w:rPr>
              <w:t>022</w:t>
            </w:r>
            <w:r>
              <w:rPr>
                <w:rFonts w:hint="eastAsia"/>
                <w:color w:val="000000"/>
                <w:spacing w:val="2"/>
                <w:szCs w:val="21"/>
              </w:rPr>
              <w:t>年相比未出现</w:t>
            </w:r>
            <w:r w:rsidR="002F32F8">
              <w:rPr>
                <w:rFonts w:hint="eastAsia"/>
                <w:color w:val="000000"/>
                <w:spacing w:val="2"/>
                <w:szCs w:val="21"/>
              </w:rPr>
              <w:t>大幅变动</w:t>
            </w:r>
            <w:r w:rsidRPr="001C7881">
              <w:rPr>
                <w:rFonts w:hint="eastAsia"/>
                <w:color w:val="000000"/>
                <w:spacing w:val="2"/>
                <w:szCs w:val="21"/>
              </w:rPr>
              <w:t>。从金额分布来看，高额投融资事件</w:t>
            </w:r>
            <w:r w:rsidRPr="001C7881">
              <w:rPr>
                <w:color w:val="000000"/>
                <w:spacing w:val="2"/>
                <w:szCs w:val="21"/>
                <w:vertAlign w:val="superscript"/>
              </w:rPr>
              <w:footnoteReference w:id="105"/>
            </w:r>
            <w:r w:rsidRPr="001C7881">
              <w:rPr>
                <w:rFonts w:hint="eastAsia"/>
                <w:color w:val="000000"/>
                <w:spacing w:val="2"/>
                <w:szCs w:val="21"/>
              </w:rPr>
              <w:t>数</w:t>
            </w:r>
            <w:proofErr w:type="gramStart"/>
            <w:r w:rsidRPr="001C7881">
              <w:rPr>
                <w:rFonts w:hint="eastAsia"/>
                <w:color w:val="000000"/>
                <w:spacing w:val="2"/>
                <w:szCs w:val="21"/>
              </w:rPr>
              <w:t>占事件</w:t>
            </w:r>
            <w:proofErr w:type="gramEnd"/>
            <w:r w:rsidRPr="001C7881">
              <w:rPr>
                <w:rFonts w:hint="eastAsia"/>
                <w:color w:val="000000"/>
                <w:spacing w:val="2"/>
                <w:szCs w:val="21"/>
              </w:rPr>
              <w:t>总数的比重达</w:t>
            </w:r>
            <w:r>
              <w:rPr>
                <w:color w:val="000000"/>
                <w:spacing w:val="2"/>
                <w:szCs w:val="21"/>
              </w:rPr>
              <w:t>3.1</w:t>
            </w:r>
            <w:r w:rsidRPr="001C7881">
              <w:rPr>
                <w:color w:val="000000"/>
                <w:spacing w:val="2"/>
                <w:szCs w:val="21"/>
              </w:rPr>
              <w:t>%</w:t>
            </w:r>
            <w:r>
              <w:rPr>
                <w:rFonts w:hint="eastAsia"/>
                <w:color w:val="000000"/>
                <w:spacing w:val="2"/>
                <w:szCs w:val="21"/>
              </w:rPr>
              <w:t>，同比及环比基本持平。</w:t>
            </w:r>
          </w:p>
          <w:p w14:paraId="6D89ED83" w14:textId="65656AC2" w:rsidR="001416A9" w:rsidRDefault="001416A9" w:rsidP="0072357B">
            <w:pPr>
              <w:ind w:firstLine="430"/>
              <w:rPr>
                <w:color w:val="000000"/>
                <w:spacing w:val="2"/>
                <w:szCs w:val="21"/>
              </w:rPr>
            </w:pPr>
            <w:r w:rsidRPr="001C7881">
              <w:rPr>
                <w:rFonts w:hint="eastAsia"/>
                <w:b/>
                <w:bCs/>
                <w:color w:val="000000"/>
                <w:spacing w:val="2"/>
                <w:szCs w:val="21"/>
              </w:rPr>
              <w:t>从细分</w:t>
            </w:r>
            <w:r w:rsidR="00623327">
              <w:rPr>
                <w:rFonts w:hint="eastAsia"/>
                <w:b/>
                <w:bCs/>
                <w:color w:val="000000"/>
                <w:spacing w:val="2"/>
                <w:szCs w:val="21"/>
              </w:rPr>
              <w:t>行业</w:t>
            </w:r>
            <w:r w:rsidRPr="001C7881">
              <w:rPr>
                <w:rFonts w:hint="eastAsia"/>
                <w:b/>
                <w:bCs/>
                <w:color w:val="000000"/>
                <w:spacing w:val="2"/>
                <w:szCs w:val="21"/>
              </w:rPr>
              <w:t>来看，</w:t>
            </w:r>
            <w:r>
              <w:rPr>
                <w:rFonts w:hint="eastAsia"/>
                <w:b/>
                <w:bCs/>
                <w:color w:val="000000"/>
                <w:spacing w:val="2"/>
                <w:szCs w:val="21"/>
              </w:rPr>
              <w:t>产业数字化转型成为</w:t>
            </w:r>
            <w:r w:rsidR="00623327">
              <w:rPr>
                <w:rFonts w:hint="eastAsia"/>
                <w:b/>
                <w:bCs/>
                <w:color w:val="000000"/>
                <w:spacing w:val="2"/>
                <w:szCs w:val="21"/>
              </w:rPr>
              <w:t>互联网相关领域投融资</w:t>
            </w:r>
            <w:r>
              <w:rPr>
                <w:rFonts w:hint="eastAsia"/>
                <w:b/>
                <w:bCs/>
                <w:color w:val="000000"/>
                <w:spacing w:val="2"/>
                <w:szCs w:val="21"/>
              </w:rPr>
              <w:t>热点</w:t>
            </w:r>
            <w:r w:rsidRPr="001C7881">
              <w:rPr>
                <w:rFonts w:hint="eastAsia"/>
                <w:b/>
                <w:bCs/>
                <w:color w:val="000000"/>
                <w:spacing w:val="2"/>
                <w:szCs w:val="21"/>
              </w:rPr>
              <w:t>。</w:t>
            </w:r>
            <w:r>
              <w:rPr>
                <w:rFonts w:hint="eastAsia"/>
                <w:color w:val="000000"/>
                <w:spacing w:val="2"/>
                <w:szCs w:val="21"/>
              </w:rPr>
              <w:t>从横向比较来看</w:t>
            </w:r>
            <w:r w:rsidRPr="001C7881">
              <w:rPr>
                <w:rFonts w:hint="eastAsia"/>
                <w:color w:val="000000"/>
                <w:spacing w:val="2"/>
                <w:szCs w:val="21"/>
              </w:rPr>
              <w:t>，</w:t>
            </w:r>
            <w:r>
              <w:rPr>
                <w:rFonts w:hint="eastAsia"/>
                <w:color w:val="000000"/>
                <w:spacing w:val="2"/>
                <w:szCs w:val="21"/>
              </w:rPr>
              <w:t>企业服务、工业互联网及智能硬件设备制造、智慧交通等领域获得更多资本青睐，相关投融资事件数占比分别达</w:t>
            </w:r>
            <w:r>
              <w:rPr>
                <w:color w:val="000000"/>
                <w:spacing w:val="2"/>
                <w:szCs w:val="21"/>
              </w:rPr>
              <w:t>29.3%</w:t>
            </w:r>
            <w:r>
              <w:rPr>
                <w:rFonts w:hint="eastAsia"/>
                <w:color w:val="000000"/>
                <w:spacing w:val="2"/>
                <w:szCs w:val="21"/>
              </w:rPr>
              <w:t>、</w:t>
            </w:r>
            <w:r>
              <w:rPr>
                <w:color w:val="000000"/>
                <w:spacing w:val="2"/>
                <w:szCs w:val="21"/>
              </w:rPr>
              <w:t>22.7%</w:t>
            </w:r>
            <w:r>
              <w:rPr>
                <w:rFonts w:hint="eastAsia"/>
                <w:color w:val="000000"/>
                <w:spacing w:val="2"/>
                <w:szCs w:val="21"/>
              </w:rPr>
              <w:t>和</w:t>
            </w:r>
            <w:r>
              <w:rPr>
                <w:color w:val="000000"/>
                <w:spacing w:val="2"/>
                <w:szCs w:val="21"/>
              </w:rPr>
              <w:t>9.8%</w:t>
            </w:r>
            <w:r>
              <w:rPr>
                <w:rFonts w:hint="eastAsia"/>
                <w:color w:val="000000"/>
                <w:spacing w:val="2"/>
                <w:szCs w:val="21"/>
              </w:rPr>
              <w:t>，投融资金额数占比分别达</w:t>
            </w:r>
            <w:r>
              <w:rPr>
                <w:color w:val="000000"/>
                <w:spacing w:val="2"/>
                <w:szCs w:val="21"/>
              </w:rPr>
              <w:t>24.4%</w:t>
            </w:r>
            <w:r>
              <w:rPr>
                <w:rFonts w:hint="eastAsia"/>
                <w:color w:val="000000"/>
                <w:spacing w:val="2"/>
                <w:szCs w:val="21"/>
              </w:rPr>
              <w:t>、</w:t>
            </w:r>
            <w:r>
              <w:rPr>
                <w:color w:val="000000"/>
                <w:spacing w:val="2"/>
                <w:szCs w:val="21"/>
              </w:rPr>
              <w:t>27.0%</w:t>
            </w:r>
            <w:r>
              <w:rPr>
                <w:rFonts w:hint="eastAsia"/>
                <w:color w:val="000000"/>
                <w:spacing w:val="2"/>
                <w:szCs w:val="21"/>
              </w:rPr>
              <w:t>、</w:t>
            </w:r>
            <w:r>
              <w:rPr>
                <w:color w:val="000000"/>
                <w:spacing w:val="2"/>
                <w:szCs w:val="21"/>
              </w:rPr>
              <w:t>17.1%</w:t>
            </w:r>
            <w:r>
              <w:rPr>
                <w:rFonts w:hint="eastAsia"/>
                <w:color w:val="000000"/>
                <w:spacing w:val="2"/>
                <w:szCs w:val="21"/>
              </w:rPr>
              <w:t>。其中，工业互联网及智能硬件设备制造领域的投融资金额数超过企业服务，位列第一。从纵向比较来看，智慧物流领域的投融资金额数占互联网相关领域的比重有所提升，同比及环比增幅均在</w:t>
            </w:r>
            <w:r>
              <w:rPr>
                <w:rFonts w:hint="eastAsia"/>
                <w:color w:val="000000"/>
                <w:spacing w:val="2"/>
                <w:szCs w:val="21"/>
              </w:rPr>
              <w:t>3</w:t>
            </w:r>
            <w:r>
              <w:rPr>
                <w:rFonts w:hint="eastAsia"/>
                <w:color w:val="000000"/>
                <w:spacing w:val="2"/>
                <w:szCs w:val="21"/>
              </w:rPr>
              <w:t>个百分点以上</w:t>
            </w:r>
            <w:r w:rsidR="00626A91">
              <w:rPr>
                <w:rFonts w:hint="eastAsia"/>
                <w:color w:val="000000"/>
                <w:spacing w:val="2"/>
                <w:szCs w:val="21"/>
              </w:rPr>
              <w:t>；</w:t>
            </w:r>
            <w:r>
              <w:rPr>
                <w:rFonts w:hint="eastAsia"/>
                <w:color w:val="000000"/>
                <w:spacing w:val="2"/>
                <w:szCs w:val="21"/>
              </w:rPr>
              <w:t>平均单笔投融资金额数</w:t>
            </w:r>
            <w:r w:rsidR="00626A91">
              <w:rPr>
                <w:rFonts w:hint="eastAsia"/>
                <w:color w:val="000000"/>
                <w:spacing w:val="2"/>
                <w:szCs w:val="21"/>
              </w:rPr>
              <w:t>增长至</w:t>
            </w:r>
            <w:r w:rsidR="00626A91">
              <w:rPr>
                <w:rFonts w:hint="eastAsia"/>
                <w:color w:val="000000"/>
                <w:spacing w:val="2"/>
                <w:szCs w:val="21"/>
              </w:rPr>
              <w:t>2</w:t>
            </w:r>
            <w:r w:rsidR="00626A91">
              <w:rPr>
                <w:color w:val="000000"/>
                <w:spacing w:val="2"/>
                <w:szCs w:val="21"/>
              </w:rPr>
              <w:t>.9</w:t>
            </w:r>
            <w:r w:rsidRPr="0092364A">
              <w:rPr>
                <w:rFonts w:hint="eastAsia"/>
                <w:color w:val="000000"/>
                <w:spacing w:val="2"/>
                <w:szCs w:val="21"/>
              </w:rPr>
              <w:t>亿</w:t>
            </w:r>
            <w:r>
              <w:rPr>
                <w:rFonts w:hint="eastAsia"/>
                <w:color w:val="000000"/>
                <w:spacing w:val="2"/>
                <w:szCs w:val="21"/>
              </w:rPr>
              <w:t>元，位居各领域之首。</w:t>
            </w:r>
          </w:p>
          <w:p w14:paraId="5F699B19" w14:textId="77777777" w:rsidR="001416A9" w:rsidRPr="00EA45CC" w:rsidRDefault="001416A9" w:rsidP="0072357B">
            <w:pPr>
              <w:ind w:firstLine="430"/>
              <w:rPr>
                <w:color w:val="000000"/>
                <w:spacing w:val="2"/>
                <w:szCs w:val="21"/>
              </w:rPr>
            </w:pPr>
            <w:r w:rsidRPr="0088187F">
              <w:rPr>
                <w:rFonts w:hint="eastAsia"/>
                <w:b/>
                <w:bCs/>
                <w:color w:val="000000"/>
                <w:spacing w:val="2"/>
                <w:szCs w:val="21"/>
              </w:rPr>
              <w:t>从地区</w:t>
            </w:r>
            <w:r>
              <w:rPr>
                <w:rFonts w:hint="eastAsia"/>
                <w:b/>
                <w:bCs/>
                <w:color w:val="000000"/>
                <w:spacing w:val="2"/>
                <w:szCs w:val="21"/>
              </w:rPr>
              <w:t>分布</w:t>
            </w:r>
            <w:r w:rsidRPr="0088187F">
              <w:rPr>
                <w:rFonts w:hint="eastAsia"/>
                <w:b/>
                <w:bCs/>
                <w:color w:val="000000"/>
                <w:spacing w:val="2"/>
                <w:szCs w:val="21"/>
              </w:rPr>
              <w:t>来看，</w:t>
            </w:r>
            <w:r>
              <w:rPr>
                <w:rFonts w:hint="eastAsia"/>
                <w:b/>
                <w:bCs/>
                <w:color w:val="000000"/>
                <w:spacing w:val="2"/>
                <w:szCs w:val="21"/>
              </w:rPr>
              <w:t>领先地区产业集群效应逐渐显现。</w:t>
            </w:r>
            <w:r w:rsidRPr="001C7881">
              <w:rPr>
                <w:rFonts w:hint="eastAsia"/>
                <w:color w:val="070707"/>
              </w:rPr>
              <w:t>北京、上海、广东、浙江、江苏</w:t>
            </w:r>
            <w:r>
              <w:rPr>
                <w:rFonts w:hint="eastAsia"/>
                <w:color w:val="070707"/>
              </w:rPr>
              <w:t>等地</w:t>
            </w:r>
            <w:r w:rsidRPr="001C7881">
              <w:rPr>
                <w:rFonts w:hint="eastAsia"/>
                <w:color w:val="070707"/>
              </w:rPr>
              <w:t>互联网相关领域投融资热度位列全国前五，其事件数占总体的比重合计达</w:t>
            </w:r>
            <w:r>
              <w:rPr>
                <w:color w:val="070707"/>
              </w:rPr>
              <w:t>79.5</w:t>
            </w:r>
            <w:r w:rsidRPr="001C7881">
              <w:rPr>
                <w:color w:val="070707"/>
              </w:rPr>
              <w:t>%</w:t>
            </w:r>
            <w:r w:rsidRPr="001C7881">
              <w:rPr>
                <w:rFonts w:hint="eastAsia"/>
                <w:color w:val="070707"/>
              </w:rPr>
              <w:t>，其金额数占总体的比重合计达</w:t>
            </w:r>
            <w:r>
              <w:rPr>
                <w:color w:val="070707"/>
              </w:rPr>
              <w:t>85.0</w:t>
            </w:r>
            <w:r w:rsidRPr="001C7881">
              <w:rPr>
                <w:color w:val="070707"/>
              </w:rPr>
              <w:t>%</w:t>
            </w:r>
            <w:r w:rsidRPr="001C7881">
              <w:rPr>
                <w:rFonts w:hint="eastAsia"/>
                <w:color w:val="070707"/>
              </w:rPr>
              <w:t>。</w:t>
            </w:r>
            <w:r>
              <w:rPr>
                <w:rFonts w:hint="eastAsia"/>
                <w:color w:val="070707"/>
              </w:rPr>
              <w:t>其中，北京市在</w:t>
            </w:r>
            <w:r w:rsidRPr="00601F60">
              <w:rPr>
                <w:rFonts w:hint="eastAsia"/>
                <w:color w:val="070707"/>
              </w:rPr>
              <w:t>新一代信息技术等数字产业集群</w:t>
            </w:r>
            <w:r>
              <w:rPr>
                <w:rFonts w:hint="eastAsia"/>
                <w:color w:val="070707"/>
              </w:rPr>
              <w:t>持续发力，云服务、数据服务等企业服务发展迅速，相关投融资事件数占地区总体的比重达</w:t>
            </w:r>
            <w:r>
              <w:rPr>
                <w:color w:val="070707"/>
              </w:rPr>
              <w:t>41.4%</w:t>
            </w:r>
            <w:r>
              <w:rPr>
                <w:rFonts w:hint="eastAsia"/>
                <w:color w:val="070707"/>
              </w:rPr>
              <w:t>；江苏省立足传统制造强省优势，大力推动制造业数字化转型，促进工业互联网及智能硬件设备制造领域稳步发展，相关投融资金额数占地区总体的比重达</w:t>
            </w:r>
            <w:r>
              <w:rPr>
                <w:rFonts w:hint="eastAsia"/>
                <w:color w:val="070707"/>
              </w:rPr>
              <w:t>4</w:t>
            </w:r>
            <w:r>
              <w:rPr>
                <w:color w:val="070707"/>
              </w:rPr>
              <w:t>0.2%</w:t>
            </w:r>
            <w:r>
              <w:rPr>
                <w:rFonts w:hint="eastAsia"/>
                <w:color w:val="070707"/>
              </w:rPr>
              <w:t>。</w:t>
            </w:r>
          </w:p>
          <w:p w14:paraId="716FE61F" w14:textId="77777777" w:rsidR="001416A9" w:rsidRPr="001C7881" w:rsidRDefault="001416A9" w:rsidP="0072357B">
            <w:pPr>
              <w:ind w:firstLineChars="0" w:firstLine="0"/>
              <w:jc w:val="center"/>
              <w:rPr>
                <w:color w:val="000000"/>
                <w:spacing w:val="2"/>
                <w:szCs w:val="21"/>
              </w:rPr>
            </w:pPr>
            <w:r w:rsidRPr="001C7881">
              <w:rPr>
                <w:noProof/>
                <w:color w:val="000000"/>
              </w:rPr>
              <w:drawing>
                <wp:inline distT="0" distB="0" distL="0" distR="0" wp14:anchorId="49F7BF08" wp14:editId="40686987">
                  <wp:extent cx="4483946" cy="2181013"/>
                  <wp:effectExtent l="0" t="0" r="0" b="10160"/>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CDC1D82" w14:textId="69279D8A" w:rsidR="001416A9" w:rsidRPr="00F55BB9" w:rsidRDefault="001416A9" w:rsidP="0072357B">
            <w:pPr>
              <w:spacing w:beforeLines="50" w:before="156"/>
              <w:ind w:firstLineChars="0" w:firstLine="0"/>
              <w:jc w:val="center"/>
              <w:rPr>
                <w:rFonts w:eastAsia="黑体" w:cs="Arial"/>
                <w:color w:val="000000"/>
                <w:szCs w:val="21"/>
              </w:rPr>
            </w:pPr>
            <w:r w:rsidRPr="00A557DA">
              <w:rPr>
                <w:rFonts w:eastAsia="黑体" w:cs="Arial" w:hint="eastAsia"/>
                <w:color w:val="000000"/>
                <w:szCs w:val="21"/>
              </w:rPr>
              <w:t>图</w:t>
            </w:r>
            <w:r w:rsidRPr="00A557DA">
              <w:rPr>
                <w:rFonts w:eastAsia="黑体" w:cs="Arial" w:hint="eastAsia"/>
                <w:color w:val="000000"/>
                <w:szCs w:val="21"/>
              </w:rPr>
              <w:t xml:space="preserve"> </w:t>
            </w:r>
            <w:r w:rsidRPr="00A557DA">
              <w:rPr>
                <w:rFonts w:eastAsia="黑体" w:cs="Arial"/>
                <w:color w:val="000000"/>
                <w:szCs w:val="21"/>
              </w:rPr>
              <w:fldChar w:fldCharType="begin"/>
            </w:r>
            <w:r w:rsidRPr="00A557DA">
              <w:rPr>
                <w:rFonts w:eastAsia="黑体" w:cs="Arial"/>
                <w:color w:val="000000"/>
                <w:szCs w:val="21"/>
              </w:rPr>
              <w:instrText xml:space="preserve"> </w:instrText>
            </w:r>
            <w:r w:rsidRPr="00A557DA">
              <w:rPr>
                <w:rFonts w:eastAsia="黑体" w:cs="Arial" w:hint="eastAsia"/>
                <w:color w:val="000000"/>
                <w:szCs w:val="21"/>
              </w:rPr>
              <w:instrText xml:space="preserve">SEQ </w:instrText>
            </w:r>
            <w:r w:rsidRPr="00A557DA">
              <w:rPr>
                <w:rFonts w:eastAsia="黑体" w:cs="Arial" w:hint="eastAsia"/>
                <w:color w:val="000000"/>
                <w:szCs w:val="21"/>
              </w:rPr>
              <w:instrText>图</w:instrText>
            </w:r>
            <w:r w:rsidRPr="00A557DA">
              <w:rPr>
                <w:rFonts w:eastAsia="黑体" w:cs="Arial" w:hint="eastAsia"/>
                <w:color w:val="000000"/>
                <w:szCs w:val="21"/>
              </w:rPr>
              <w:instrText xml:space="preserve"> \* ARABIC</w:instrText>
            </w:r>
            <w:r w:rsidRPr="00A557DA">
              <w:rPr>
                <w:rFonts w:eastAsia="黑体" w:cs="Arial"/>
                <w:color w:val="000000"/>
                <w:szCs w:val="21"/>
              </w:rPr>
              <w:instrText xml:space="preserve"> </w:instrText>
            </w:r>
            <w:r w:rsidRPr="00A557DA">
              <w:rPr>
                <w:rFonts w:eastAsia="黑体" w:cs="Arial"/>
                <w:color w:val="000000"/>
                <w:szCs w:val="21"/>
              </w:rPr>
              <w:fldChar w:fldCharType="separate"/>
            </w:r>
            <w:r w:rsidR="008D58C0">
              <w:rPr>
                <w:rFonts w:eastAsia="黑体" w:cs="Arial"/>
                <w:noProof/>
                <w:color w:val="000000"/>
                <w:szCs w:val="21"/>
              </w:rPr>
              <w:t>44</w:t>
            </w:r>
            <w:r w:rsidRPr="00A557DA">
              <w:rPr>
                <w:rFonts w:eastAsia="黑体" w:cs="Arial"/>
                <w:color w:val="000000"/>
                <w:szCs w:val="21"/>
              </w:rPr>
              <w:fldChar w:fldCharType="end"/>
            </w:r>
            <w:r w:rsidRPr="00A557DA">
              <w:rPr>
                <w:rFonts w:eastAsia="黑体" w:cs="Arial"/>
                <w:color w:val="000000"/>
                <w:szCs w:val="21"/>
              </w:rPr>
              <w:t xml:space="preserve">  </w:t>
            </w:r>
            <w:r w:rsidRPr="001C7881">
              <w:rPr>
                <w:rFonts w:eastAsia="黑体" w:cs="Arial" w:hint="eastAsia"/>
                <w:color w:val="000000"/>
                <w:szCs w:val="21"/>
              </w:rPr>
              <w:t>互联网相关领域投融资事件数占比</w:t>
            </w:r>
          </w:p>
          <w:p w14:paraId="5364F3F2" w14:textId="77777777" w:rsidR="001416A9" w:rsidRPr="001C7881" w:rsidRDefault="001416A9" w:rsidP="0072357B">
            <w:pPr>
              <w:ind w:firstLineChars="0" w:firstLine="0"/>
              <w:jc w:val="center"/>
            </w:pPr>
            <w:r w:rsidRPr="001C7881">
              <w:rPr>
                <w:noProof/>
                <w:color w:val="000000"/>
              </w:rPr>
              <w:lastRenderedPageBreak/>
              <w:drawing>
                <wp:inline distT="0" distB="0" distL="0" distR="0" wp14:anchorId="00A52ECC" wp14:editId="5C00F7EA">
                  <wp:extent cx="4565226" cy="2215515"/>
                  <wp:effectExtent l="0" t="0" r="6985" b="13335"/>
                  <wp:docPr id="249" name="图表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2EF5E28" w14:textId="63F1F9C5" w:rsidR="001416A9" w:rsidRPr="00F55BB9" w:rsidRDefault="001416A9" w:rsidP="0072357B">
            <w:pPr>
              <w:spacing w:beforeLines="50" w:before="156"/>
              <w:ind w:firstLineChars="0" w:firstLine="0"/>
              <w:jc w:val="center"/>
              <w:rPr>
                <w:rFonts w:eastAsia="黑体" w:cs="Arial"/>
                <w:color w:val="000000"/>
                <w:szCs w:val="21"/>
              </w:rPr>
            </w:pPr>
            <w:r w:rsidRPr="00A557DA">
              <w:rPr>
                <w:rFonts w:eastAsia="黑体" w:cs="Arial" w:hint="eastAsia"/>
                <w:color w:val="000000"/>
                <w:szCs w:val="21"/>
              </w:rPr>
              <w:t>图</w:t>
            </w:r>
            <w:r w:rsidRPr="00A557DA">
              <w:rPr>
                <w:rFonts w:eastAsia="黑体" w:cs="Arial" w:hint="eastAsia"/>
                <w:color w:val="000000"/>
                <w:szCs w:val="21"/>
              </w:rPr>
              <w:t xml:space="preserve"> </w:t>
            </w:r>
            <w:r w:rsidRPr="00A557DA">
              <w:rPr>
                <w:rFonts w:eastAsia="黑体" w:cs="Arial"/>
                <w:color w:val="000000"/>
                <w:szCs w:val="21"/>
              </w:rPr>
              <w:fldChar w:fldCharType="begin"/>
            </w:r>
            <w:r w:rsidRPr="00A557DA">
              <w:rPr>
                <w:rFonts w:eastAsia="黑体" w:cs="Arial"/>
                <w:color w:val="000000"/>
                <w:szCs w:val="21"/>
              </w:rPr>
              <w:instrText xml:space="preserve"> </w:instrText>
            </w:r>
            <w:r w:rsidRPr="00A557DA">
              <w:rPr>
                <w:rFonts w:eastAsia="黑体" w:cs="Arial" w:hint="eastAsia"/>
                <w:color w:val="000000"/>
                <w:szCs w:val="21"/>
              </w:rPr>
              <w:instrText xml:space="preserve">SEQ </w:instrText>
            </w:r>
            <w:r w:rsidRPr="00A557DA">
              <w:rPr>
                <w:rFonts w:eastAsia="黑体" w:cs="Arial" w:hint="eastAsia"/>
                <w:color w:val="000000"/>
                <w:szCs w:val="21"/>
              </w:rPr>
              <w:instrText>图</w:instrText>
            </w:r>
            <w:r w:rsidRPr="00A557DA">
              <w:rPr>
                <w:rFonts w:eastAsia="黑体" w:cs="Arial" w:hint="eastAsia"/>
                <w:color w:val="000000"/>
                <w:szCs w:val="21"/>
              </w:rPr>
              <w:instrText xml:space="preserve"> \* ARABIC</w:instrText>
            </w:r>
            <w:r w:rsidRPr="00A557DA">
              <w:rPr>
                <w:rFonts w:eastAsia="黑体" w:cs="Arial"/>
                <w:color w:val="000000"/>
                <w:szCs w:val="21"/>
              </w:rPr>
              <w:instrText xml:space="preserve"> </w:instrText>
            </w:r>
            <w:r w:rsidRPr="00A557DA">
              <w:rPr>
                <w:rFonts w:eastAsia="黑体" w:cs="Arial"/>
                <w:color w:val="000000"/>
                <w:szCs w:val="21"/>
              </w:rPr>
              <w:fldChar w:fldCharType="separate"/>
            </w:r>
            <w:r w:rsidR="008D58C0">
              <w:rPr>
                <w:rFonts w:eastAsia="黑体" w:cs="Arial"/>
                <w:noProof/>
                <w:color w:val="000000"/>
                <w:szCs w:val="21"/>
              </w:rPr>
              <w:t>45</w:t>
            </w:r>
            <w:r w:rsidRPr="00A557DA">
              <w:rPr>
                <w:rFonts w:eastAsia="黑体" w:cs="Arial"/>
                <w:color w:val="000000"/>
                <w:szCs w:val="21"/>
              </w:rPr>
              <w:fldChar w:fldCharType="end"/>
            </w:r>
            <w:r w:rsidRPr="00A557DA">
              <w:rPr>
                <w:rFonts w:eastAsia="黑体" w:cs="Arial"/>
                <w:color w:val="000000"/>
                <w:szCs w:val="21"/>
              </w:rPr>
              <w:t xml:space="preserve">  </w:t>
            </w:r>
            <w:r w:rsidRPr="00173BE8">
              <w:rPr>
                <w:rFonts w:eastAsia="黑体" w:cs="Arial" w:hint="eastAsia"/>
                <w:color w:val="000000"/>
                <w:szCs w:val="21"/>
              </w:rPr>
              <w:t>互联网相关领域投融资金额占比</w:t>
            </w:r>
          </w:p>
        </w:tc>
      </w:tr>
    </w:tbl>
    <w:p w14:paraId="6646D269" w14:textId="378D23ED" w:rsidR="00620A33" w:rsidRDefault="00620A33" w:rsidP="00620A33">
      <w:pPr>
        <w:ind w:firstLine="420"/>
      </w:pPr>
      <w:bookmarkStart w:id="340" w:name="_Toc330398673"/>
      <w:bookmarkStart w:id="341" w:name="_Toc345950556"/>
      <w:bookmarkStart w:id="342" w:name="_Toc376784091"/>
      <w:bookmarkStart w:id="343" w:name="_Toc170906147"/>
      <w:bookmarkStart w:id="344" w:name="_Toc171076983"/>
      <w:bookmarkStart w:id="345" w:name="_Toc171146632"/>
      <w:bookmarkStart w:id="346" w:name="_Toc185062496"/>
      <w:bookmarkStart w:id="347" w:name="_Toc234052502"/>
      <w:bookmarkStart w:id="348" w:name="_Toc234977206"/>
      <w:bookmarkEnd w:id="201"/>
      <w:bookmarkEnd w:id="202"/>
      <w:bookmarkEnd w:id="203"/>
      <w:bookmarkEnd w:id="204"/>
      <w:bookmarkEnd w:id="205"/>
      <w:bookmarkEnd w:id="206"/>
      <w:bookmarkEnd w:id="207"/>
      <w:bookmarkEnd w:id="208"/>
      <w:bookmarkEnd w:id="209"/>
      <w:bookmarkEnd w:id="210"/>
      <w:bookmarkEnd w:id="211"/>
      <w:bookmarkEnd w:id="212"/>
      <w:bookmarkEnd w:id="213"/>
      <w:bookmarkEnd w:id="328"/>
      <w:bookmarkEnd w:id="329"/>
      <w:bookmarkEnd w:id="330"/>
      <w:bookmarkEnd w:id="331"/>
      <w:bookmarkEnd w:id="332"/>
      <w:bookmarkEnd w:id="333"/>
      <w:bookmarkEnd w:id="334"/>
      <w:bookmarkEnd w:id="335"/>
    </w:p>
    <w:p w14:paraId="3CA818C2" w14:textId="77777777" w:rsidR="00620A33" w:rsidRDefault="00620A33">
      <w:pPr>
        <w:widowControl/>
        <w:spacing w:line="240" w:lineRule="auto"/>
        <w:ind w:firstLineChars="0" w:firstLine="0"/>
        <w:jc w:val="left"/>
      </w:pPr>
      <w:r>
        <w:br w:type="page"/>
      </w:r>
    </w:p>
    <w:p w14:paraId="40487A6B" w14:textId="77777777" w:rsidR="00620A33" w:rsidRPr="00620A33" w:rsidRDefault="00620A33" w:rsidP="00620A33">
      <w:pPr>
        <w:ind w:firstLine="420"/>
      </w:pPr>
    </w:p>
    <w:p w14:paraId="334115DA" w14:textId="029E44BB" w:rsidR="00F0234E" w:rsidRPr="00620A33" w:rsidRDefault="00ED3A1D" w:rsidP="00620A33">
      <w:pPr>
        <w:pStyle w:val="1"/>
        <w:numPr>
          <w:ilvl w:val="0"/>
          <w:numId w:val="2"/>
        </w:numPr>
        <w:tabs>
          <w:tab w:val="num" w:pos="420"/>
        </w:tabs>
        <w:spacing w:before="120" w:after="600" w:line="312" w:lineRule="auto"/>
        <w:ind w:left="0" w:firstLineChars="0" w:firstLine="0"/>
        <w:rPr>
          <w:rFonts w:eastAsia="仿宋_GB2312"/>
          <w:b/>
          <w:color w:val="000000" w:themeColor="text1"/>
          <w:sz w:val="52"/>
          <w:szCs w:val="52"/>
        </w:rPr>
      </w:pPr>
      <w:r w:rsidRPr="00620A33">
        <w:rPr>
          <w:highlight w:val="lightGray"/>
        </w:rPr>
        <w:br w:type="page"/>
      </w:r>
      <w:bookmarkStart w:id="349" w:name="_Toc142917131"/>
      <w:r w:rsidR="00F0234E" w:rsidRPr="00620A33">
        <w:rPr>
          <w:rFonts w:eastAsia="仿宋_GB2312"/>
          <w:b/>
          <w:color w:val="000000" w:themeColor="text1"/>
          <w:sz w:val="52"/>
          <w:szCs w:val="52"/>
        </w:rPr>
        <w:lastRenderedPageBreak/>
        <w:t>工业互联网发展状况</w:t>
      </w:r>
      <w:bookmarkEnd w:id="349"/>
    </w:p>
    <w:p w14:paraId="62F02223" w14:textId="77777777" w:rsidR="00F0234E" w:rsidRPr="00C01CFE" w:rsidRDefault="00F0234E" w:rsidP="00F0234E">
      <w:pPr>
        <w:keepNext/>
        <w:keepLines/>
        <w:numPr>
          <w:ilvl w:val="0"/>
          <w:numId w:val="17"/>
        </w:numPr>
        <w:topLinePunct/>
        <w:snapToGrid w:val="0"/>
        <w:spacing w:before="400" w:after="300" w:line="312" w:lineRule="auto"/>
        <w:ind w:firstLineChars="0"/>
        <w:outlineLvl w:val="1"/>
        <w:rPr>
          <w:rFonts w:eastAsia="黑体"/>
          <w:color w:val="000000" w:themeColor="text1"/>
          <w:sz w:val="36"/>
          <w:szCs w:val="36"/>
          <w:u w:color="999999"/>
        </w:rPr>
      </w:pPr>
      <w:bookmarkStart w:id="350" w:name="_Toc142917132"/>
      <w:r w:rsidRPr="00C01CFE">
        <w:rPr>
          <w:rFonts w:eastAsia="黑体"/>
          <w:color w:val="000000" w:themeColor="text1"/>
          <w:sz w:val="36"/>
          <w:szCs w:val="36"/>
          <w:u w:color="999999"/>
        </w:rPr>
        <w:t>工业互联网</w:t>
      </w:r>
      <w:r w:rsidRPr="00C01CFE">
        <w:rPr>
          <w:rFonts w:eastAsia="黑体" w:hint="eastAsia"/>
          <w:color w:val="000000" w:themeColor="text1"/>
          <w:sz w:val="36"/>
          <w:szCs w:val="36"/>
          <w:u w:color="999999"/>
        </w:rPr>
        <w:t>概况</w:t>
      </w:r>
      <w:bookmarkEnd w:id="350"/>
    </w:p>
    <w:p w14:paraId="315A7FAB" w14:textId="77777777" w:rsidR="00F0234E" w:rsidRPr="00C01CFE" w:rsidRDefault="00F0234E" w:rsidP="00F0234E">
      <w:pPr>
        <w:autoSpaceDE w:val="0"/>
        <w:ind w:firstLine="420"/>
      </w:pPr>
      <w:r w:rsidRPr="00C01CFE">
        <w:rPr>
          <w:rFonts w:hint="eastAsia"/>
        </w:rPr>
        <w:t>工业互联网作为新一代信息通信技术与工业经济深度融合的全新工业生态、关键基础设施和新型应用模式，是抢抓新一轮工业革命的重要路径，是新型工业化的战略支撑。我国工业互联网从无到有、从小到大，促进数字经济和实体经济深度融合，走出了一条具有中国特色的创新发展之路。</w:t>
      </w:r>
    </w:p>
    <w:p w14:paraId="77E08C9F" w14:textId="77777777" w:rsidR="00F0234E" w:rsidRPr="00C01CFE" w:rsidRDefault="00F0234E" w:rsidP="00F0234E">
      <w:pPr>
        <w:keepLines/>
        <w:numPr>
          <w:ilvl w:val="0"/>
          <w:numId w:val="19"/>
        </w:numPr>
        <w:topLinePunct/>
        <w:snapToGrid w:val="0"/>
        <w:spacing w:before="320" w:after="200"/>
        <w:ind w:left="0" w:firstLineChars="0" w:firstLine="0"/>
        <w:outlineLvl w:val="2"/>
        <w:rPr>
          <w:rFonts w:eastAsia="楷体_GB2312"/>
          <w:color w:val="000000" w:themeColor="text1"/>
          <w:sz w:val="30"/>
          <w:szCs w:val="30"/>
        </w:rPr>
      </w:pPr>
      <w:bookmarkStart w:id="351" w:name="_Toc142917133"/>
      <w:r w:rsidRPr="00C01CFE">
        <w:rPr>
          <w:rFonts w:eastAsia="楷体_GB2312"/>
          <w:color w:val="000000" w:themeColor="text1"/>
          <w:sz w:val="30"/>
          <w:szCs w:val="30"/>
        </w:rPr>
        <w:t>工业互联网总体发展状况</w:t>
      </w:r>
      <w:bookmarkEnd w:id="351"/>
    </w:p>
    <w:p w14:paraId="7C7FB73B" w14:textId="59E59F93" w:rsidR="00F0234E" w:rsidRPr="00C01CFE" w:rsidRDefault="00F0234E" w:rsidP="00F0234E">
      <w:pPr>
        <w:ind w:firstLine="420"/>
        <w:rPr>
          <w:b/>
          <w:bCs/>
        </w:rPr>
      </w:pPr>
      <w:r w:rsidRPr="00775E21">
        <w:rPr>
          <w:rFonts w:hint="eastAsia"/>
          <w:bCs/>
        </w:rPr>
        <w:t>国务院《</w:t>
      </w:r>
      <w:r w:rsidRPr="00775E21">
        <w:rPr>
          <w:bCs/>
        </w:rPr>
        <w:t>政府工作报告</w:t>
      </w:r>
      <w:r w:rsidRPr="00775E21">
        <w:rPr>
          <w:rFonts w:hint="eastAsia"/>
          <w:bCs/>
        </w:rPr>
        <w:t>》指出</w:t>
      </w:r>
      <w:r w:rsidRPr="00775E21">
        <w:rPr>
          <w:bCs/>
        </w:rPr>
        <w:t>，</w:t>
      </w:r>
      <w:r w:rsidRPr="00775E21">
        <w:rPr>
          <w:rFonts w:hint="eastAsia"/>
          <w:shd w:val="clear" w:color="auto" w:fill="FFFFFF"/>
        </w:rPr>
        <w:t>支持工业互联网发展，</w:t>
      </w:r>
      <w:r w:rsidRPr="00775E21">
        <w:rPr>
          <w:rFonts w:hint="eastAsia"/>
          <w:w w:val="93"/>
          <w:shd w:val="clear" w:color="auto" w:fill="FFFFFF"/>
        </w:rPr>
        <w:t>有力促进了制造业数字化智能化</w:t>
      </w:r>
      <w:r w:rsidRPr="00C01CFE">
        <w:rPr>
          <w:rStyle w:val="af0"/>
          <w:rFonts w:hint="eastAsia"/>
          <w:bCs/>
        </w:rPr>
        <w:footnoteReference w:id="106"/>
      </w:r>
      <w:r w:rsidRPr="00C01CFE">
        <w:rPr>
          <w:rFonts w:hint="eastAsia"/>
          <w:bCs/>
        </w:rPr>
        <w:t>。</w:t>
      </w:r>
      <w:r w:rsidRPr="00C01CFE">
        <w:rPr>
          <w:bCs/>
        </w:rPr>
        <w:t>上半年，</w:t>
      </w:r>
      <w:r w:rsidRPr="00C01CFE">
        <w:rPr>
          <w:rFonts w:hint="eastAsia"/>
          <w:bCs/>
        </w:rPr>
        <w:t>工业互联网专项工作组办公室印发《工业互联网专项工作组</w:t>
      </w:r>
      <w:r w:rsidRPr="00C01CFE">
        <w:rPr>
          <w:rFonts w:hint="eastAsia"/>
          <w:bCs/>
        </w:rPr>
        <w:t>2023</w:t>
      </w:r>
      <w:r w:rsidRPr="00C01CFE">
        <w:rPr>
          <w:rFonts w:hint="eastAsia"/>
          <w:bCs/>
        </w:rPr>
        <w:t>年工作计划》</w:t>
      </w:r>
      <w:r>
        <w:rPr>
          <w:rStyle w:val="af0"/>
          <w:bCs/>
        </w:rPr>
        <w:footnoteReference w:id="107"/>
      </w:r>
      <w:r w:rsidRPr="00C01CFE">
        <w:rPr>
          <w:rFonts w:hint="eastAsia"/>
          <w:bCs/>
        </w:rPr>
        <w:t>，围绕政策体系、基础设施、创新体系、融合应用、产业生态等方面提出</w:t>
      </w:r>
      <w:r w:rsidRPr="00C01CFE">
        <w:rPr>
          <w:rFonts w:hint="eastAsia"/>
          <w:bCs/>
        </w:rPr>
        <w:t>11</w:t>
      </w:r>
      <w:r w:rsidRPr="00C01CFE">
        <w:rPr>
          <w:rFonts w:hint="eastAsia"/>
          <w:bCs/>
        </w:rPr>
        <w:t>项重点行动、</w:t>
      </w:r>
      <w:r w:rsidRPr="00C01CFE">
        <w:rPr>
          <w:rFonts w:hint="eastAsia"/>
          <w:bCs/>
        </w:rPr>
        <w:t>54</w:t>
      </w:r>
      <w:r w:rsidRPr="00C01CFE">
        <w:rPr>
          <w:rFonts w:hint="eastAsia"/>
          <w:bCs/>
        </w:rPr>
        <w:t>项具体举措。</w:t>
      </w:r>
      <w:r w:rsidRPr="00C01CFE">
        <w:rPr>
          <w:rFonts w:hint="eastAsia"/>
          <w:color w:val="000000" w:themeColor="text1"/>
        </w:rPr>
        <w:t>工业</w:t>
      </w:r>
      <w:r w:rsidRPr="00C01CFE">
        <w:rPr>
          <w:color w:val="000000" w:themeColor="text1"/>
        </w:rPr>
        <w:t>互联网</w:t>
      </w:r>
      <w:r w:rsidRPr="00C01CFE">
        <w:rPr>
          <w:rFonts w:hint="eastAsia"/>
          <w:color w:val="000000" w:themeColor="text1"/>
        </w:rPr>
        <w:t>行业</w:t>
      </w:r>
      <w:r w:rsidRPr="00C01CFE">
        <w:rPr>
          <w:rFonts w:hint="eastAsia"/>
          <w:bCs/>
        </w:rPr>
        <w:t>持续提升端、网、边、云、用的产业供给水平，促进共性技术与个性技术整合创新，</w:t>
      </w:r>
      <w:r w:rsidRPr="00C01CFE">
        <w:rPr>
          <w:color w:val="000000" w:themeColor="text1"/>
        </w:rPr>
        <w:t>呈现</w:t>
      </w:r>
      <w:r w:rsidRPr="00C01CFE">
        <w:rPr>
          <w:rFonts w:hint="eastAsia"/>
          <w:color w:val="000000" w:themeColor="text1"/>
        </w:rPr>
        <w:t>出</w:t>
      </w:r>
      <w:r w:rsidRPr="00C01CFE">
        <w:rPr>
          <w:color w:val="000000" w:themeColor="text1"/>
        </w:rPr>
        <w:t>较快发展态势。</w:t>
      </w:r>
      <w:r w:rsidRPr="00C01CFE">
        <w:rPr>
          <w:b/>
          <w:bCs/>
        </w:rPr>
        <w:t>一是网络体系</w:t>
      </w:r>
      <w:r w:rsidRPr="00C01CFE">
        <w:rPr>
          <w:rFonts w:hint="eastAsia"/>
          <w:b/>
          <w:bCs/>
        </w:rPr>
        <w:t>快速壮大</w:t>
      </w:r>
      <w:r w:rsidRPr="00C01CFE">
        <w:rPr>
          <w:b/>
          <w:bCs/>
        </w:rPr>
        <w:t>。</w:t>
      </w:r>
      <w:r w:rsidRPr="00C01CFE">
        <w:rPr>
          <w:rFonts w:hint="eastAsia"/>
          <w:bCs/>
        </w:rPr>
        <w:t>新一代信息通信技术推动企业内外网络改进升级</w:t>
      </w:r>
      <w:r w:rsidRPr="00C01CFE">
        <w:rPr>
          <w:rFonts w:hint="eastAsia"/>
        </w:rPr>
        <w:t>，</w:t>
      </w:r>
      <w:r w:rsidR="00226FD1" w:rsidRPr="00226FD1">
        <w:rPr>
          <w:rFonts w:hint="eastAsia"/>
        </w:rPr>
        <w:t>全国</w:t>
      </w:r>
      <w:r w:rsidR="00226FD1" w:rsidRPr="00226FD1">
        <w:rPr>
          <w:rFonts w:hint="eastAsia"/>
        </w:rPr>
        <w:t>5G</w:t>
      </w:r>
      <w:r w:rsidR="00226FD1" w:rsidRPr="00226FD1">
        <w:rPr>
          <w:rFonts w:hint="eastAsia"/>
        </w:rPr>
        <w:t>行业虚拟专网超过</w:t>
      </w:r>
      <w:r w:rsidR="00226FD1" w:rsidRPr="00226FD1">
        <w:rPr>
          <w:rFonts w:hint="eastAsia"/>
        </w:rPr>
        <w:t>1.6</w:t>
      </w:r>
      <w:r w:rsidR="00226FD1" w:rsidRPr="00226FD1">
        <w:rPr>
          <w:rFonts w:hint="eastAsia"/>
        </w:rPr>
        <w:t>万个</w:t>
      </w:r>
      <w:r w:rsidRPr="00C01CFE">
        <w:rPr>
          <w:rStyle w:val="af0"/>
          <w:rFonts w:hint="eastAsia"/>
        </w:rPr>
        <w:footnoteReference w:id="108"/>
      </w:r>
      <w:r w:rsidRPr="00C01CFE">
        <w:rPr>
          <w:rFonts w:hint="eastAsia"/>
        </w:rPr>
        <w:t>。工业互联网标识解析体系覆盖</w:t>
      </w:r>
      <w:r w:rsidRPr="00C01CFE">
        <w:rPr>
          <w:rFonts w:hint="eastAsia"/>
        </w:rPr>
        <w:t>31</w:t>
      </w:r>
      <w:r w:rsidRPr="00C01CFE">
        <w:rPr>
          <w:rFonts w:hint="eastAsia"/>
        </w:rPr>
        <w:t>个省（区、市）</w:t>
      </w:r>
      <w:r w:rsidRPr="00C01CFE">
        <w:rPr>
          <w:rStyle w:val="af0"/>
          <w:rFonts w:hint="eastAsia"/>
        </w:rPr>
        <w:footnoteReference w:id="109"/>
      </w:r>
      <w:r w:rsidRPr="00C01CFE">
        <w:t>。</w:t>
      </w:r>
      <w:r w:rsidRPr="00C01CFE">
        <w:rPr>
          <w:b/>
          <w:bCs/>
        </w:rPr>
        <w:t>二是平台</w:t>
      </w:r>
      <w:r w:rsidRPr="00C01CFE">
        <w:rPr>
          <w:rFonts w:hint="eastAsia"/>
          <w:b/>
          <w:bCs/>
        </w:rPr>
        <w:t>体系逐步完善</w:t>
      </w:r>
      <w:r w:rsidRPr="00C01CFE">
        <w:rPr>
          <w:rFonts w:hint="eastAsia"/>
          <w:b/>
        </w:rPr>
        <w:t>。</w:t>
      </w:r>
      <w:r w:rsidRPr="00493E9E">
        <w:rPr>
          <w:rFonts w:hint="eastAsia"/>
        </w:rPr>
        <w:t>我国基本</w:t>
      </w:r>
      <w:r>
        <w:rPr>
          <w:rFonts w:hint="eastAsia"/>
        </w:rPr>
        <w:t>形成综合型、特色型、专业型的多层次工业互联网平台体系。</w:t>
      </w:r>
      <w:r w:rsidRPr="009B34F9">
        <w:rPr>
          <w:rFonts w:hint="eastAsia"/>
        </w:rPr>
        <w:t>具有一定影响力的工业互联网平台超过了</w:t>
      </w:r>
      <w:r w:rsidRPr="009B34F9">
        <w:rPr>
          <w:rFonts w:hint="eastAsia"/>
        </w:rPr>
        <w:t>240</w:t>
      </w:r>
      <w:r w:rsidRPr="009B34F9">
        <w:rPr>
          <w:rFonts w:hint="eastAsia"/>
        </w:rPr>
        <w:t>家</w:t>
      </w:r>
      <w:r w:rsidRPr="00C01CFE">
        <w:rPr>
          <w:rStyle w:val="af0"/>
        </w:rPr>
        <w:footnoteReference w:id="110"/>
      </w:r>
      <w:r w:rsidRPr="00C01CFE">
        <w:rPr>
          <w:rFonts w:hint="eastAsia"/>
        </w:rPr>
        <w:t>，有力促进了产品全流程、生产各环节、供应链上下游的数据互通、资源协同，加速企业数字化转型。</w:t>
      </w:r>
      <w:r w:rsidRPr="00C01CFE">
        <w:rPr>
          <w:rFonts w:hint="eastAsia"/>
          <w:b/>
        </w:rPr>
        <w:t>三</w:t>
      </w:r>
      <w:r w:rsidRPr="00C01CFE">
        <w:rPr>
          <w:b/>
          <w:bCs/>
        </w:rPr>
        <w:t>是</w:t>
      </w:r>
      <w:r w:rsidRPr="00C01CFE">
        <w:rPr>
          <w:rFonts w:hint="eastAsia"/>
          <w:b/>
          <w:bCs/>
        </w:rPr>
        <w:t>数据汇聚初见成效</w:t>
      </w:r>
      <w:r w:rsidRPr="00C01CFE">
        <w:rPr>
          <w:b/>
        </w:rPr>
        <w:t>。</w:t>
      </w:r>
      <w:r w:rsidRPr="00C01CFE">
        <w:rPr>
          <w:rFonts w:hint="eastAsia"/>
        </w:rPr>
        <w:t>国家工业互联网大数据中心体系基本建成，</w:t>
      </w:r>
      <w:r w:rsidRPr="00C01CFE">
        <w:rPr>
          <w:rFonts w:hint="eastAsia"/>
          <w:bCs/>
        </w:rPr>
        <w:t>区域分中心和行业分中心建设规模不断壮大，</w:t>
      </w:r>
      <w:r w:rsidRPr="00A34E06">
        <w:rPr>
          <w:rFonts w:hint="eastAsia"/>
          <w:bCs/>
        </w:rPr>
        <w:t>工业互联网数据要素登记（确权）平台体系建设</w:t>
      </w:r>
      <w:r>
        <w:rPr>
          <w:rFonts w:hint="eastAsia"/>
          <w:bCs/>
        </w:rPr>
        <w:t>持续推进</w:t>
      </w:r>
      <w:r w:rsidRPr="00C01CFE">
        <w:rPr>
          <w:rFonts w:hint="eastAsia"/>
          <w:bCs/>
        </w:rPr>
        <w:t>。</w:t>
      </w:r>
      <w:r w:rsidRPr="00C01CFE">
        <w:rPr>
          <w:rFonts w:hint="eastAsia"/>
          <w:b/>
        </w:rPr>
        <w:t>四</w:t>
      </w:r>
      <w:r w:rsidRPr="00C01CFE">
        <w:rPr>
          <w:b/>
          <w:bCs/>
        </w:rPr>
        <w:t>是安全</w:t>
      </w:r>
      <w:r w:rsidRPr="00C01CFE">
        <w:rPr>
          <w:rFonts w:hint="eastAsia"/>
          <w:b/>
          <w:bCs/>
        </w:rPr>
        <w:t>保障日益增强</w:t>
      </w:r>
      <w:r w:rsidRPr="00C01CFE">
        <w:rPr>
          <w:b/>
        </w:rPr>
        <w:t>。</w:t>
      </w:r>
      <w:r w:rsidRPr="00C01CFE">
        <w:rPr>
          <w:rFonts w:hint="eastAsia"/>
        </w:rPr>
        <w:t>国家级工业互联网安全技术监测服务体系持续完善，</w:t>
      </w:r>
      <w:r w:rsidRPr="00C01CFE">
        <w:rPr>
          <w:rFonts w:hint="eastAsia"/>
          <w:bCs/>
        </w:rPr>
        <w:t>工业互联网企业网络安全分类分级管理试点工作深入推进，态势感知、风险预警和基础资源汇聚能力</w:t>
      </w:r>
      <w:r w:rsidRPr="00C01CFE">
        <w:rPr>
          <w:rFonts w:hint="eastAsia"/>
          <w:bCs/>
        </w:rPr>
        <w:lastRenderedPageBreak/>
        <w:t>明显增强</w:t>
      </w:r>
      <w:r w:rsidRPr="00C01CFE">
        <w:t>。</w:t>
      </w:r>
      <w:r w:rsidRPr="00C01CFE">
        <w:rPr>
          <w:rFonts w:hint="eastAsia"/>
          <w:b/>
        </w:rPr>
        <w:t>五是融合应用不断涌现。</w:t>
      </w:r>
      <w:r w:rsidRPr="00824BF0">
        <w:rPr>
          <w:rFonts w:hint="eastAsia"/>
          <w:bCs/>
        </w:rPr>
        <w:t>融合应用纵深拓展</w:t>
      </w:r>
      <w:r>
        <w:rPr>
          <w:rFonts w:hint="eastAsia"/>
          <w:bCs/>
        </w:rPr>
        <w:t>，</w:t>
      </w:r>
      <w:r w:rsidRPr="00C01CFE">
        <w:rPr>
          <w:rFonts w:hint="eastAsia"/>
          <w:bCs/>
        </w:rPr>
        <w:t>催生出平台化设计、智能化制造、网络化协同、个性化定制、服务化延伸、数字化管理等典型应用模式，促进了企业提质、降本、增效、绿色、安全发展。</w:t>
      </w:r>
    </w:p>
    <w:p w14:paraId="4AA53BDB" w14:textId="77777777" w:rsidR="00F0234E" w:rsidRPr="00C01CFE" w:rsidRDefault="00F0234E" w:rsidP="00F0234E">
      <w:pPr>
        <w:keepLines/>
        <w:numPr>
          <w:ilvl w:val="0"/>
          <w:numId w:val="19"/>
        </w:numPr>
        <w:topLinePunct/>
        <w:snapToGrid w:val="0"/>
        <w:spacing w:before="320" w:after="200"/>
        <w:ind w:left="0" w:firstLineChars="0" w:firstLine="0"/>
        <w:outlineLvl w:val="2"/>
        <w:rPr>
          <w:rFonts w:eastAsia="楷体_GB2312"/>
          <w:color w:val="000000" w:themeColor="text1"/>
          <w:sz w:val="30"/>
          <w:szCs w:val="30"/>
        </w:rPr>
      </w:pPr>
      <w:bookmarkStart w:id="352" w:name="_Toc142917134"/>
      <w:r w:rsidRPr="00C01CFE">
        <w:rPr>
          <w:rFonts w:eastAsia="楷体_GB2312"/>
          <w:color w:val="000000" w:themeColor="text1"/>
          <w:sz w:val="30"/>
          <w:szCs w:val="30"/>
        </w:rPr>
        <w:t>各地工业互联网发展状况</w:t>
      </w:r>
      <w:bookmarkEnd w:id="352"/>
    </w:p>
    <w:p w14:paraId="3FF63047" w14:textId="26572358" w:rsidR="00F0234E" w:rsidRPr="00C01CFE" w:rsidRDefault="00F0234E" w:rsidP="00F0234E">
      <w:pPr>
        <w:ind w:firstLine="422"/>
      </w:pPr>
      <w:r w:rsidRPr="00C01CFE">
        <w:rPr>
          <w:rFonts w:hint="eastAsia"/>
          <w:b/>
          <w:bCs/>
        </w:rPr>
        <w:t>全国各地出台相关</w:t>
      </w:r>
      <w:r w:rsidRPr="00C01CFE">
        <w:rPr>
          <w:b/>
          <w:bCs/>
        </w:rPr>
        <w:t>文件，推动工业互联网</w:t>
      </w:r>
      <w:r w:rsidRPr="00C01CFE">
        <w:rPr>
          <w:rFonts w:hint="eastAsia"/>
          <w:b/>
          <w:bCs/>
        </w:rPr>
        <w:t>高质量</w:t>
      </w:r>
      <w:r w:rsidRPr="00C01CFE">
        <w:rPr>
          <w:b/>
          <w:bCs/>
        </w:rPr>
        <w:t>发展。</w:t>
      </w:r>
      <w:r w:rsidRPr="00C01CFE">
        <w:rPr>
          <w:rFonts w:hint="eastAsia"/>
          <w:bCs/>
        </w:rPr>
        <w:t>工业和信息化</w:t>
      </w:r>
      <w:proofErr w:type="gramStart"/>
      <w:r w:rsidRPr="00C01CFE">
        <w:rPr>
          <w:rFonts w:hint="eastAsia"/>
          <w:bCs/>
        </w:rPr>
        <w:t>部引导</w:t>
      </w:r>
      <w:proofErr w:type="gramEnd"/>
      <w:r w:rsidRPr="00C01CFE">
        <w:rPr>
          <w:rFonts w:hint="eastAsia"/>
          <w:bCs/>
        </w:rPr>
        <w:t>各地区进一步加大力度，聚焦规模化应用和高质量发展，推动工业互联网实现阶段跃升，为推进新型工业化奠定坚实基础。</w:t>
      </w:r>
      <w:r w:rsidRPr="00C01CFE">
        <w:rPr>
          <w:rFonts w:hint="eastAsia"/>
        </w:rPr>
        <w:t>3</w:t>
      </w:r>
      <w:r w:rsidRPr="00C01CFE">
        <w:rPr>
          <w:rFonts w:hint="eastAsia"/>
        </w:rPr>
        <w:t>月，山西省工业和信息化厅印发《山西省信息化和工业化融合发展</w:t>
      </w:r>
      <w:r w:rsidRPr="00C01CFE">
        <w:rPr>
          <w:rFonts w:hint="eastAsia"/>
        </w:rPr>
        <w:t>2023</w:t>
      </w:r>
      <w:r w:rsidRPr="00C01CFE">
        <w:rPr>
          <w:rFonts w:hint="eastAsia"/>
        </w:rPr>
        <w:t>年行动计划》</w:t>
      </w:r>
      <w:r w:rsidRPr="00C01CFE">
        <w:rPr>
          <w:rStyle w:val="af0"/>
        </w:rPr>
        <w:footnoteReference w:id="111"/>
      </w:r>
      <w:r w:rsidRPr="00C01CFE">
        <w:rPr>
          <w:rFonts w:hint="eastAsia"/>
        </w:rPr>
        <w:t>，</w:t>
      </w:r>
      <w:proofErr w:type="gramStart"/>
      <w:r w:rsidRPr="00C01CFE">
        <w:rPr>
          <w:rFonts w:hint="eastAsia"/>
        </w:rPr>
        <w:t>推进十</w:t>
      </w:r>
      <w:proofErr w:type="gramEnd"/>
      <w:r w:rsidRPr="00C01CFE">
        <w:rPr>
          <w:rFonts w:hint="eastAsia"/>
        </w:rPr>
        <w:t>大重点产业链、十大专业镇等相关领域龙头企业加快建设企业级工业互联网平台，实现内部信息化系统的综合集成以及</w:t>
      </w:r>
      <w:proofErr w:type="gramStart"/>
      <w:r w:rsidRPr="00C01CFE">
        <w:rPr>
          <w:rFonts w:hint="eastAsia"/>
        </w:rPr>
        <w:t>云化部署</w:t>
      </w:r>
      <w:proofErr w:type="gramEnd"/>
      <w:r w:rsidRPr="00C01CFE">
        <w:rPr>
          <w:rFonts w:hint="eastAsia"/>
        </w:rPr>
        <w:t>。</w:t>
      </w:r>
      <w:r w:rsidRPr="00C01CFE">
        <w:rPr>
          <w:rFonts w:hint="eastAsia"/>
        </w:rPr>
        <w:t>4</w:t>
      </w:r>
      <w:r w:rsidRPr="00C01CFE">
        <w:rPr>
          <w:rFonts w:hint="eastAsia"/>
        </w:rPr>
        <w:t>月</w:t>
      </w:r>
      <w:r w:rsidRPr="00C01CFE">
        <w:t>，</w:t>
      </w:r>
      <w:r w:rsidRPr="00C01CFE">
        <w:rPr>
          <w:rFonts w:hint="eastAsia"/>
        </w:rPr>
        <w:t>浙江省经济和信息化厅印发《</w:t>
      </w:r>
      <w:r w:rsidR="00CC6AF9" w:rsidRPr="00CC6AF9">
        <w:rPr>
          <w:rFonts w:hint="eastAsia"/>
        </w:rPr>
        <w:t>长三角区域一体化发展信息化专题组</w:t>
      </w:r>
      <w:r w:rsidR="00CC6AF9" w:rsidRPr="00CC6AF9">
        <w:rPr>
          <w:rFonts w:hint="eastAsia"/>
        </w:rPr>
        <w:t>2023</w:t>
      </w:r>
      <w:r w:rsidR="00CC6AF9" w:rsidRPr="00CC6AF9">
        <w:rPr>
          <w:rFonts w:hint="eastAsia"/>
        </w:rPr>
        <w:t>年工作要点</w:t>
      </w:r>
      <w:r w:rsidRPr="00C01CFE">
        <w:rPr>
          <w:rFonts w:hint="eastAsia"/>
        </w:rPr>
        <w:t>》</w:t>
      </w:r>
      <w:r w:rsidRPr="00C01CFE">
        <w:rPr>
          <w:rStyle w:val="af0"/>
        </w:rPr>
        <w:footnoteReference w:id="112"/>
      </w:r>
      <w:r w:rsidRPr="00C01CFE">
        <w:rPr>
          <w:rFonts w:hint="eastAsia"/>
        </w:rPr>
        <w:t>，提出进一步深化</w:t>
      </w:r>
      <w:r w:rsidRPr="00C01CFE">
        <w:rPr>
          <w:rFonts w:hint="eastAsia"/>
        </w:rPr>
        <w:t>5G</w:t>
      </w:r>
      <w:r w:rsidRPr="00C01CFE">
        <w:rPr>
          <w:rFonts w:hint="eastAsia"/>
        </w:rPr>
        <w:t>、人工智能、互联网、大数据和制造业的融合程度，打造一批国际先进、模式创新、具有示范带动效应的标杆性“未来工厂”。</w:t>
      </w:r>
      <w:r w:rsidRPr="00C01CFE">
        <w:rPr>
          <w:rFonts w:hint="eastAsia"/>
        </w:rPr>
        <w:t>5</w:t>
      </w:r>
      <w:r w:rsidRPr="00C01CFE">
        <w:rPr>
          <w:rFonts w:hint="eastAsia"/>
        </w:rPr>
        <w:t>月</w:t>
      </w:r>
      <w:r w:rsidRPr="00C01CFE">
        <w:t>，</w:t>
      </w:r>
      <w:r w:rsidRPr="00D14823">
        <w:rPr>
          <w:rFonts w:hint="eastAsia"/>
          <w:w w:val="94"/>
        </w:rPr>
        <w:t>山东省工业和信息化厅印发《山东省工业互联网平台培优工作方案》</w:t>
      </w:r>
      <w:r w:rsidRPr="00C01CFE">
        <w:rPr>
          <w:rStyle w:val="af0"/>
        </w:rPr>
        <w:footnoteReference w:id="113"/>
      </w:r>
      <w:r>
        <w:rPr>
          <w:rFonts w:hint="eastAsia"/>
        </w:rPr>
        <w:t>，提出</w:t>
      </w:r>
      <w:r w:rsidRPr="00D16D1F">
        <w:rPr>
          <w:rFonts w:hint="eastAsia"/>
        </w:rPr>
        <w:t>编制山东省工业互联网平台字典，围绕标志性产业链发展、数字化转型等重点工作构建指标体系，形成重点要素清单。</w:t>
      </w:r>
    </w:p>
    <w:p w14:paraId="62A6E6F6" w14:textId="0D2C4E82" w:rsidR="00F0234E" w:rsidRPr="00C01CFE" w:rsidRDefault="00877DED" w:rsidP="00F0234E">
      <w:pPr>
        <w:keepNext/>
        <w:keepLines/>
        <w:numPr>
          <w:ilvl w:val="0"/>
          <w:numId w:val="17"/>
        </w:numPr>
        <w:topLinePunct/>
        <w:snapToGrid w:val="0"/>
        <w:spacing w:before="400" w:after="300" w:line="312" w:lineRule="auto"/>
        <w:ind w:firstLineChars="0"/>
        <w:outlineLvl w:val="1"/>
        <w:rPr>
          <w:rFonts w:eastAsia="黑体"/>
          <w:color w:val="000000" w:themeColor="text1"/>
          <w:sz w:val="36"/>
          <w:szCs w:val="36"/>
          <w:u w:color="999999"/>
        </w:rPr>
      </w:pPr>
      <w:bookmarkStart w:id="353" w:name="_Toc142917135"/>
      <w:r>
        <w:rPr>
          <w:rFonts w:eastAsia="黑体" w:hint="eastAsia"/>
          <w:color w:val="000000" w:themeColor="text1"/>
          <w:sz w:val="36"/>
          <w:szCs w:val="36"/>
          <w:u w:color="999999"/>
        </w:rPr>
        <w:t>“</w:t>
      </w:r>
      <w:r w:rsidRPr="00C01CFE">
        <w:rPr>
          <w:rFonts w:eastAsia="黑体"/>
          <w:color w:val="000000" w:themeColor="text1"/>
          <w:sz w:val="36"/>
          <w:szCs w:val="36"/>
          <w:u w:color="999999"/>
        </w:rPr>
        <w:t>5G+</w:t>
      </w:r>
      <w:r w:rsidRPr="00C01CFE">
        <w:rPr>
          <w:rFonts w:eastAsia="黑体"/>
          <w:color w:val="000000" w:themeColor="text1"/>
          <w:sz w:val="36"/>
          <w:szCs w:val="36"/>
          <w:u w:color="999999"/>
        </w:rPr>
        <w:t>工业互联网</w:t>
      </w:r>
      <w:r>
        <w:rPr>
          <w:rFonts w:eastAsia="黑体" w:hint="eastAsia"/>
          <w:color w:val="000000" w:themeColor="text1"/>
          <w:sz w:val="36"/>
          <w:szCs w:val="36"/>
          <w:u w:color="999999"/>
        </w:rPr>
        <w:t>”</w:t>
      </w:r>
      <w:r w:rsidR="00F0234E" w:rsidRPr="00C01CFE">
        <w:rPr>
          <w:rFonts w:eastAsia="黑体"/>
          <w:color w:val="000000" w:themeColor="text1"/>
          <w:sz w:val="36"/>
          <w:szCs w:val="36"/>
          <w:u w:color="999999"/>
        </w:rPr>
        <w:t>应用</w:t>
      </w:r>
      <w:r w:rsidR="00F0234E" w:rsidRPr="00C01CFE">
        <w:rPr>
          <w:rStyle w:val="af0"/>
          <w:rFonts w:eastAsia="黑体"/>
          <w:color w:val="000000" w:themeColor="text1"/>
          <w:sz w:val="36"/>
          <w:szCs w:val="36"/>
          <w:u w:color="999999"/>
        </w:rPr>
        <w:footnoteReference w:id="114"/>
      </w:r>
      <w:r w:rsidR="00F0234E" w:rsidRPr="00C01CFE">
        <w:rPr>
          <w:rFonts w:eastAsia="黑体"/>
          <w:color w:val="000000" w:themeColor="text1"/>
          <w:sz w:val="36"/>
          <w:szCs w:val="36"/>
          <w:u w:color="999999"/>
        </w:rPr>
        <w:t>发展</w:t>
      </w:r>
      <w:bookmarkEnd w:id="353"/>
    </w:p>
    <w:p w14:paraId="37F75D09" w14:textId="77777777" w:rsidR="00F0234E" w:rsidRPr="00C01CFE" w:rsidRDefault="00F0234E" w:rsidP="00F0234E">
      <w:pPr>
        <w:ind w:firstLine="420"/>
      </w:pPr>
      <w:r w:rsidRPr="00C01CFE">
        <w:rPr>
          <w:rFonts w:hint="eastAsia"/>
          <w:bCs/>
        </w:rPr>
        <w:t>2023</w:t>
      </w:r>
      <w:r w:rsidRPr="00C01CFE">
        <w:rPr>
          <w:rFonts w:hint="eastAsia"/>
          <w:bCs/>
        </w:rPr>
        <w:t>年</w:t>
      </w:r>
      <w:r w:rsidRPr="00C01CFE">
        <w:rPr>
          <w:bCs/>
        </w:rPr>
        <w:t>第</w:t>
      </w:r>
      <w:r w:rsidRPr="00C01CFE">
        <w:rPr>
          <w:rFonts w:hint="eastAsia"/>
          <w:bCs/>
        </w:rPr>
        <w:t>一季度，工业和</w:t>
      </w:r>
      <w:r w:rsidRPr="00C01CFE">
        <w:rPr>
          <w:bCs/>
        </w:rPr>
        <w:t>信息化部</w:t>
      </w:r>
      <w:r w:rsidRPr="00C01CFE">
        <w:rPr>
          <w:rFonts w:hint="eastAsia"/>
          <w:bCs/>
        </w:rPr>
        <w:t>发布了</w:t>
      </w:r>
      <w:r w:rsidRPr="00C01CFE">
        <w:rPr>
          <w:rFonts w:hint="eastAsia"/>
          <w:bCs/>
        </w:rPr>
        <w:t>5G</w:t>
      </w:r>
      <w:r w:rsidRPr="00C01CFE">
        <w:rPr>
          <w:rFonts w:hint="eastAsia"/>
          <w:bCs/>
        </w:rPr>
        <w:t>工厂、工业互联网园区、公共服务平台等</w:t>
      </w:r>
      <w:r w:rsidRPr="00C01CFE">
        <w:rPr>
          <w:rFonts w:hint="eastAsia"/>
          <w:bCs/>
        </w:rPr>
        <w:t>218</w:t>
      </w:r>
      <w:r w:rsidRPr="00C01CFE">
        <w:rPr>
          <w:rFonts w:hint="eastAsia"/>
          <w:bCs/>
        </w:rPr>
        <w:t>个工业互联网试点示范项目，打造一批应用实践样板，加快开展数字化转型</w:t>
      </w:r>
      <w:r w:rsidRPr="00C01CFE">
        <w:rPr>
          <w:rStyle w:val="af0"/>
          <w:bCs/>
        </w:rPr>
        <w:footnoteReference w:id="115"/>
      </w:r>
      <w:r w:rsidRPr="00C01CFE">
        <w:rPr>
          <w:rFonts w:hint="eastAsia"/>
          <w:color w:val="000000" w:themeColor="text1"/>
        </w:rPr>
        <w:t>。</w:t>
      </w:r>
      <w:r w:rsidRPr="00C01CFE">
        <w:rPr>
          <w:rFonts w:hint="eastAsia"/>
        </w:rPr>
        <w:t>“</w:t>
      </w:r>
      <w:r w:rsidRPr="00C01CFE">
        <w:rPr>
          <w:rFonts w:hint="eastAsia"/>
        </w:rPr>
        <w:t>5G+</w:t>
      </w:r>
      <w:r w:rsidRPr="00C01CFE">
        <w:rPr>
          <w:rFonts w:hint="eastAsia"/>
        </w:rPr>
        <w:t>工业互联网”融合发展已进入快车道，工业企业、电信运营商等产业主体共同开展项目</w:t>
      </w:r>
      <w:r w:rsidRPr="00C01CFE">
        <w:t>建设</w:t>
      </w:r>
      <w:r w:rsidRPr="00C01CFE">
        <w:rPr>
          <w:rFonts w:hint="eastAsia"/>
        </w:rPr>
        <w:t>，携手构建“</w:t>
      </w:r>
      <w:r w:rsidRPr="00C01CFE">
        <w:rPr>
          <w:rFonts w:hint="eastAsia"/>
        </w:rPr>
        <w:t>5G+</w:t>
      </w:r>
      <w:r w:rsidRPr="00C01CFE">
        <w:rPr>
          <w:rFonts w:hint="eastAsia"/>
        </w:rPr>
        <w:t>工业互联网”发展新格局</w:t>
      </w:r>
      <w:r w:rsidRPr="00C01CFE">
        <w:t>。</w:t>
      </w:r>
    </w:p>
    <w:p w14:paraId="27B8EACD" w14:textId="77777777" w:rsidR="00F0234E" w:rsidRPr="00C01CFE" w:rsidRDefault="00F0234E" w:rsidP="00F0234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54" w:name="_Toc142917136"/>
      <w:r w:rsidRPr="00C01CFE">
        <w:rPr>
          <w:rFonts w:eastAsia="楷体_GB2312"/>
          <w:color w:val="000000" w:themeColor="text1"/>
          <w:sz w:val="30"/>
          <w:szCs w:val="30"/>
        </w:rPr>
        <w:lastRenderedPageBreak/>
        <w:t>石化化工行业应用</w:t>
      </w:r>
      <w:bookmarkEnd w:id="354"/>
    </w:p>
    <w:p w14:paraId="7C148DB7" w14:textId="77777777" w:rsidR="00F0234E" w:rsidRPr="00C01CFE" w:rsidRDefault="00F0234E" w:rsidP="00F0234E">
      <w:pPr>
        <w:ind w:firstLine="420"/>
      </w:pPr>
      <w:r w:rsidRPr="00C01CFE">
        <w:rPr>
          <w:bCs/>
        </w:rPr>
        <w:t>石化化工</w:t>
      </w:r>
      <w:r w:rsidRPr="00C01CFE">
        <w:rPr>
          <w:rFonts w:hint="eastAsia"/>
          <w:bCs/>
        </w:rPr>
        <w:t>行业</w:t>
      </w:r>
      <w:r w:rsidRPr="00C01CFE">
        <w:rPr>
          <w:bCs/>
        </w:rPr>
        <w:t>企业</w:t>
      </w:r>
      <w:r w:rsidRPr="00C01CFE">
        <w:rPr>
          <w:rFonts w:hint="eastAsia"/>
          <w:bCs/>
        </w:rPr>
        <w:t>持续</w:t>
      </w:r>
      <w:r w:rsidRPr="00C01CFE">
        <w:rPr>
          <w:bCs/>
        </w:rPr>
        <w:t>推动</w:t>
      </w:r>
      <w:r w:rsidRPr="00C01CFE">
        <w:rPr>
          <w:rFonts w:hint="eastAsia"/>
          <w:bCs/>
        </w:rPr>
        <w:t>智能分析、智能巡检</w:t>
      </w:r>
      <w:r w:rsidRPr="00C01CFE">
        <w:rPr>
          <w:bCs/>
        </w:rPr>
        <w:t>、</w:t>
      </w:r>
      <w:r w:rsidRPr="00C01CFE">
        <w:rPr>
          <w:rFonts w:hint="eastAsia"/>
          <w:bCs/>
        </w:rPr>
        <w:t>管控平台</w:t>
      </w:r>
      <w:r w:rsidRPr="00C01CFE">
        <w:rPr>
          <w:bCs/>
        </w:rPr>
        <w:t>等</w:t>
      </w:r>
      <w:r w:rsidRPr="00C01CFE">
        <w:rPr>
          <w:rFonts w:hint="eastAsia"/>
          <w:bCs/>
        </w:rPr>
        <w:t>技术创新，实现主动运维</w:t>
      </w:r>
      <w:r w:rsidRPr="00C01CFE">
        <w:rPr>
          <w:bCs/>
        </w:rPr>
        <w:t>、</w:t>
      </w:r>
      <w:r w:rsidRPr="00C01CFE">
        <w:rPr>
          <w:rFonts w:hint="eastAsia"/>
          <w:bCs/>
        </w:rPr>
        <w:t>提高检测效率</w:t>
      </w:r>
      <w:r w:rsidRPr="00C01CFE">
        <w:rPr>
          <w:bCs/>
        </w:rPr>
        <w:t>、</w:t>
      </w:r>
      <w:r w:rsidRPr="00C01CFE">
        <w:rPr>
          <w:rFonts w:hint="eastAsia"/>
          <w:bCs/>
        </w:rPr>
        <w:t>提升管理</w:t>
      </w:r>
      <w:r w:rsidRPr="00C01CFE">
        <w:rPr>
          <w:bCs/>
        </w:rPr>
        <w:t>效率</w:t>
      </w:r>
      <w:r w:rsidRPr="00C01CFE">
        <w:rPr>
          <w:rFonts w:hint="eastAsia"/>
          <w:bCs/>
        </w:rPr>
        <w:t>。</w:t>
      </w:r>
      <w:r w:rsidRPr="00C01CFE">
        <w:rPr>
          <w:rFonts w:hint="eastAsia"/>
          <w:b/>
          <w:bCs/>
        </w:rPr>
        <w:t>一是打造智能分析系统，实现主动运维。</w:t>
      </w:r>
      <w:r w:rsidRPr="00C01CFE">
        <w:rPr>
          <w:rFonts w:hint="eastAsia"/>
          <w:bCs/>
        </w:rPr>
        <w:t>某化工</w:t>
      </w:r>
      <w:r w:rsidRPr="00C01CFE">
        <w:rPr>
          <w:bCs/>
        </w:rPr>
        <w:t>企业</w:t>
      </w:r>
      <w:r w:rsidRPr="00C01CFE">
        <w:rPr>
          <w:rFonts w:hint="eastAsia"/>
          <w:bCs/>
        </w:rPr>
        <w:t>与中国电信合作建设“</w:t>
      </w:r>
      <w:r w:rsidRPr="00C01CFE">
        <w:rPr>
          <w:rFonts w:hint="eastAsia"/>
          <w:bCs/>
        </w:rPr>
        <w:t>5G+</w:t>
      </w:r>
      <w:r w:rsidRPr="00C01CFE">
        <w:rPr>
          <w:rFonts w:hint="eastAsia"/>
          <w:bCs/>
        </w:rPr>
        <w:t>智慧化工”工厂，通过数字化手段实现厂区场景及内部设施设备一比一复刻，基于数字孪生系统</w:t>
      </w:r>
      <w:r w:rsidRPr="00C01CFE">
        <w:rPr>
          <w:bCs/>
        </w:rPr>
        <w:t>的</w:t>
      </w:r>
      <w:r w:rsidRPr="00C01CFE">
        <w:rPr>
          <w:rFonts w:hint="eastAsia"/>
          <w:bCs/>
        </w:rPr>
        <w:t>渲染引擎</w:t>
      </w:r>
      <w:r w:rsidRPr="00C01CFE">
        <w:rPr>
          <w:rStyle w:val="af0"/>
          <w:bCs/>
        </w:rPr>
        <w:footnoteReference w:id="116"/>
      </w:r>
      <w:r w:rsidRPr="00C01CFE">
        <w:rPr>
          <w:rFonts w:hint="eastAsia"/>
          <w:bCs/>
        </w:rPr>
        <w:t>，用动态交互方式将厂区的设备进行</w:t>
      </w:r>
      <w:r w:rsidRPr="00C01CFE">
        <w:rPr>
          <w:bCs/>
        </w:rPr>
        <w:t>数字化</w:t>
      </w:r>
      <w:r w:rsidRPr="00C01CFE">
        <w:rPr>
          <w:rFonts w:hint="eastAsia"/>
          <w:bCs/>
        </w:rPr>
        <w:t>展示，实现设备</w:t>
      </w:r>
      <w:r w:rsidRPr="00C01CFE">
        <w:rPr>
          <w:bCs/>
        </w:rPr>
        <w:t>的智能化管理。</w:t>
      </w:r>
      <w:r w:rsidRPr="00C01CFE">
        <w:rPr>
          <w:rFonts w:hint="eastAsia"/>
          <w:bCs/>
        </w:rPr>
        <w:t>工厂通过数字孪生</w:t>
      </w:r>
      <w:r w:rsidRPr="00C01CFE">
        <w:rPr>
          <w:bCs/>
        </w:rPr>
        <w:t>系统</w:t>
      </w:r>
      <w:r w:rsidRPr="00C01CFE">
        <w:rPr>
          <w:rFonts w:hint="eastAsia"/>
          <w:bCs/>
        </w:rPr>
        <w:t>与企业内信息化管理平台相连接，实现数据共享，提高企业生产过程可视化和安全性，增强生产经营精益化管理水平。</w:t>
      </w:r>
      <w:r w:rsidRPr="00C01CFE">
        <w:rPr>
          <w:rFonts w:hint="eastAsia"/>
          <w:b/>
          <w:bCs/>
        </w:rPr>
        <w:t>二是建设智能巡检系统，提高巡检效率。</w:t>
      </w:r>
      <w:r w:rsidRPr="00C01CFE">
        <w:rPr>
          <w:rFonts w:hint="eastAsia"/>
          <w:bCs/>
        </w:rPr>
        <w:t>某化工</w:t>
      </w:r>
      <w:r w:rsidRPr="00C01CFE">
        <w:rPr>
          <w:bCs/>
        </w:rPr>
        <w:t>企业</w:t>
      </w:r>
      <w:r w:rsidRPr="00C01CFE">
        <w:rPr>
          <w:rFonts w:hint="eastAsia"/>
        </w:rPr>
        <w:t>与中国电信合作，综合利用</w:t>
      </w:r>
      <w:r w:rsidRPr="00C01CFE">
        <w:rPr>
          <w:rFonts w:hint="eastAsia"/>
        </w:rPr>
        <w:t>5G</w:t>
      </w:r>
      <w:r w:rsidRPr="00C01CFE">
        <w:rPr>
          <w:rFonts w:hint="eastAsia"/>
        </w:rPr>
        <w:t>、物联网、边缘计算和大数据等技术，实现</w:t>
      </w:r>
      <w:r w:rsidRPr="00C01CFE">
        <w:rPr>
          <w:rFonts w:hint="eastAsia"/>
        </w:rPr>
        <w:t>5G</w:t>
      </w:r>
      <w:r w:rsidRPr="00C01CFE">
        <w:rPr>
          <w:rFonts w:hint="eastAsia"/>
        </w:rPr>
        <w:t>与工业内网的深度融合。工厂针对巡检过程中人工读数存在漏检、误检和危险区域人工攀爬等</w:t>
      </w:r>
      <w:r w:rsidRPr="00C01CFE">
        <w:t>问题，通过</w:t>
      </w:r>
      <w:r w:rsidRPr="00C01CFE">
        <w:rPr>
          <w:rFonts w:hint="eastAsia"/>
        </w:rPr>
        <w:t>机器视觉</w:t>
      </w:r>
      <w:r w:rsidRPr="00C01CFE">
        <w:rPr>
          <w:rFonts w:hint="eastAsia"/>
        </w:rPr>
        <w:t>AI</w:t>
      </w:r>
      <w:r w:rsidRPr="00C01CFE">
        <w:rPr>
          <w:rFonts w:hint="eastAsia"/>
        </w:rPr>
        <w:t>分析、在线设备监测等技术，实现对企业人、机、物全流程的巡检三维可视化管理，提高</w:t>
      </w:r>
      <w:r w:rsidRPr="00C01CFE">
        <w:t>巡检效率</w:t>
      </w:r>
      <w:r w:rsidRPr="00C01CFE">
        <w:rPr>
          <w:rFonts w:hint="eastAsia"/>
        </w:rPr>
        <w:t>。</w:t>
      </w:r>
      <w:r w:rsidRPr="00C01CFE">
        <w:rPr>
          <w:rFonts w:hint="eastAsia"/>
          <w:b/>
          <w:bCs/>
        </w:rPr>
        <w:t>三是</w:t>
      </w:r>
      <w:proofErr w:type="gramStart"/>
      <w:r w:rsidRPr="00C01CFE">
        <w:rPr>
          <w:rFonts w:hint="eastAsia"/>
          <w:b/>
          <w:bCs/>
        </w:rPr>
        <w:t>构建管</w:t>
      </w:r>
      <w:proofErr w:type="gramEnd"/>
      <w:r w:rsidRPr="00C01CFE">
        <w:rPr>
          <w:rFonts w:hint="eastAsia"/>
          <w:b/>
          <w:bCs/>
        </w:rPr>
        <w:t>控</w:t>
      </w:r>
      <w:r w:rsidRPr="00C01CFE">
        <w:rPr>
          <w:b/>
          <w:bCs/>
        </w:rPr>
        <w:t>平台</w:t>
      </w:r>
      <w:r w:rsidRPr="00C01CFE">
        <w:rPr>
          <w:rFonts w:hint="eastAsia"/>
          <w:b/>
          <w:bCs/>
        </w:rPr>
        <w:t>，提升管理</w:t>
      </w:r>
      <w:r w:rsidRPr="00C01CFE">
        <w:rPr>
          <w:b/>
          <w:bCs/>
        </w:rPr>
        <w:t>效率</w:t>
      </w:r>
      <w:r w:rsidRPr="00C01CFE">
        <w:rPr>
          <w:rFonts w:hint="eastAsia"/>
          <w:b/>
          <w:bCs/>
        </w:rPr>
        <w:t>。</w:t>
      </w:r>
      <w:r w:rsidRPr="00C01CFE">
        <w:rPr>
          <w:rFonts w:hint="eastAsia"/>
          <w:bCs/>
        </w:rPr>
        <w:t>某化工</w:t>
      </w:r>
      <w:r w:rsidRPr="00C01CFE">
        <w:rPr>
          <w:bCs/>
        </w:rPr>
        <w:t>企业</w:t>
      </w:r>
      <w:r w:rsidRPr="00C01CFE">
        <w:rPr>
          <w:rFonts w:hint="eastAsia"/>
        </w:rPr>
        <w:t>与中国移动合作，打造一体化管控平台，构建车间资源、计划、执行、质量、控制、物流、能耗等精细化和可视化管控。工厂通过</w:t>
      </w:r>
      <w:r w:rsidRPr="00C01CFE">
        <w:rPr>
          <w:rFonts w:hint="eastAsia"/>
        </w:rPr>
        <w:t>5G</w:t>
      </w:r>
      <w:r w:rsidRPr="00C01CFE">
        <w:rPr>
          <w:rFonts w:hint="eastAsia"/>
        </w:rPr>
        <w:t>网络采集设备的运行状态、事件、告警等信息上传到数据中心平台，平台经过数据</w:t>
      </w:r>
      <w:r w:rsidRPr="00C01CFE">
        <w:t>处理，推送</w:t>
      </w:r>
      <w:r w:rsidRPr="00C01CFE">
        <w:rPr>
          <w:rFonts w:hint="eastAsia"/>
        </w:rPr>
        <w:t>生产</w:t>
      </w:r>
      <w:r w:rsidRPr="00C01CFE">
        <w:t>信息到</w:t>
      </w:r>
      <w:r w:rsidRPr="00C01CFE">
        <w:rPr>
          <w:rFonts w:hint="eastAsia"/>
        </w:rPr>
        <w:t>办公</w:t>
      </w:r>
      <w:r w:rsidRPr="00C01CFE">
        <w:rPr>
          <w:rFonts w:hint="eastAsia"/>
        </w:rPr>
        <w:t>PC</w:t>
      </w:r>
      <w:r w:rsidRPr="00C01CFE">
        <w:rPr>
          <w:rFonts w:hint="eastAsia"/>
        </w:rPr>
        <w:t>端、</w:t>
      </w:r>
      <w:r w:rsidRPr="00C01CFE">
        <w:t>管理者</w:t>
      </w:r>
      <w:r w:rsidRPr="00C01CFE">
        <w:rPr>
          <w:rFonts w:hint="eastAsia"/>
        </w:rPr>
        <w:t>手机端、工厂大屏幕等，</w:t>
      </w:r>
      <w:r w:rsidRPr="00C01CFE">
        <w:t>提升了</w:t>
      </w:r>
      <w:r w:rsidRPr="00C01CFE">
        <w:rPr>
          <w:rFonts w:hint="eastAsia"/>
        </w:rPr>
        <w:t>管理效率。</w:t>
      </w:r>
    </w:p>
    <w:p w14:paraId="3B8D9E1E" w14:textId="77777777" w:rsidR="00F0234E" w:rsidRPr="00C01CFE" w:rsidRDefault="00F0234E" w:rsidP="00F0234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55" w:name="_Toc142917137"/>
      <w:r w:rsidRPr="00C01CFE">
        <w:rPr>
          <w:rFonts w:eastAsia="楷体_GB2312" w:hint="eastAsia"/>
          <w:color w:val="000000" w:themeColor="text1"/>
          <w:sz w:val="30"/>
          <w:szCs w:val="30"/>
        </w:rPr>
        <w:t>装备制造</w:t>
      </w:r>
      <w:r w:rsidRPr="00C01CFE">
        <w:rPr>
          <w:rFonts w:eastAsia="楷体_GB2312"/>
          <w:color w:val="000000" w:themeColor="text1"/>
          <w:sz w:val="30"/>
          <w:szCs w:val="30"/>
        </w:rPr>
        <w:t>业应用</w:t>
      </w:r>
      <w:bookmarkEnd w:id="355"/>
    </w:p>
    <w:p w14:paraId="42F7A975" w14:textId="705851FC" w:rsidR="00F0234E" w:rsidRPr="00C01CFE" w:rsidRDefault="00F0234E" w:rsidP="00F0234E">
      <w:pPr>
        <w:ind w:firstLineChars="0" w:firstLine="420"/>
        <w:rPr>
          <w:rFonts w:eastAsia="黑体"/>
          <w:color w:val="000000" w:themeColor="text1"/>
          <w:kern w:val="44"/>
          <w:sz w:val="44"/>
          <w:szCs w:val="28"/>
          <w:highlight w:val="yellow"/>
        </w:rPr>
      </w:pPr>
      <w:r w:rsidRPr="00C01CFE">
        <w:rPr>
          <w:rFonts w:hint="eastAsia"/>
          <w:bCs/>
        </w:rPr>
        <w:t>装备制造行业企业进行智能</w:t>
      </w:r>
      <w:r w:rsidRPr="00C01CFE">
        <w:rPr>
          <w:rFonts w:hint="eastAsia"/>
          <w:bCs/>
        </w:rPr>
        <w:t>AGV</w:t>
      </w:r>
      <w:r w:rsidRPr="00C01CFE">
        <w:rPr>
          <w:rStyle w:val="af0"/>
          <w:bCs/>
        </w:rPr>
        <w:footnoteReference w:id="117"/>
      </w:r>
      <w:r w:rsidRPr="00C01CFE">
        <w:rPr>
          <w:rFonts w:hint="eastAsia"/>
          <w:bCs/>
        </w:rPr>
        <w:t>、操控</w:t>
      </w:r>
      <w:r w:rsidRPr="00C01CFE">
        <w:rPr>
          <w:bCs/>
        </w:rPr>
        <w:t>系统</w:t>
      </w:r>
      <w:r w:rsidRPr="00C01CFE">
        <w:rPr>
          <w:rFonts w:hint="eastAsia"/>
          <w:bCs/>
        </w:rPr>
        <w:t>、预测维护等技术创新，实现物流效率、操作</w:t>
      </w:r>
      <w:r w:rsidRPr="00C01CFE">
        <w:rPr>
          <w:bCs/>
        </w:rPr>
        <w:t>安全</w:t>
      </w:r>
      <w:r w:rsidRPr="00C01CFE">
        <w:rPr>
          <w:rFonts w:hint="eastAsia"/>
          <w:bCs/>
        </w:rPr>
        <w:t>和运维</w:t>
      </w:r>
      <w:r w:rsidRPr="00C01CFE">
        <w:rPr>
          <w:bCs/>
        </w:rPr>
        <w:t>效率</w:t>
      </w:r>
      <w:r w:rsidRPr="00C01CFE">
        <w:rPr>
          <w:rFonts w:hint="eastAsia"/>
          <w:bCs/>
        </w:rPr>
        <w:t>的提升</w:t>
      </w:r>
      <w:r w:rsidRPr="00C01CFE">
        <w:rPr>
          <w:bCs/>
        </w:rPr>
        <w:t>。</w:t>
      </w:r>
      <w:r w:rsidRPr="00C01CFE">
        <w:rPr>
          <w:rFonts w:hint="eastAsia"/>
          <w:b/>
          <w:bCs/>
        </w:rPr>
        <w:t>一</w:t>
      </w:r>
      <w:r w:rsidRPr="00C01CFE">
        <w:rPr>
          <w:b/>
          <w:bCs/>
        </w:rPr>
        <w:t>是</w:t>
      </w:r>
      <w:r w:rsidRPr="00C01CFE">
        <w:rPr>
          <w:rFonts w:hint="eastAsia"/>
          <w:b/>
          <w:bCs/>
        </w:rPr>
        <w:t>利用</w:t>
      </w:r>
      <w:r w:rsidRPr="00C01CFE">
        <w:rPr>
          <w:rFonts w:hint="eastAsia"/>
          <w:b/>
          <w:bCs/>
        </w:rPr>
        <w:t>AGV</w:t>
      </w:r>
      <w:r w:rsidRPr="00C01CFE">
        <w:rPr>
          <w:rFonts w:hint="eastAsia"/>
          <w:b/>
          <w:bCs/>
        </w:rPr>
        <w:t>小车</w:t>
      </w:r>
      <w:r w:rsidRPr="00C01CFE">
        <w:rPr>
          <w:b/>
          <w:bCs/>
        </w:rPr>
        <w:t>，</w:t>
      </w:r>
      <w:r w:rsidRPr="00C01CFE">
        <w:rPr>
          <w:rFonts w:hint="eastAsia"/>
          <w:b/>
          <w:bCs/>
        </w:rPr>
        <w:t>提高物流效率</w:t>
      </w:r>
      <w:r w:rsidRPr="00C01CFE">
        <w:rPr>
          <w:b/>
          <w:bCs/>
        </w:rPr>
        <w:t>。</w:t>
      </w:r>
      <w:r w:rsidRPr="00C01CFE">
        <w:rPr>
          <w:rFonts w:hint="eastAsia"/>
          <w:bCs/>
        </w:rPr>
        <w:t>某装备制造企业与中国电信</w:t>
      </w:r>
      <w:r w:rsidRPr="00C01CFE">
        <w:rPr>
          <w:bCs/>
        </w:rPr>
        <w:t>合作，</w:t>
      </w:r>
      <w:r w:rsidRPr="00C01CFE">
        <w:rPr>
          <w:rFonts w:hint="eastAsia"/>
          <w:bCs/>
        </w:rPr>
        <w:t>依靠</w:t>
      </w:r>
      <w:r w:rsidRPr="00C01CFE">
        <w:rPr>
          <w:rFonts w:hint="eastAsia"/>
          <w:bCs/>
        </w:rPr>
        <w:t>5G</w:t>
      </w:r>
      <w:r w:rsidRPr="00C01CFE">
        <w:rPr>
          <w:rFonts w:hint="eastAsia"/>
          <w:bCs/>
        </w:rPr>
        <w:t>网络大带宽低时延的技术优势，将</w:t>
      </w:r>
      <w:proofErr w:type="gramStart"/>
      <w:r w:rsidRPr="00C01CFE">
        <w:rPr>
          <w:rFonts w:hint="eastAsia"/>
          <w:bCs/>
        </w:rPr>
        <w:t>智能立库</w:t>
      </w:r>
      <w:proofErr w:type="gramEnd"/>
      <w:r w:rsidRPr="00C01CFE">
        <w:rPr>
          <w:rStyle w:val="af0"/>
          <w:bCs/>
        </w:rPr>
        <w:footnoteReference w:id="118"/>
      </w:r>
      <w:r w:rsidRPr="00C01CFE">
        <w:rPr>
          <w:rFonts w:hint="eastAsia"/>
          <w:bCs/>
        </w:rPr>
        <w:t>、</w:t>
      </w:r>
      <w:r w:rsidRPr="00C01CFE">
        <w:rPr>
          <w:rFonts w:hint="eastAsia"/>
          <w:bCs/>
        </w:rPr>
        <w:t>AGV</w:t>
      </w:r>
      <w:r w:rsidRPr="00C01CFE">
        <w:rPr>
          <w:rFonts w:hint="eastAsia"/>
          <w:bCs/>
        </w:rPr>
        <w:t>小车等进行集成应用，实现物料的自动化无人精准配送，为工厂柔性制造及生产奠定坚实基础。工厂借助</w:t>
      </w:r>
      <w:r w:rsidRPr="00C01CFE">
        <w:rPr>
          <w:rFonts w:hint="eastAsia"/>
          <w:bCs/>
        </w:rPr>
        <w:t>5</w:t>
      </w:r>
      <w:r w:rsidRPr="00C01CFE">
        <w:rPr>
          <w:bCs/>
        </w:rPr>
        <w:t>G</w:t>
      </w:r>
      <w:r w:rsidRPr="00C01CFE">
        <w:rPr>
          <w:bCs/>
        </w:rPr>
        <w:t>、</w:t>
      </w:r>
      <w:r w:rsidRPr="00C01CFE">
        <w:rPr>
          <w:rFonts w:hint="eastAsia"/>
          <w:bCs/>
        </w:rPr>
        <w:t>大数据、物联网等技术，提高</w:t>
      </w:r>
      <w:r w:rsidRPr="00C01CFE">
        <w:rPr>
          <w:rFonts w:hint="eastAsia"/>
          <w:bCs/>
        </w:rPr>
        <w:t>AGV</w:t>
      </w:r>
      <w:r w:rsidRPr="00C01CFE">
        <w:rPr>
          <w:rFonts w:hint="eastAsia"/>
          <w:bCs/>
        </w:rPr>
        <w:t>智能化能力和标准化水平，实现实时感应、多重避障、智能决策等功能。工厂通过多台</w:t>
      </w:r>
      <w:r w:rsidRPr="00C01CFE">
        <w:rPr>
          <w:rFonts w:hint="eastAsia"/>
          <w:bCs/>
        </w:rPr>
        <w:t>AGV</w:t>
      </w:r>
      <w:r w:rsidRPr="00C01CFE">
        <w:rPr>
          <w:rFonts w:hint="eastAsia"/>
          <w:bCs/>
        </w:rPr>
        <w:t>协同控制，减少仓储用地，提升物流配送效率。</w:t>
      </w:r>
      <w:r w:rsidRPr="00C01CFE">
        <w:rPr>
          <w:rFonts w:hint="eastAsia"/>
          <w:b/>
          <w:bCs/>
        </w:rPr>
        <w:t>二</w:t>
      </w:r>
      <w:r w:rsidRPr="00C01CFE">
        <w:rPr>
          <w:b/>
          <w:bCs/>
        </w:rPr>
        <w:t>是</w:t>
      </w:r>
      <w:r w:rsidRPr="00C01CFE">
        <w:rPr>
          <w:rFonts w:hint="eastAsia"/>
          <w:b/>
          <w:bCs/>
        </w:rPr>
        <w:t>打造</w:t>
      </w:r>
      <w:r w:rsidRPr="00C01CFE">
        <w:rPr>
          <w:b/>
          <w:bCs/>
        </w:rPr>
        <w:t>智能</w:t>
      </w:r>
      <w:r w:rsidRPr="00C01CFE">
        <w:rPr>
          <w:rFonts w:hint="eastAsia"/>
          <w:b/>
          <w:bCs/>
        </w:rPr>
        <w:t>操控</w:t>
      </w:r>
      <w:r w:rsidRPr="00C01CFE">
        <w:rPr>
          <w:b/>
          <w:bCs/>
        </w:rPr>
        <w:t>系统，</w:t>
      </w:r>
      <w:r w:rsidRPr="00C01CFE">
        <w:rPr>
          <w:rFonts w:hint="eastAsia"/>
          <w:b/>
          <w:bCs/>
        </w:rPr>
        <w:t>降低操作</w:t>
      </w:r>
      <w:r w:rsidRPr="00C01CFE">
        <w:rPr>
          <w:b/>
          <w:bCs/>
        </w:rPr>
        <w:t>风险。</w:t>
      </w:r>
      <w:r w:rsidRPr="00C01CFE">
        <w:rPr>
          <w:rFonts w:hint="eastAsia"/>
          <w:bCs/>
        </w:rPr>
        <w:t>某装备制造企业</w:t>
      </w:r>
      <w:r w:rsidRPr="00C01CFE">
        <w:t>与中国移动合作，</w:t>
      </w:r>
      <w:r w:rsidRPr="00C01CFE">
        <w:rPr>
          <w:rFonts w:hint="eastAsia"/>
        </w:rPr>
        <w:t>依托物联网</w:t>
      </w:r>
      <w:r w:rsidRPr="00C01CFE">
        <w:t>、</w:t>
      </w:r>
      <w:r w:rsidRPr="00C01CFE">
        <w:rPr>
          <w:rFonts w:hint="eastAsia"/>
        </w:rPr>
        <w:t>大</w:t>
      </w:r>
      <w:r w:rsidRPr="00C01CFE">
        <w:rPr>
          <w:rFonts w:hint="eastAsia"/>
        </w:rPr>
        <w:lastRenderedPageBreak/>
        <w:t>数据等技术，深入推进人、机、物的全面互联。工厂研发</w:t>
      </w:r>
      <w:r w:rsidRPr="00C01CFE">
        <w:rPr>
          <w:rFonts w:hint="eastAsia"/>
        </w:rPr>
        <w:t>5G</w:t>
      </w:r>
      <w:r w:rsidRPr="00C01CFE">
        <w:rPr>
          <w:rFonts w:hint="eastAsia"/>
        </w:rPr>
        <w:t>智能塔机</w:t>
      </w:r>
      <w:r w:rsidRPr="00C01CFE">
        <w:rPr>
          <w:rStyle w:val="af0"/>
        </w:rPr>
        <w:footnoteReference w:id="119"/>
      </w:r>
      <w:r w:rsidRPr="00C01CFE">
        <w:rPr>
          <w:rFonts w:hint="eastAsia"/>
        </w:rPr>
        <w:t>远程操控系统，包括全方位视频监控系统、塔机吊钩可视化智能追踪系统、数字化塔机状态系统、防碰撞和智能调节系统等</w:t>
      </w:r>
      <w:r w:rsidRPr="00C01CFE">
        <w:t>。</w:t>
      </w:r>
      <w:r w:rsidRPr="00C01CFE">
        <w:rPr>
          <w:rFonts w:hint="eastAsia"/>
        </w:rPr>
        <w:t>工厂通过</w:t>
      </w:r>
      <w:r w:rsidRPr="00C01CFE">
        <w:rPr>
          <w:rFonts w:hint="eastAsia"/>
        </w:rPr>
        <w:t>5G</w:t>
      </w:r>
      <w:r w:rsidRPr="00C01CFE">
        <w:rPr>
          <w:rFonts w:hint="eastAsia"/>
        </w:rPr>
        <w:t>、运动控制、机器视觉、图像处理等技术，实现地面操控、远程遥控智能塔机，改善工作环境，降低操作门槛和安全风险，助力塔机作业总效率提升。</w:t>
      </w:r>
      <w:r w:rsidRPr="00C01CFE">
        <w:rPr>
          <w:rFonts w:hint="eastAsia"/>
          <w:b/>
          <w:bCs/>
        </w:rPr>
        <w:t>三是实现预测维护，</w:t>
      </w:r>
      <w:r w:rsidRPr="00C01CFE">
        <w:rPr>
          <w:b/>
          <w:bCs/>
        </w:rPr>
        <w:t>提高维护效率</w:t>
      </w:r>
      <w:r w:rsidRPr="00C01CFE">
        <w:rPr>
          <w:rFonts w:hint="eastAsia"/>
          <w:b/>
          <w:bCs/>
        </w:rPr>
        <w:t>。</w:t>
      </w:r>
      <w:r w:rsidRPr="00C01CFE">
        <w:rPr>
          <w:rFonts w:hint="eastAsia"/>
          <w:bCs/>
        </w:rPr>
        <w:t>某装备制造企业</w:t>
      </w:r>
      <w:r w:rsidRPr="00C01CFE">
        <w:rPr>
          <w:rFonts w:hint="eastAsia"/>
        </w:rPr>
        <w:t>与中国移动合作，开展“</w:t>
      </w:r>
      <w:r w:rsidRPr="00C01CFE">
        <w:rPr>
          <w:rFonts w:hint="eastAsia"/>
        </w:rPr>
        <w:t>5G</w:t>
      </w:r>
      <w:r w:rsidRPr="00C01CFE">
        <w:t>+</w:t>
      </w:r>
      <w:r w:rsidRPr="00C01CFE">
        <w:rPr>
          <w:rFonts w:hint="eastAsia"/>
        </w:rPr>
        <w:t>工业互联网”项目建设。工厂借助</w:t>
      </w:r>
      <w:r w:rsidRPr="00C01CFE">
        <w:rPr>
          <w:rFonts w:hint="eastAsia"/>
        </w:rPr>
        <w:t>5G</w:t>
      </w:r>
      <w:r w:rsidRPr="00C01CFE">
        <w:rPr>
          <w:rFonts w:hint="eastAsia"/>
        </w:rPr>
        <w:t>技术搭建车间专网，采用多源异构数据</w:t>
      </w:r>
      <w:r w:rsidRPr="00C01CFE">
        <w:rPr>
          <w:rStyle w:val="af0"/>
        </w:rPr>
        <w:footnoteReference w:id="120"/>
      </w:r>
      <w:r w:rsidRPr="00C01CFE">
        <w:rPr>
          <w:rFonts w:hint="eastAsia"/>
        </w:rPr>
        <w:t>采集终端，基于</w:t>
      </w:r>
      <w:r w:rsidRPr="00C01CFE">
        <w:rPr>
          <w:rFonts w:hint="eastAsia"/>
        </w:rPr>
        <w:t>5G</w:t>
      </w:r>
      <w:r w:rsidRPr="00C01CFE">
        <w:rPr>
          <w:rFonts w:hint="eastAsia"/>
        </w:rPr>
        <w:t>高可靠、低时延通信的优势，获得生产</w:t>
      </w:r>
      <w:r w:rsidRPr="00C01CFE">
        <w:t>过程中的</w:t>
      </w:r>
      <w:r w:rsidRPr="00C01CFE">
        <w:rPr>
          <w:rFonts w:hint="eastAsia"/>
        </w:rPr>
        <w:t>海量数据。工厂通过大数据分析，结合部件故障智能溯源方法，实现生产线设备关键部件的预测性维护，降低了计划外停机</w:t>
      </w:r>
      <w:r w:rsidRPr="00C01CFE">
        <w:t>发生率</w:t>
      </w:r>
      <w:r w:rsidRPr="00C01CFE">
        <w:rPr>
          <w:rFonts w:hint="eastAsia"/>
        </w:rPr>
        <w:t>，减少了维护频率，确保连续生产，提高生产效率。</w:t>
      </w:r>
    </w:p>
    <w:p w14:paraId="322CCF10" w14:textId="77777777" w:rsidR="00F0234E" w:rsidRPr="00C01CFE" w:rsidRDefault="00F0234E" w:rsidP="00F0234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56" w:name="_Toc142917138"/>
      <w:r w:rsidRPr="00C01CFE">
        <w:rPr>
          <w:rFonts w:eastAsia="楷体_GB2312" w:hint="eastAsia"/>
          <w:color w:val="000000" w:themeColor="text1"/>
          <w:sz w:val="30"/>
          <w:szCs w:val="30"/>
        </w:rPr>
        <w:t>钢铁</w:t>
      </w:r>
      <w:r w:rsidRPr="00C01CFE">
        <w:rPr>
          <w:rFonts w:eastAsia="楷体_GB2312"/>
          <w:color w:val="000000" w:themeColor="text1"/>
          <w:sz w:val="30"/>
          <w:szCs w:val="30"/>
        </w:rPr>
        <w:t>行业应用</w:t>
      </w:r>
      <w:bookmarkEnd w:id="356"/>
    </w:p>
    <w:p w14:paraId="7C105F51" w14:textId="7650EF6E" w:rsidR="00F0234E" w:rsidRPr="00C01CFE" w:rsidRDefault="00F0234E" w:rsidP="00F0234E">
      <w:pPr>
        <w:ind w:firstLine="420"/>
      </w:pPr>
      <w:r w:rsidRPr="00C01CFE">
        <w:rPr>
          <w:rFonts w:hint="eastAsia"/>
          <w:bCs/>
        </w:rPr>
        <w:t>钢铁行业</w:t>
      </w:r>
      <w:r w:rsidRPr="00C01CFE">
        <w:rPr>
          <w:bCs/>
        </w:rPr>
        <w:t>企业</w:t>
      </w:r>
      <w:r w:rsidRPr="00C01CFE">
        <w:rPr>
          <w:rFonts w:hint="eastAsia"/>
          <w:bCs/>
        </w:rPr>
        <w:t>基于工业互联网进行智能</w:t>
      </w:r>
      <w:r w:rsidRPr="00C01CFE">
        <w:rPr>
          <w:bCs/>
        </w:rPr>
        <w:t>管理系统</w:t>
      </w:r>
      <w:r w:rsidRPr="00C01CFE">
        <w:rPr>
          <w:rFonts w:hint="eastAsia"/>
          <w:bCs/>
        </w:rPr>
        <w:t>、</w:t>
      </w:r>
      <w:r w:rsidRPr="00C01CFE">
        <w:rPr>
          <w:bCs/>
        </w:rPr>
        <w:t>生产数据采集和</w:t>
      </w:r>
      <w:r w:rsidRPr="00C01CFE">
        <w:rPr>
          <w:rFonts w:hint="eastAsia"/>
          <w:bCs/>
        </w:rPr>
        <w:t>人员</w:t>
      </w:r>
      <w:r w:rsidRPr="00C01CFE">
        <w:rPr>
          <w:bCs/>
        </w:rPr>
        <w:t>智能监测</w:t>
      </w:r>
      <w:r w:rsidRPr="00C01CFE">
        <w:rPr>
          <w:rFonts w:hint="eastAsia"/>
          <w:bCs/>
        </w:rPr>
        <w:t>等技术创新，实现无人</w:t>
      </w:r>
      <w:r w:rsidRPr="00C01CFE">
        <w:rPr>
          <w:bCs/>
        </w:rPr>
        <w:t>天车</w:t>
      </w:r>
      <w:r w:rsidR="00491F8F">
        <w:rPr>
          <w:rStyle w:val="af0"/>
          <w:bCs/>
        </w:rPr>
        <w:footnoteReference w:id="121"/>
      </w:r>
      <w:r w:rsidRPr="00C01CFE">
        <w:rPr>
          <w:bCs/>
        </w:rPr>
        <w:t>运行</w:t>
      </w:r>
      <w:r w:rsidRPr="00C01CFE">
        <w:rPr>
          <w:rFonts w:hint="eastAsia"/>
          <w:bCs/>
        </w:rPr>
        <w:t>、监测</w:t>
      </w:r>
      <w:r w:rsidRPr="00C01CFE">
        <w:rPr>
          <w:bCs/>
        </w:rPr>
        <w:t>效率提升、</w:t>
      </w:r>
      <w:r w:rsidRPr="00C01CFE">
        <w:rPr>
          <w:rFonts w:hint="eastAsia"/>
          <w:bCs/>
        </w:rPr>
        <w:t>人员安全</w:t>
      </w:r>
      <w:r w:rsidRPr="00C01CFE">
        <w:rPr>
          <w:bCs/>
        </w:rPr>
        <w:t>管理。</w:t>
      </w:r>
      <w:r w:rsidRPr="00C01CFE">
        <w:rPr>
          <w:rFonts w:hint="eastAsia"/>
          <w:b/>
          <w:bCs/>
        </w:rPr>
        <w:t>一</w:t>
      </w:r>
      <w:r w:rsidRPr="00C01CFE">
        <w:rPr>
          <w:b/>
          <w:bCs/>
        </w:rPr>
        <w:t>是</w:t>
      </w:r>
      <w:r w:rsidRPr="00C01CFE">
        <w:rPr>
          <w:rFonts w:hint="eastAsia"/>
          <w:b/>
          <w:bCs/>
        </w:rPr>
        <w:t>构建</w:t>
      </w:r>
      <w:r w:rsidRPr="00C01CFE">
        <w:rPr>
          <w:b/>
          <w:bCs/>
        </w:rPr>
        <w:t>智能</w:t>
      </w:r>
      <w:r w:rsidRPr="00C01CFE">
        <w:rPr>
          <w:rFonts w:hint="eastAsia"/>
          <w:b/>
          <w:bCs/>
        </w:rPr>
        <w:t>管理</w:t>
      </w:r>
      <w:r w:rsidRPr="00C01CFE">
        <w:rPr>
          <w:b/>
          <w:bCs/>
        </w:rPr>
        <w:t>系统，</w:t>
      </w:r>
      <w:r w:rsidRPr="00C01CFE">
        <w:rPr>
          <w:rFonts w:hint="eastAsia"/>
          <w:b/>
          <w:bCs/>
        </w:rPr>
        <w:t>实现</w:t>
      </w:r>
      <w:r w:rsidRPr="00C01CFE">
        <w:rPr>
          <w:b/>
          <w:bCs/>
        </w:rPr>
        <w:t>无人天车</w:t>
      </w:r>
      <w:r w:rsidRPr="00C01CFE">
        <w:rPr>
          <w:rFonts w:hint="eastAsia"/>
          <w:b/>
          <w:bCs/>
        </w:rPr>
        <w:t>运行</w:t>
      </w:r>
      <w:r w:rsidRPr="00C01CFE">
        <w:rPr>
          <w:b/>
          <w:bCs/>
        </w:rPr>
        <w:t>。</w:t>
      </w:r>
      <w:r w:rsidRPr="00C01CFE">
        <w:rPr>
          <w:rFonts w:hint="eastAsia"/>
          <w:bCs/>
        </w:rPr>
        <w:t>某钢铁</w:t>
      </w:r>
      <w:r w:rsidRPr="00C01CFE">
        <w:rPr>
          <w:bCs/>
        </w:rPr>
        <w:t>集团</w:t>
      </w:r>
      <w:r w:rsidRPr="00C01CFE">
        <w:rPr>
          <w:rFonts w:hint="eastAsia"/>
          <w:bCs/>
        </w:rPr>
        <w:t>与中国移动合作，开展</w:t>
      </w:r>
      <w:r w:rsidRPr="00C01CFE">
        <w:rPr>
          <w:rFonts w:hint="eastAsia"/>
        </w:rPr>
        <w:t>工业</w:t>
      </w:r>
      <w:r w:rsidRPr="00C01CFE">
        <w:t>互联网</w:t>
      </w:r>
      <w:r w:rsidRPr="00C01CFE">
        <w:rPr>
          <w:rFonts w:hint="eastAsia"/>
        </w:rPr>
        <w:t>项目建设</w:t>
      </w:r>
      <w:r w:rsidR="00732053">
        <w:rPr>
          <w:rFonts w:hint="eastAsia"/>
        </w:rPr>
        <w:t>。工厂</w:t>
      </w:r>
      <w:r w:rsidRPr="00C01CFE">
        <w:rPr>
          <w:rFonts w:hint="eastAsia"/>
        </w:rPr>
        <w:t>通过引入高可靠的</w:t>
      </w:r>
      <w:r w:rsidRPr="00C01CFE">
        <w:rPr>
          <w:rFonts w:hint="eastAsia"/>
        </w:rPr>
        <w:t>5G</w:t>
      </w:r>
      <w:r w:rsidRPr="00C01CFE">
        <w:rPr>
          <w:rFonts w:hint="eastAsia"/>
        </w:rPr>
        <w:t>专网，建设工厂</w:t>
      </w:r>
      <w:r w:rsidRPr="00C01CFE">
        <w:t>库区</w:t>
      </w:r>
      <w:proofErr w:type="gramStart"/>
      <w:r w:rsidRPr="00C01CFE">
        <w:rPr>
          <w:rFonts w:hint="eastAsia"/>
        </w:rPr>
        <w:t>无人化</w:t>
      </w:r>
      <w:proofErr w:type="gramEnd"/>
      <w:r w:rsidRPr="00C01CFE">
        <w:rPr>
          <w:rFonts w:hint="eastAsia"/>
        </w:rPr>
        <w:t>天车系统，实现</w:t>
      </w:r>
      <w:r w:rsidRPr="00C01CFE">
        <w:t>库区智能化管理</w:t>
      </w:r>
      <w:r w:rsidRPr="00C01CFE">
        <w:rPr>
          <w:rFonts w:hint="eastAsia"/>
        </w:rPr>
        <w:t>。工业</w:t>
      </w:r>
      <w:r w:rsidRPr="00C01CFE">
        <w:t>互联网</w:t>
      </w:r>
      <w:r w:rsidRPr="00C01CFE">
        <w:rPr>
          <w:rFonts w:hint="eastAsia"/>
        </w:rPr>
        <w:t>平台通过</w:t>
      </w:r>
      <w:r w:rsidRPr="00C01CFE">
        <w:rPr>
          <w:rFonts w:hint="eastAsia"/>
        </w:rPr>
        <w:t>5</w:t>
      </w:r>
      <w:r w:rsidRPr="00C01CFE">
        <w:t>G</w:t>
      </w:r>
      <w:r w:rsidRPr="00C01CFE">
        <w:t>网络</w:t>
      </w:r>
      <w:r w:rsidRPr="00C01CFE">
        <w:rPr>
          <w:rFonts w:hint="eastAsia"/>
        </w:rPr>
        <w:t>对</w:t>
      </w:r>
      <w:r w:rsidRPr="00C01CFE">
        <w:t>天车运行状态进行实时采集</w:t>
      </w:r>
      <w:r w:rsidRPr="00C01CFE">
        <w:rPr>
          <w:rFonts w:hint="eastAsia"/>
        </w:rPr>
        <w:t>和</w:t>
      </w:r>
      <w:r w:rsidRPr="00C01CFE">
        <w:t>分析，</w:t>
      </w:r>
      <w:r w:rsidRPr="00C01CFE">
        <w:rPr>
          <w:rFonts w:hint="eastAsia"/>
        </w:rPr>
        <w:t>按照</w:t>
      </w:r>
      <w:r w:rsidRPr="00C01CFE">
        <w:t>生产计划</w:t>
      </w:r>
      <w:r w:rsidRPr="00C01CFE">
        <w:rPr>
          <w:rFonts w:hint="eastAsia"/>
        </w:rPr>
        <w:t>向</w:t>
      </w:r>
      <w:r w:rsidRPr="00C01CFE">
        <w:t>天车下达施工指令</w:t>
      </w:r>
      <w:r w:rsidRPr="00C01CFE">
        <w:rPr>
          <w:rFonts w:hint="eastAsia"/>
        </w:rPr>
        <w:t>，指挥</w:t>
      </w:r>
      <w:r w:rsidRPr="00C01CFE">
        <w:t>天车运行</w:t>
      </w:r>
      <w:r w:rsidRPr="00C01CFE">
        <w:rPr>
          <w:rFonts w:hint="eastAsia"/>
        </w:rPr>
        <w:t>。该项目</w:t>
      </w:r>
      <w:r w:rsidRPr="00C01CFE">
        <w:t>的实施</w:t>
      </w:r>
      <w:r w:rsidRPr="00C01CFE">
        <w:rPr>
          <w:rFonts w:hint="eastAsia"/>
        </w:rPr>
        <w:t>有效</w:t>
      </w:r>
      <w:r w:rsidRPr="00C01CFE">
        <w:t>延长设备寿命，</w:t>
      </w:r>
      <w:r w:rsidRPr="00C01CFE">
        <w:rPr>
          <w:rFonts w:hint="eastAsia"/>
        </w:rPr>
        <w:t>提高</w:t>
      </w:r>
      <w:r w:rsidRPr="00C01CFE">
        <w:t>生产效益</w:t>
      </w:r>
      <w:r w:rsidRPr="00C01CFE">
        <w:rPr>
          <w:rFonts w:hint="eastAsia"/>
        </w:rPr>
        <w:t>。</w:t>
      </w:r>
      <w:r w:rsidRPr="00C01CFE">
        <w:rPr>
          <w:rFonts w:hint="eastAsia"/>
          <w:b/>
          <w:bCs/>
        </w:rPr>
        <w:t>二是开展</w:t>
      </w:r>
      <w:r w:rsidRPr="00C01CFE">
        <w:rPr>
          <w:rFonts w:hint="eastAsia"/>
          <w:b/>
        </w:rPr>
        <w:t>生产</w:t>
      </w:r>
      <w:r w:rsidRPr="00C01CFE">
        <w:rPr>
          <w:b/>
        </w:rPr>
        <w:t>数据</w:t>
      </w:r>
      <w:r w:rsidRPr="00C01CFE">
        <w:rPr>
          <w:rFonts w:hint="eastAsia"/>
          <w:b/>
        </w:rPr>
        <w:t>采集</w:t>
      </w:r>
      <w:r w:rsidRPr="00C01CFE">
        <w:rPr>
          <w:rFonts w:hint="eastAsia"/>
          <w:b/>
          <w:bCs/>
        </w:rPr>
        <w:t>，提升检测</w:t>
      </w:r>
      <w:r w:rsidRPr="00C01CFE">
        <w:rPr>
          <w:b/>
          <w:bCs/>
        </w:rPr>
        <w:t>效率</w:t>
      </w:r>
      <w:r w:rsidRPr="00C01CFE">
        <w:rPr>
          <w:rFonts w:hint="eastAsia"/>
          <w:b/>
          <w:bCs/>
        </w:rPr>
        <w:t>。</w:t>
      </w:r>
      <w:r w:rsidRPr="00C01CFE">
        <w:rPr>
          <w:rFonts w:hint="eastAsia"/>
          <w:bCs/>
        </w:rPr>
        <w:t>某钢铁</w:t>
      </w:r>
      <w:r w:rsidRPr="00C01CFE">
        <w:rPr>
          <w:bCs/>
        </w:rPr>
        <w:t>集团</w:t>
      </w:r>
      <w:r w:rsidRPr="00C01CFE">
        <w:rPr>
          <w:rFonts w:hint="eastAsia"/>
        </w:rPr>
        <w:t>与中国移动合作，开展工业互联网项目建设。工厂利用</w:t>
      </w:r>
      <w:r w:rsidRPr="00C01CFE">
        <w:rPr>
          <w:rFonts w:hint="eastAsia"/>
        </w:rPr>
        <w:t>5</w:t>
      </w:r>
      <w:r w:rsidRPr="00C01CFE">
        <w:t>G</w:t>
      </w:r>
      <w:r w:rsidRPr="00C01CFE">
        <w:t>网络</w:t>
      </w:r>
      <w:r w:rsidRPr="00C01CFE">
        <w:rPr>
          <w:rFonts w:hint="eastAsia"/>
        </w:rPr>
        <w:t>大</w:t>
      </w:r>
      <w:r w:rsidRPr="00C01CFE">
        <w:t>带宽</w:t>
      </w:r>
      <w:r w:rsidRPr="00C01CFE">
        <w:rPr>
          <w:rFonts w:hint="eastAsia"/>
        </w:rPr>
        <w:t>和</w:t>
      </w:r>
      <w:r w:rsidRPr="00C01CFE">
        <w:t>低</w:t>
      </w:r>
      <w:r w:rsidRPr="00C01CFE">
        <w:rPr>
          <w:rFonts w:hint="eastAsia"/>
        </w:rPr>
        <w:t>时延</w:t>
      </w:r>
      <w:r w:rsidRPr="00C01CFE">
        <w:t>高可靠</w:t>
      </w:r>
      <w:r w:rsidRPr="00C01CFE">
        <w:rPr>
          <w:rFonts w:hint="eastAsia"/>
        </w:rPr>
        <w:t>特性</w:t>
      </w:r>
      <w:r w:rsidRPr="00C01CFE">
        <w:t>，</w:t>
      </w:r>
      <w:r w:rsidRPr="00C01CFE">
        <w:rPr>
          <w:rFonts w:hint="eastAsia"/>
        </w:rPr>
        <w:t>在</w:t>
      </w:r>
      <w:r w:rsidRPr="00C01CFE">
        <w:t>带钢</w:t>
      </w:r>
      <w:r w:rsidRPr="00C01CFE">
        <w:rPr>
          <w:rFonts w:hint="eastAsia"/>
        </w:rPr>
        <w:t>高速</w:t>
      </w:r>
      <w:r w:rsidRPr="00C01CFE">
        <w:t>生产条件</w:t>
      </w:r>
      <w:r w:rsidRPr="00C01CFE">
        <w:rPr>
          <w:rFonts w:hint="eastAsia"/>
        </w:rPr>
        <w:t>下</w:t>
      </w:r>
      <w:r w:rsidRPr="00C01CFE">
        <w:t>，将采集到的</w:t>
      </w:r>
      <w:r w:rsidRPr="00C01CFE">
        <w:rPr>
          <w:rFonts w:hint="eastAsia"/>
        </w:rPr>
        <w:t>带钢</w:t>
      </w:r>
      <w:r w:rsidRPr="00C01CFE">
        <w:t>表面</w:t>
      </w:r>
      <w:r w:rsidRPr="00C01CFE">
        <w:rPr>
          <w:rFonts w:hint="eastAsia"/>
        </w:rPr>
        <w:t>图像通过</w:t>
      </w:r>
      <w:r w:rsidRPr="00C01CFE">
        <w:rPr>
          <w:rFonts w:hint="eastAsia"/>
        </w:rPr>
        <w:t>5</w:t>
      </w:r>
      <w:r w:rsidRPr="00C01CFE">
        <w:t>G</w:t>
      </w:r>
      <w:r w:rsidRPr="00C01CFE">
        <w:t>网络传输到云平台</w:t>
      </w:r>
      <w:r w:rsidRPr="00C01CFE">
        <w:rPr>
          <w:rFonts w:hint="eastAsia"/>
        </w:rPr>
        <w:t>进行</w:t>
      </w:r>
      <w:r w:rsidRPr="00C01CFE">
        <w:t>预处理</w:t>
      </w:r>
      <w:r w:rsidRPr="00C01CFE">
        <w:rPr>
          <w:rFonts w:hint="eastAsia"/>
        </w:rPr>
        <w:t>。云系统对</w:t>
      </w:r>
      <w:r w:rsidRPr="00C01CFE">
        <w:t>图像进行降噪</w:t>
      </w:r>
      <w:r w:rsidRPr="00C01CFE">
        <w:rPr>
          <w:rStyle w:val="af0"/>
        </w:rPr>
        <w:footnoteReference w:id="122"/>
      </w:r>
      <w:r w:rsidRPr="00C01CFE">
        <w:t>、</w:t>
      </w:r>
      <w:r w:rsidRPr="00C01CFE">
        <w:rPr>
          <w:rFonts w:hint="eastAsia"/>
        </w:rPr>
        <w:t>缺陷</w:t>
      </w:r>
      <w:r w:rsidRPr="00C01CFE">
        <w:t>轮廓增强</w:t>
      </w:r>
      <w:r w:rsidRPr="00C01CFE">
        <w:rPr>
          <w:rStyle w:val="af0"/>
        </w:rPr>
        <w:footnoteReference w:id="123"/>
      </w:r>
      <w:r w:rsidRPr="00C01CFE">
        <w:rPr>
          <w:rFonts w:hint="eastAsia"/>
        </w:rPr>
        <w:t>等操作，</w:t>
      </w:r>
      <w:r w:rsidRPr="00C01CFE">
        <w:t>进而将结果数据反馈给现场人员</w:t>
      </w:r>
      <w:r w:rsidRPr="00C01CFE">
        <w:rPr>
          <w:rFonts w:hint="eastAsia"/>
        </w:rPr>
        <w:t>，</w:t>
      </w:r>
      <w:r w:rsidRPr="00C01CFE">
        <w:t>提高了</w:t>
      </w:r>
      <w:r w:rsidRPr="00C01CFE">
        <w:rPr>
          <w:rFonts w:hint="eastAsia"/>
        </w:rPr>
        <w:t>检测</w:t>
      </w:r>
      <w:r w:rsidRPr="00C01CFE">
        <w:t>效率</w:t>
      </w:r>
      <w:r w:rsidRPr="00C01CFE">
        <w:rPr>
          <w:rFonts w:hint="eastAsia"/>
        </w:rPr>
        <w:t>。</w:t>
      </w:r>
      <w:r w:rsidRPr="00C01CFE">
        <w:rPr>
          <w:rFonts w:hint="eastAsia"/>
          <w:b/>
          <w:bCs/>
        </w:rPr>
        <w:t>三是进行人员</w:t>
      </w:r>
      <w:r w:rsidRPr="00C01CFE">
        <w:rPr>
          <w:b/>
          <w:bCs/>
        </w:rPr>
        <w:t>智能监测</w:t>
      </w:r>
      <w:r w:rsidRPr="00C01CFE">
        <w:rPr>
          <w:rFonts w:hint="eastAsia"/>
          <w:b/>
          <w:bCs/>
        </w:rPr>
        <w:t>，实现人员</w:t>
      </w:r>
      <w:r w:rsidRPr="00C01CFE">
        <w:rPr>
          <w:b/>
          <w:bCs/>
        </w:rPr>
        <w:t>安全管理</w:t>
      </w:r>
      <w:r w:rsidRPr="00C01CFE">
        <w:rPr>
          <w:rFonts w:hint="eastAsia"/>
          <w:b/>
          <w:bCs/>
        </w:rPr>
        <w:t>。</w:t>
      </w:r>
      <w:r w:rsidRPr="00C01CFE">
        <w:rPr>
          <w:rFonts w:hint="eastAsia"/>
        </w:rPr>
        <w:t>某钢铁</w:t>
      </w:r>
      <w:r w:rsidRPr="00C01CFE">
        <w:t>集团</w:t>
      </w:r>
      <w:r w:rsidRPr="00C01CFE">
        <w:rPr>
          <w:rFonts w:hint="eastAsia"/>
        </w:rPr>
        <w:t>与中国移动合作打造工业</w:t>
      </w:r>
      <w:r w:rsidRPr="00C01CFE">
        <w:t>互联网</w:t>
      </w:r>
      <w:r w:rsidRPr="00C01CFE">
        <w:rPr>
          <w:rFonts w:hint="eastAsia"/>
        </w:rPr>
        <w:t>项目，基于</w:t>
      </w:r>
      <w:r w:rsidRPr="00C01CFE">
        <w:rPr>
          <w:rFonts w:hint="eastAsia"/>
        </w:rPr>
        <w:t>5</w:t>
      </w:r>
      <w:r w:rsidRPr="00C01CFE">
        <w:t>G</w:t>
      </w:r>
      <w:r w:rsidRPr="00C01CFE">
        <w:t>融合定位技术，</w:t>
      </w:r>
      <w:r w:rsidRPr="00C01CFE">
        <w:rPr>
          <w:rFonts w:hint="eastAsia"/>
        </w:rPr>
        <w:t>依托智能</w:t>
      </w:r>
      <w:r w:rsidRPr="00C01CFE">
        <w:t>安全帽、</w:t>
      </w:r>
      <w:r w:rsidRPr="00C01CFE">
        <w:rPr>
          <w:rFonts w:hint="eastAsia"/>
        </w:rPr>
        <w:t>智能</w:t>
      </w:r>
      <w:r w:rsidRPr="00C01CFE">
        <w:t>腕表</w:t>
      </w:r>
      <w:r w:rsidRPr="00C01CFE">
        <w:rPr>
          <w:rFonts w:hint="eastAsia"/>
        </w:rPr>
        <w:t>等</w:t>
      </w:r>
      <w:r w:rsidRPr="00C01CFE">
        <w:t>可穿戴设备，</w:t>
      </w:r>
      <w:r w:rsidRPr="00C01CFE">
        <w:rPr>
          <w:rFonts w:hint="eastAsia"/>
        </w:rPr>
        <w:t>实现</w:t>
      </w:r>
      <w:r w:rsidRPr="00C01CFE">
        <w:t>人体</w:t>
      </w:r>
      <w:r w:rsidRPr="00C01CFE">
        <w:rPr>
          <w:rFonts w:hint="eastAsia"/>
        </w:rPr>
        <w:t>侦测</w:t>
      </w:r>
      <w:r w:rsidRPr="00C01CFE">
        <w:t>、</w:t>
      </w:r>
      <w:r w:rsidRPr="00C01CFE">
        <w:rPr>
          <w:rFonts w:hint="eastAsia"/>
        </w:rPr>
        <w:t>人员</w:t>
      </w:r>
      <w:r w:rsidRPr="00C01CFE">
        <w:t>定位等</w:t>
      </w:r>
      <w:r w:rsidRPr="00C01CFE">
        <w:rPr>
          <w:rFonts w:hint="eastAsia"/>
        </w:rPr>
        <w:t>应用。工厂通过</w:t>
      </w:r>
      <w:r w:rsidRPr="00C01CFE">
        <w:t>工业互联网系统</w:t>
      </w:r>
      <w:r w:rsidRPr="00C01CFE">
        <w:rPr>
          <w:rFonts w:hint="eastAsia"/>
        </w:rPr>
        <w:t>实现</w:t>
      </w:r>
      <w:r w:rsidRPr="00C01CFE">
        <w:t>人员安全预警，</w:t>
      </w:r>
      <w:r w:rsidRPr="00C01CFE">
        <w:rPr>
          <w:rFonts w:hint="eastAsia"/>
        </w:rPr>
        <w:t>减少因</w:t>
      </w:r>
      <w:r w:rsidRPr="00C01CFE">
        <w:t>生产环境恶劣</w:t>
      </w:r>
      <w:r w:rsidRPr="00C01CFE">
        <w:rPr>
          <w:rFonts w:hint="eastAsia"/>
        </w:rPr>
        <w:t>、</w:t>
      </w:r>
      <w:r w:rsidRPr="00C01CFE">
        <w:t>高噪声</w:t>
      </w:r>
      <w:r w:rsidRPr="00C01CFE">
        <w:rPr>
          <w:rFonts w:hint="eastAsia"/>
        </w:rPr>
        <w:t>导致</w:t>
      </w:r>
      <w:r w:rsidRPr="00C01CFE">
        <w:t>的</w:t>
      </w:r>
      <w:r w:rsidRPr="00C01CFE">
        <w:rPr>
          <w:rFonts w:hint="eastAsia"/>
        </w:rPr>
        <w:t>生产</w:t>
      </w:r>
      <w:r w:rsidRPr="00C01CFE">
        <w:t>人员</w:t>
      </w:r>
      <w:r w:rsidRPr="00C01CFE">
        <w:rPr>
          <w:rFonts w:hint="eastAsia"/>
        </w:rPr>
        <w:t>身体不适</w:t>
      </w:r>
      <w:r w:rsidRPr="00C01CFE">
        <w:t>难以</w:t>
      </w:r>
      <w:r w:rsidRPr="00C01CFE">
        <w:rPr>
          <w:rFonts w:hint="eastAsia"/>
        </w:rPr>
        <w:t>实时</w:t>
      </w:r>
      <w:r w:rsidRPr="00C01CFE">
        <w:t>监控等</w:t>
      </w:r>
      <w:r w:rsidRPr="00C01CFE">
        <w:rPr>
          <w:rFonts w:hint="eastAsia"/>
        </w:rPr>
        <w:t>风险</w:t>
      </w:r>
      <w:r w:rsidRPr="00C01CFE">
        <w:t>，</w:t>
      </w:r>
      <w:r w:rsidRPr="00C01CFE">
        <w:rPr>
          <w:rFonts w:hint="eastAsia"/>
        </w:rPr>
        <w:t>实现工厂</w:t>
      </w:r>
      <w:r w:rsidRPr="00C01CFE">
        <w:t>人员</w:t>
      </w:r>
      <w:r w:rsidRPr="00C01CFE">
        <w:rPr>
          <w:rFonts w:hint="eastAsia"/>
        </w:rPr>
        <w:t>的安全</w:t>
      </w:r>
      <w:r w:rsidRPr="00C01CFE">
        <w:t>管理</w:t>
      </w:r>
      <w:r w:rsidRPr="00C01CFE">
        <w:rPr>
          <w:rFonts w:hint="eastAsia"/>
        </w:rPr>
        <w:t>、</w:t>
      </w:r>
      <w:r w:rsidRPr="00C01CFE">
        <w:t>考勤管理和智能调度等</w:t>
      </w:r>
      <w:r w:rsidRPr="00C01CFE">
        <w:rPr>
          <w:rFonts w:hint="eastAsia"/>
        </w:rPr>
        <w:t>。</w:t>
      </w:r>
    </w:p>
    <w:p w14:paraId="1B25A3B5" w14:textId="77777777" w:rsidR="00F0234E" w:rsidRPr="00C01CFE" w:rsidRDefault="00F0234E" w:rsidP="00F0234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57" w:name="_Toc142917139"/>
      <w:r w:rsidRPr="00C01CFE">
        <w:rPr>
          <w:rFonts w:eastAsia="楷体_GB2312" w:hint="eastAsia"/>
          <w:color w:val="000000" w:themeColor="text1"/>
          <w:sz w:val="30"/>
          <w:szCs w:val="30"/>
        </w:rPr>
        <w:lastRenderedPageBreak/>
        <w:t>纺织</w:t>
      </w:r>
      <w:r w:rsidRPr="00C01CFE">
        <w:rPr>
          <w:rFonts w:eastAsia="楷体_GB2312"/>
          <w:color w:val="000000" w:themeColor="text1"/>
          <w:sz w:val="30"/>
          <w:szCs w:val="30"/>
        </w:rPr>
        <w:t>行业应用</w:t>
      </w:r>
      <w:bookmarkEnd w:id="357"/>
    </w:p>
    <w:p w14:paraId="0E062535" w14:textId="77777777" w:rsidR="00F0234E" w:rsidRPr="00C01CFE" w:rsidRDefault="00F0234E" w:rsidP="00F0234E">
      <w:pPr>
        <w:ind w:firstLine="420"/>
        <w:rPr>
          <w:highlight w:val="yellow"/>
        </w:rPr>
      </w:pPr>
      <w:r w:rsidRPr="00C01CFE">
        <w:rPr>
          <w:rFonts w:hint="eastAsia"/>
          <w:bCs/>
        </w:rPr>
        <w:t>纺织行业企业发展工业互联网，进行大数据平台、</w:t>
      </w:r>
      <w:r w:rsidRPr="00C01CFE">
        <w:rPr>
          <w:rFonts w:hint="eastAsia"/>
          <w:bCs/>
        </w:rPr>
        <w:t>AI</w:t>
      </w:r>
      <w:r w:rsidRPr="00C01CFE">
        <w:rPr>
          <w:bCs/>
        </w:rPr>
        <w:t>质检</w:t>
      </w:r>
      <w:r w:rsidRPr="00C01CFE">
        <w:rPr>
          <w:rFonts w:hint="eastAsia"/>
          <w:bCs/>
        </w:rPr>
        <w:t>系统、自动测量等技术创新，实现生产安全</w:t>
      </w:r>
      <w:r w:rsidRPr="00C01CFE">
        <w:rPr>
          <w:bCs/>
        </w:rPr>
        <w:t>监控、</w:t>
      </w:r>
      <w:r w:rsidRPr="00C01CFE">
        <w:rPr>
          <w:rFonts w:hint="eastAsia"/>
          <w:bCs/>
        </w:rPr>
        <w:t>质量</w:t>
      </w:r>
      <w:r w:rsidRPr="00C01CFE">
        <w:rPr>
          <w:bCs/>
        </w:rPr>
        <w:t>管理增强、</w:t>
      </w:r>
      <w:r w:rsidRPr="00C01CFE">
        <w:rPr>
          <w:rFonts w:hint="eastAsia"/>
          <w:bCs/>
        </w:rPr>
        <w:t>定制</w:t>
      </w:r>
      <w:r w:rsidRPr="00C01CFE">
        <w:rPr>
          <w:bCs/>
        </w:rPr>
        <w:t>水</w:t>
      </w:r>
      <w:r w:rsidRPr="00C01CFE">
        <w:rPr>
          <w:rFonts w:hint="eastAsia"/>
          <w:bCs/>
        </w:rPr>
        <w:t>平提升</w:t>
      </w:r>
      <w:r w:rsidRPr="00C01CFE">
        <w:rPr>
          <w:bCs/>
        </w:rPr>
        <w:t>。</w:t>
      </w:r>
      <w:r w:rsidRPr="00C01CFE">
        <w:rPr>
          <w:rFonts w:hint="eastAsia"/>
          <w:b/>
        </w:rPr>
        <w:t>一</w:t>
      </w:r>
      <w:r w:rsidRPr="00C01CFE">
        <w:rPr>
          <w:b/>
        </w:rPr>
        <w:t>是</w:t>
      </w:r>
      <w:r w:rsidRPr="00C01CFE">
        <w:rPr>
          <w:rFonts w:hint="eastAsia"/>
          <w:b/>
        </w:rPr>
        <w:t>打造大数据平台</w:t>
      </w:r>
      <w:r w:rsidRPr="00C01CFE">
        <w:rPr>
          <w:b/>
        </w:rPr>
        <w:t>，</w:t>
      </w:r>
      <w:r w:rsidRPr="00C01CFE">
        <w:rPr>
          <w:rFonts w:hint="eastAsia"/>
          <w:b/>
        </w:rPr>
        <w:t>实现生产安全</w:t>
      </w:r>
      <w:r w:rsidRPr="00C01CFE">
        <w:rPr>
          <w:b/>
        </w:rPr>
        <w:t>监控。</w:t>
      </w:r>
      <w:r w:rsidRPr="00C01CFE">
        <w:rPr>
          <w:rFonts w:hint="eastAsia"/>
        </w:rPr>
        <w:t>某纺织</w:t>
      </w:r>
      <w:r w:rsidRPr="00C01CFE">
        <w:t>集团</w:t>
      </w:r>
      <w:r w:rsidRPr="00C01CFE">
        <w:rPr>
          <w:rFonts w:hint="eastAsia"/>
        </w:rPr>
        <w:t>与中国移动合作，通过实时采集纺纱生产、设备运行、能耗、物流等数据搭建纺织工业大数据平台，从时间、区域、组织等多维</w:t>
      </w:r>
      <w:proofErr w:type="gramStart"/>
      <w:r w:rsidRPr="00C01CFE">
        <w:rPr>
          <w:rFonts w:hint="eastAsia"/>
        </w:rPr>
        <w:t>度判断</w:t>
      </w:r>
      <w:proofErr w:type="gramEnd"/>
      <w:r w:rsidRPr="00C01CFE">
        <w:rPr>
          <w:rFonts w:hint="eastAsia"/>
        </w:rPr>
        <w:t>企业生产潜在</w:t>
      </w:r>
      <w:r w:rsidRPr="00C01CFE">
        <w:t>风险</w:t>
      </w:r>
      <w:r w:rsidRPr="00C01CFE">
        <w:rPr>
          <w:rFonts w:hint="eastAsia"/>
        </w:rPr>
        <w:t>。基于</w:t>
      </w:r>
      <w:r w:rsidRPr="00C01CFE">
        <w:rPr>
          <w:rFonts w:hint="eastAsia"/>
        </w:rPr>
        <w:t>AI</w:t>
      </w:r>
      <w:r w:rsidRPr="00C01CFE">
        <w:rPr>
          <w:rFonts w:hint="eastAsia"/>
        </w:rPr>
        <w:t>视频结构化分析技术实现生产安全行为分析，通过视频特征提取和智能化分析判断，系统自动获取识别结果并对违规行为进行记录和告警，保障生产过程中全工序、全车间的安全。</w:t>
      </w:r>
      <w:r w:rsidRPr="00C01CFE">
        <w:rPr>
          <w:rFonts w:hint="eastAsia"/>
          <w:b/>
        </w:rPr>
        <w:t>二是构建</w:t>
      </w:r>
      <w:r w:rsidRPr="00C01CFE">
        <w:rPr>
          <w:b/>
        </w:rPr>
        <w:t>AI</w:t>
      </w:r>
      <w:r w:rsidRPr="00C01CFE">
        <w:rPr>
          <w:rFonts w:hint="eastAsia"/>
          <w:b/>
        </w:rPr>
        <w:t>质检</w:t>
      </w:r>
      <w:r w:rsidRPr="00C01CFE">
        <w:rPr>
          <w:b/>
        </w:rPr>
        <w:t>系统</w:t>
      </w:r>
      <w:r w:rsidRPr="00C01CFE">
        <w:rPr>
          <w:rFonts w:hint="eastAsia"/>
          <w:b/>
        </w:rPr>
        <w:t>，增强质量</w:t>
      </w:r>
      <w:r w:rsidRPr="00C01CFE">
        <w:rPr>
          <w:b/>
        </w:rPr>
        <w:t>管理</w:t>
      </w:r>
      <w:r w:rsidRPr="00C01CFE">
        <w:rPr>
          <w:rFonts w:hint="eastAsia"/>
          <w:b/>
        </w:rPr>
        <w:t>。</w:t>
      </w:r>
      <w:r w:rsidRPr="00C01CFE">
        <w:rPr>
          <w:rFonts w:hint="eastAsia"/>
        </w:rPr>
        <w:t>某纺织企业与中国联通合作，开展“</w:t>
      </w:r>
      <w:r w:rsidRPr="00C01CFE">
        <w:rPr>
          <w:rFonts w:hint="eastAsia"/>
        </w:rPr>
        <w:t>5</w:t>
      </w:r>
      <w:r w:rsidRPr="00C01CFE">
        <w:t>G+</w:t>
      </w:r>
      <w:r w:rsidRPr="00C01CFE">
        <w:rPr>
          <w:rFonts w:hint="eastAsia"/>
        </w:rPr>
        <w:t>工业</w:t>
      </w:r>
      <w:r w:rsidRPr="00C01CFE">
        <w:t>互联网</w:t>
      </w:r>
      <w:r w:rsidRPr="00C01CFE">
        <w:rPr>
          <w:rFonts w:hint="eastAsia"/>
        </w:rPr>
        <w:t>”创新</w:t>
      </w:r>
      <w:r w:rsidRPr="00C01CFE">
        <w:t>，</w:t>
      </w:r>
      <w:r w:rsidRPr="00C01CFE">
        <w:rPr>
          <w:rFonts w:hint="eastAsia"/>
        </w:rPr>
        <w:t>提升信息化质量管理水平，提升企业竞争力。企业</w:t>
      </w:r>
      <w:proofErr w:type="gramStart"/>
      <w:r w:rsidRPr="00C01CFE">
        <w:rPr>
          <w:rFonts w:hint="eastAsia"/>
        </w:rPr>
        <w:t>构建</w:t>
      </w:r>
      <w:r w:rsidRPr="00C01CFE">
        <w:t>云</w:t>
      </w:r>
      <w:proofErr w:type="gramEnd"/>
      <w:r w:rsidRPr="00C01CFE">
        <w:t>平台</w:t>
      </w:r>
      <w:r w:rsidRPr="00C01CFE">
        <w:rPr>
          <w:rFonts w:hint="eastAsia"/>
        </w:rPr>
        <w:t>实施信息化质量管理，基于</w:t>
      </w:r>
      <w:r w:rsidRPr="00C01CFE">
        <w:rPr>
          <w:rFonts w:hint="eastAsia"/>
        </w:rPr>
        <w:t>5G</w:t>
      </w:r>
      <w:r w:rsidRPr="00C01CFE">
        <w:rPr>
          <w:rFonts w:hint="eastAsia"/>
        </w:rPr>
        <w:t>开展工业</w:t>
      </w:r>
      <w:r w:rsidRPr="00C01CFE">
        <w:rPr>
          <w:rFonts w:hint="eastAsia"/>
        </w:rPr>
        <w:t>AI</w:t>
      </w:r>
      <w:r w:rsidRPr="00C01CFE">
        <w:rPr>
          <w:rFonts w:hint="eastAsia"/>
        </w:rPr>
        <w:t>质量检测和海量质量数据分析，减少细纱断头，提升细纱的产量和质量，实现纺纱厂质量管理精细化。</w:t>
      </w:r>
      <w:r w:rsidRPr="00C01CFE">
        <w:rPr>
          <w:rFonts w:hint="eastAsia"/>
          <w:b/>
        </w:rPr>
        <w:t>三是实现自动测量，提高定制化水平。</w:t>
      </w:r>
      <w:r w:rsidRPr="00C01CFE">
        <w:rPr>
          <w:rFonts w:hint="eastAsia"/>
        </w:rPr>
        <w:t>某</w:t>
      </w:r>
      <w:r w:rsidRPr="00C01CFE">
        <w:t>服装生产企业与中国联通合作</w:t>
      </w:r>
      <w:r w:rsidRPr="00C01CFE">
        <w:rPr>
          <w:rFonts w:hint="eastAsia"/>
        </w:rPr>
        <w:t>打造服装行业</w:t>
      </w:r>
      <w:r w:rsidRPr="00C01CFE">
        <w:rPr>
          <w:rFonts w:hint="eastAsia"/>
        </w:rPr>
        <w:t>5G</w:t>
      </w:r>
      <w:r w:rsidRPr="00C01CFE">
        <w:rPr>
          <w:rFonts w:hint="eastAsia"/>
        </w:rPr>
        <w:t>智慧工厂</w:t>
      </w:r>
      <w:r w:rsidRPr="00C01CFE">
        <w:t>，</w:t>
      </w:r>
      <w:r w:rsidRPr="00C01CFE">
        <w:rPr>
          <w:rFonts w:hint="eastAsia"/>
        </w:rPr>
        <w:t>通过建设</w:t>
      </w:r>
      <w:r w:rsidRPr="00C01CFE">
        <w:rPr>
          <w:rFonts w:hint="eastAsia"/>
        </w:rPr>
        <w:t>5G</w:t>
      </w:r>
      <w:r w:rsidRPr="00C01CFE">
        <w:rPr>
          <w:rFonts w:hint="eastAsia"/>
        </w:rPr>
        <w:t>专网，构建“</w:t>
      </w:r>
      <w:r w:rsidRPr="00C01CFE">
        <w:rPr>
          <w:rFonts w:hint="eastAsia"/>
        </w:rPr>
        <w:t>5G+MEC</w:t>
      </w:r>
      <w:r w:rsidRPr="00C01CFE">
        <w:rPr>
          <w:rStyle w:val="af0"/>
        </w:rPr>
        <w:footnoteReference w:id="124"/>
      </w:r>
      <w:r w:rsidRPr="00C01CFE">
        <w:rPr>
          <w:rFonts w:hint="eastAsia"/>
        </w:rPr>
        <w:t>”云边协同能力，保障数据的安全性、可靠性和高效性。企业依托工业互联网平台打造服装个性化定制平台，在线整合研发、设计、制造、渠道、客户等资源，采用先进的制版技术、测量技术以及</w:t>
      </w:r>
      <w:r w:rsidRPr="00C01CFE">
        <w:rPr>
          <w:rFonts w:hint="eastAsia"/>
        </w:rPr>
        <w:t>AI</w:t>
      </w:r>
      <w:r w:rsidRPr="00C01CFE">
        <w:rPr>
          <w:rFonts w:hint="eastAsia"/>
        </w:rPr>
        <w:t>智能算法，为用户自动生成量体数据和服装样板，满足了用户个性化定制服装的需求。</w:t>
      </w:r>
    </w:p>
    <w:p w14:paraId="1CCE1C8D" w14:textId="77777777" w:rsidR="00F0234E" w:rsidRPr="00C01CFE" w:rsidRDefault="00F0234E" w:rsidP="00F0234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58" w:name="_Toc142917140"/>
      <w:r w:rsidRPr="00C01CFE">
        <w:rPr>
          <w:rFonts w:eastAsia="楷体_GB2312" w:hint="eastAsia"/>
          <w:color w:val="000000" w:themeColor="text1"/>
          <w:sz w:val="30"/>
          <w:szCs w:val="30"/>
        </w:rPr>
        <w:t>电子设备</w:t>
      </w:r>
      <w:r w:rsidRPr="00C01CFE">
        <w:rPr>
          <w:rFonts w:eastAsia="楷体_GB2312"/>
          <w:color w:val="000000" w:themeColor="text1"/>
          <w:sz w:val="30"/>
          <w:szCs w:val="30"/>
        </w:rPr>
        <w:t>制造</w:t>
      </w:r>
      <w:r w:rsidRPr="00C01CFE">
        <w:rPr>
          <w:rFonts w:eastAsia="楷体_GB2312" w:hint="eastAsia"/>
          <w:color w:val="000000" w:themeColor="text1"/>
          <w:sz w:val="30"/>
          <w:szCs w:val="30"/>
        </w:rPr>
        <w:t>业</w:t>
      </w:r>
      <w:r w:rsidRPr="00C01CFE">
        <w:rPr>
          <w:rFonts w:eastAsia="楷体_GB2312"/>
          <w:color w:val="000000" w:themeColor="text1"/>
          <w:sz w:val="30"/>
          <w:szCs w:val="30"/>
        </w:rPr>
        <w:t>应用</w:t>
      </w:r>
      <w:bookmarkEnd w:id="358"/>
    </w:p>
    <w:p w14:paraId="2A2A0CD7" w14:textId="646A1236" w:rsidR="00F0234E" w:rsidRPr="00C01CFE" w:rsidRDefault="00F0234E" w:rsidP="00F0234E">
      <w:pPr>
        <w:ind w:firstLineChars="0" w:firstLine="420"/>
      </w:pPr>
      <w:r w:rsidRPr="00C01CFE">
        <w:rPr>
          <w:rFonts w:hint="eastAsia"/>
          <w:bCs/>
        </w:rPr>
        <w:t>电子设备企业开展数据</w:t>
      </w:r>
      <w:r w:rsidRPr="00C01CFE">
        <w:rPr>
          <w:bCs/>
        </w:rPr>
        <w:t>可视化、</w:t>
      </w:r>
      <w:r w:rsidRPr="00C01CFE">
        <w:rPr>
          <w:rFonts w:hint="eastAsia"/>
          <w:bCs/>
        </w:rPr>
        <w:t>设备数据实时采集</w:t>
      </w:r>
      <w:r w:rsidRPr="00C01CFE">
        <w:rPr>
          <w:bCs/>
        </w:rPr>
        <w:t>等</w:t>
      </w:r>
      <w:r w:rsidRPr="00C01CFE">
        <w:rPr>
          <w:rFonts w:hint="eastAsia"/>
          <w:bCs/>
        </w:rPr>
        <w:t>技术创新</w:t>
      </w:r>
      <w:r w:rsidRPr="00C01CFE">
        <w:rPr>
          <w:bCs/>
        </w:rPr>
        <w:t>，</w:t>
      </w:r>
      <w:r w:rsidRPr="00C01CFE">
        <w:rPr>
          <w:rFonts w:hint="eastAsia"/>
          <w:bCs/>
        </w:rPr>
        <w:t>实现生产</w:t>
      </w:r>
      <w:r w:rsidRPr="00C01CFE">
        <w:rPr>
          <w:bCs/>
        </w:rPr>
        <w:t>监控能力</w:t>
      </w:r>
      <w:r w:rsidRPr="00C01CFE">
        <w:rPr>
          <w:rFonts w:hint="eastAsia"/>
          <w:bCs/>
        </w:rPr>
        <w:t>增强、设备管控</w:t>
      </w:r>
      <w:r w:rsidRPr="00C01CFE">
        <w:rPr>
          <w:bCs/>
        </w:rPr>
        <w:t>水平</w:t>
      </w:r>
      <w:r w:rsidRPr="00C01CFE">
        <w:rPr>
          <w:rFonts w:hint="eastAsia"/>
          <w:bCs/>
        </w:rPr>
        <w:t>升级和管理效率</w:t>
      </w:r>
      <w:r w:rsidRPr="00C01CFE">
        <w:rPr>
          <w:bCs/>
        </w:rPr>
        <w:t>提升。</w:t>
      </w:r>
      <w:r w:rsidRPr="00C01CFE">
        <w:rPr>
          <w:rFonts w:hint="eastAsia"/>
          <w:b/>
          <w:bCs/>
        </w:rPr>
        <w:t>一是形成数据可视化，提高生产监控能力。</w:t>
      </w:r>
      <w:r w:rsidRPr="00C01CFE">
        <w:rPr>
          <w:rFonts w:hint="eastAsia"/>
          <w:bCs/>
        </w:rPr>
        <w:t>某电子设备</w:t>
      </w:r>
      <w:r w:rsidRPr="00C01CFE">
        <w:rPr>
          <w:bCs/>
        </w:rPr>
        <w:t>生产</w:t>
      </w:r>
      <w:r w:rsidRPr="00C01CFE">
        <w:rPr>
          <w:rFonts w:hint="eastAsia"/>
          <w:bCs/>
        </w:rPr>
        <w:t>企业</w:t>
      </w:r>
      <w:r w:rsidRPr="00C01CFE">
        <w:rPr>
          <w:rFonts w:hint="eastAsia"/>
        </w:rPr>
        <w:t>与中国联通合作</w:t>
      </w:r>
      <w:r w:rsidR="00E62EC3">
        <w:rPr>
          <w:rFonts w:hint="eastAsia"/>
        </w:rPr>
        <w:t>，</w:t>
      </w:r>
      <w:r w:rsidRPr="00C01CFE">
        <w:rPr>
          <w:rFonts w:hint="eastAsia"/>
        </w:rPr>
        <w:t>开展“</w:t>
      </w:r>
      <w:r w:rsidRPr="00C01CFE">
        <w:rPr>
          <w:rFonts w:hint="eastAsia"/>
        </w:rPr>
        <w:t>5G+</w:t>
      </w:r>
      <w:r w:rsidRPr="00C01CFE">
        <w:rPr>
          <w:rFonts w:hint="eastAsia"/>
        </w:rPr>
        <w:t>工业</w:t>
      </w:r>
      <w:r w:rsidRPr="00C01CFE">
        <w:t>互联网</w:t>
      </w:r>
      <w:r w:rsidRPr="00C01CFE">
        <w:rPr>
          <w:rFonts w:hint="eastAsia"/>
        </w:rPr>
        <w:t>”项目</w:t>
      </w:r>
      <w:r w:rsidRPr="00C01CFE">
        <w:t>创新</w:t>
      </w:r>
      <w:r w:rsidRPr="00C01CFE">
        <w:rPr>
          <w:rFonts w:hint="eastAsia"/>
        </w:rPr>
        <w:t>。首先，利用工业级</w:t>
      </w:r>
      <w:r w:rsidRPr="00C01CFE">
        <w:rPr>
          <w:rFonts w:hint="eastAsia"/>
        </w:rPr>
        <w:t>5G</w:t>
      </w:r>
      <w:r w:rsidRPr="00C01CFE">
        <w:rPr>
          <w:rFonts w:hint="eastAsia"/>
        </w:rPr>
        <w:t>芯片、模组、网关等通讯设备实现生产数据采集。其次，通过</w:t>
      </w:r>
      <w:r w:rsidRPr="00C01CFE">
        <w:rPr>
          <w:rFonts w:hint="eastAsia"/>
        </w:rPr>
        <w:t>5G</w:t>
      </w:r>
      <w:r w:rsidRPr="00C01CFE">
        <w:rPr>
          <w:rFonts w:hint="eastAsia"/>
        </w:rPr>
        <w:t>网络将大容量数据传输到</w:t>
      </w:r>
      <w:proofErr w:type="gramStart"/>
      <w:r w:rsidRPr="00C01CFE">
        <w:rPr>
          <w:rFonts w:hint="eastAsia"/>
        </w:rPr>
        <w:t>私有云</w:t>
      </w:r>
      <w:proofErr w:type="gramEnd"/>
      <w:r w:rsidRPr="00C01CFE">
        <w:rPr>
          <w:rFonts w:hint="eastAsia"/>
        </w:rPr>
        <w:t>服务器进行大数据分析，形成生产可视化管理。最后，通过</w:t>
      </w:r>
      <w:r w:rsidRPr="00C01CFE">
        <w:rPr>
          <w:rFonts w:hint="eastAsia"/>
        </w:rPr>
        <w:t>5G</w:t>
      </w:r>
      <w:r w:rsidRPr="00C01CFE">
        <w:rPr>
          <w:rFonts w:hint="eastAsia"/>
        </w:rPr>
        <w:t>网络传输结果数据到移动展示端、监控中心，提供实时监控和问题处理的溯源，</w:t>
      </w:r>
      <w:r w:rsidRPr="00C01CFE">
        <w:t>提升企业管理效率</w:t>
      </w:r>
      <w:r w:rsidRPr="00C01CFE">
        <w:rPr>
          <w:rFonts w:hint="eastAsia"/>
        </w:rPr>
        <w:t>。</w:t>
      </w:r>
      <w:r w:rsidRPr="00C01CFE">
        <w:rPr>
          <w:rFonts w:hint="eastAsia"/>
          <w:b/>
          <w:bCs/>
        </w:rPr>
        <w:t>二</w:t>
      </w:r>
      <w:r w:rsidRPr="00C01CFE">
        <w:rPr>
          <w:b/>
          <w:bCs/>
        </w:rPr>
        <w:t>是</w:t>
      </w:r>
      <w:r w:rsidRPr="00C01CFE">
        <w:rPr>
          <w:rFonts w:hint="eastAsia"/>
          <w:b/>
          <w:bCs/>
        </w:rPr>
        <w:t>实时采集设备</w:t>
      </w:r>
      <w:r w:rsidRPr="00C01CFE">
        <w:rPr>
          <w:b/>
          <w:bCs/>
        </w:rPr>
        <w:t>数据，</w:t>
      </w:r>
      <w:r w:rsidRPr="00C01CFE">
        <w:rPr>
          <w:rFonts w:hint="eastAsia"/>
          <w:b/>
        </w:rPr>
        <w:t>提高设备</w:t>
      </w:r>
      <w:r w:rsidRPr="00C01CFE">
        <w:rPr>
          <w:b/>
        </w:rPr>
        <w:t>管控</w:t>
      </w:r>
      <w:r w:rsidRPr="00C01CFE">
        <w:rPr>
          <w:rFonts w:hint="eastAsia"/>
          <w:b/>
        </w:rPr>
        <w:t>水平</w:t>
      </w:r>
      <w:r w:rsidRPr="00C01CFE">
        <w:rPr>
          <w:b/>
          <w:bCs/>
        </w:rPr>
        <w:t>。</w:t>
      </w:r>
      <w:r w:rsidRPr="00C01CFE">
        <w:rPr>
          <w:rFonts w:hint="eastAsia"/>
          <w:bCs/>
        </w:rPr>
        <w:t>某电子设备</w:t>
      </w:r>
      <w:r w:rsidRPr="00C01CFE">
        <w:rPr>
          <w:bCs/>
        </w:rPr>
        <w:t>生产企业</w:t>
      </w:r>
      <w:r w:rsidRPr="00C01CFE">
        <w:t>与中国</w:t>
      </w:r>
      <w:r w:rsidRPr="00C01CFE">
        <w:rPr>
          <w:rFonts w:hint="eastAsia"/>
        </w:rPr>
        <w:t>联通</w:t>
      </w:r>
      <w:r w:rsidRPr="00C01CFE">
        <w:t>合作，</w:t>
      </w:r>
      <w:r w:rsidRPr="00C01CFE">
        <w:rPr>
          <w:rFonts w:hint="eastAsia"/>
        </w:rPr>
        <w:t>进行“</w:t>
      </w:r>
      <w:r w:rsidRPr="00C01CFE">
        <w:t>5G+</w:t>
      </w:r>
      <w:r w:rsidRPr="00C01CFE">
        <w:t>工业互联网</w:t>
      </w:r>
      <w:r w:rsidRPr="00C01CFE">
        <w:rPr>
          <w:rFonts w:hint="eastAsia"/>
        </w:rPr>
        <w:t>”</w:t>
      </w:r>
      <w:r w:rsidRPr="00C01CFE">
        <w:t>项目建设。</w:t>
      </w:r>
      <w:r w:rsidRPr="00C01CFE">
        <w:rPr>
          <w:rFonts w:hint="eastAsia"/>
        </w:rPr>
        <w:t>企业采用</w:t>
      </w:r>
      <w:r w:rsidRPr="00C01CFE">
        <w:rPr>
          <w:rFonts w:hint="eastAsia"/>
        </w:rPr>
        <w:t>5G</w:t>
      </w:r>
      <w:r w:rsidRPr="00C01CFE">
        <w:rPr>
          <w:rFonts w:hint="eastAsia"/>
        </w:rPr>
        <w:t>、工业</w:t>
      </w:r>
      <w:r w:rsidRPr="00C01CFE">
        <w:rPr>
          <w:rFonts w:hint="eastAsia"/>
        </w:rPr>
        <w:t>PON</w:t>
      </w:r>
      <w:r w:rsidRPr="00C01CFE">
        <w:rPr>
          <w:rStyle w:val="af0"/>
        </w:rPr>
        <w:footnoteReference w:id="125"/>
      </w:r>
      <w:r w:rsidRPr="00C01CFE">
        <w:rPr>
          <w:rFonts w:hint="eastAsia"/>
        </w:rPr>
        <w:t>、边缘计算等新型技术改造内网，通过将云计</w:t>
      </w:r>
      <w:r w:rsidRPr="00C01CFE">
        <w:rPr>
          <w:rFonts w:hint="eastAsia"/>
        </w:rPr>
        <w:lastRenderedPageBreak/>
        <w:t>算、物联网、人工智能等信息技术与制造技术相融合，对工厂进行数字化、智能化升级。企业利用</w:t>
      </w:r>
      <w:r w:rsidRPr="00C01CFE">
        <w:rPr>
          <w:rFonts w:hint="eastAsia"/>
        </w:rPr>
        <w:t>5G</w:t>
      </w:r>
      <w:r w:rsidRPr="00C01CFE">
        <w:rPr>
          <w:rFonts w:hint="eastAsia"/>
        </w:rPr>
        <w:t>大带宽、低时延、广连接的特点，对钻孔、</w:t>
      </w:r>
      <w:proofErr w:type="gramStart"/>
      <w:r w:rsidRPr="00C01CFE">
        <w:rPr>
          <w:rFonts w:hint="eastAsia"/>
        </w:rPr>
        <w:t>锣机</w:t>
      </w:r>
      <w:proofErr w:type="gramEnd"/>
      <w:r w:rsidRPr="00C01CFE">
        <w:rPr>
          <w:rStyle w:val="af0"/>
        </w:rPr>
        <w:footnoteReference w:id="126"/>
      </w:r>
      <w:r w:rsidRPr="00C01CFE">
        <w:rPr>
          <w:rFonts w:hint="eastAsia"/>
        </w:rPr>
        <w:t>等部分车间生产设备进行数据实时采集，</w:t>
      </w:r>
      <w:r w:rsidRPr="00C01CFE">
        <w:t>汇总数据到</w:t>
      </w:r>
      <w:r w:rsidRPr="00C01CFE">
        <w:rPr>
          <w:rFonts w:hint="eastAsia"/>
        </w:rPr>
        <w:t>企业</w:t>
      </w:r>
      <w:r w:rsidRPr="00C01CFE">
        <w:t>云平台。</w:t>
      </w:r>
      <w:r w:rsidRPr="00C01CFE">
        <w:rPr>
          <w:rFonts w:hint="eastAsia"/>
        </w:rPr>
        <w:t>平台利用</w:t>
      </w:r>
      <w:r w:rsidRPr="00C01CFE">
        <w:rPr>
          <w:rFonts w:hint="eastAsia"/>
        </w:rPr>
        <w:t>5G</w:t>
      </w:r>
      <w:r w:rsidRPr="00C01CFE">
        <w:rPr>
          <w:rFonts w:hint="eastAsia"/>
        </w:rPr>
        <w:t>网络下发加工参数到钻孔和</w:t>
      </w:r>
      <w:proofErr w:type="gramStart"/>
      <w:r w:rsidRPr="00C01CFE">
        <w:rPr>
          <w:rFonts w:hint="eastAsia"/>
        </w:rPr>
        <w:t>电镀线</w:t>
      </w:r>
      <w:proofErr w:type="gramEnd"/>
      <w:r w:rsidRPr="00C01CFE">
        <w:rPr>
          <w:rFonts w:hint="eastAsia"/>
        </w:rPr>
        <w:t>等关键设备，实现设备</w:t>
      </w:r>
      <w:r w:rsidRPr="00C01CFE">
        <w:t>的</w:t>
      </w:r>
      <w:r w:rsidRPr="00C01CFE">
        <w:rPr>
          <w:rFonts w:hint="eastAsia"/>
        </w:rPr>
        <w:t>自动管控。</w:t>
      </w:r>
      <w:r w:rsidRPr="00C01CFE">
        <w:rPr>
          <w:rFonts w:hint="eastAsia"/>
          <w:b/>
          <w:bCs/>
        </w:rPr>
        <w:t>三</w:t>
      </w:r>
      <w:r w:rsidRPr="00C01CFE">
        <w:rPr>
          <w:b/>
          <w:bCs/>
        </w:rPr>
        <w:t>是</w:t>
      </w:r>
      <w:r w:rsidRPr="00C01CFE">
        <w:rPr>
          <w:rFonts w:hint="eastAsia"/>
          <w:b/>
          <w:bCs/>
        </w:rPr>
        <w:t>开展</w:t>
      </w:r>
      <w:r w:rsidRPr="00C01CFE">
        <w:rPr>
          <w:b/>
          <w:bCs/>
        </w:rPr>
        <w:t>数据</w:t>
      </w:r>
      <w:r w:rsidRPr="00C01CFE">
        <w:rPr>
          <w:rFonts w:hint="eastAsia"/>
          <w:b/>
          <w:bCs/>
        </w:rPr>
        <w:t>融合创新</w:t>
      </w:r>
      <w:r w:rsidRPr="00C01CFE">
        <w:rPr>
          <w:b/>
          <w:bCs/>
        </w:rPr>
        <w:t>，</w:t>
      </w:r>
      <w:r w:rsidRPr="00C01CFE">
        <w:rPr>
          <w:rFonts w:hint="eastAsia"/>
          <w:b/>
          <w:bCs/>
        </w:rPr>
        <w:t>提升企业管理水平</w:t>
      </w:r>
      <w:r w:rsidRPr="00C01CFE">
        <w:rPr>
          <w:b/>
          <w:bCs/>
        </w:rPr>
        <w:t>。</w:t>
      </w:r>
      <w:r w:rsidRPr="00C01CFE">
        <w:rPr>
          <w:rFonts w:hint="eastAsia"/>
          <w:bCs/>
        </w:rPr>
        <w:t>某电子设备</w:t>
      </w:r>
      <w:r w:rsidRPr="00C01CFE">
        <w:rPr>
          <w:bCs/>
        </w:rPr>
        <w:t>生产企业</w:t>
      </w:r>
      <w:r w:rsidRPr="00C01CFE">
        <w:rPr>
          <w:rFonts w:hint="eastAsia"/>
          <w:bCs/>
        </w:rPr>
        <w:t>与中国联通合作打造“</w:t>
      </w:r>
      <w:r w:rsidRPr="00C01CFE">
        <w:rPr>
          <w:rFonts w:hint="eastAsia"/>
          <w:bCs/>
        </w:rPr>
        <w:t>5G+</w:t>
      </w:r>
      <w:r w:rsidRPr="00C01CFE">
        <w:rPr>
          <w:rFonts w:hint="eastAsia"/>
          <w:bCs/>
        </w:rPr>
        <w:t>工业互联网”项目，建立企业云平台，通过物联网等先进技术实现设备间的互联。企业借助</w:t>
      </w:r>
      <w:r w:rsidRPr="00C01CFE">
        <w:rPr>
          <w:rFonts w:hint="eastAsia"/>
          <w:bCs/>
        </w:rPr>
        <w:t>5G</w:t>
      </w:r>
      <w:r w:rsidRPr="00C01CFE">
        <w:rPr>
          <w:rFonts w:hint="eastAsia"/>
          <w:bCs/>
        </w:rPr>
        <w:t>网络技术将新建</w:t>
      </w:r>
      <w:r w:rsidRPr="00C01CFE">
        <w:rPr>
          <w:bCs/>
        </w:rPr>
        <w:t>的</w:t>
      </w:r>
      <w:r w:rsidRPr="00C01CFE">
        <w:rPr>
          <w:rFonts w:hint="eastAsia"/>
          <w:bCs/>
        </w:rPr>
        <w:t>云</w:t>
      </w:r>
      <w:r w:rsidRPr="00C01CFE">
        <w:rPr>
          <w:bCs/>
        </w:rPr>
        <w:t>平台与</w:t>
      </w:r>
      <w:r w:rsidRPr="00C01CFE">
        <w:rPr>
          <w:rFonts w:hint="eastAsia"/>
          <w:bCs/>
        </w:rPr>
        <w:t>原有</w:t>
      </w:r>
      <w:r w:rsidRPr="00C01CFE">
        <w:rPr>
          <w:bCs/>
        </w:rPr>
        <w:t>IT</w:t>
      </w:r>
      <w:r w:rsidRPr="00C01CFE">
        <w:rPr>
          <w:bCs/>
        </w:rPr>
        <w:t>系统</w:t>
      </w:r>
      <w:r w:rsidRPr="00C01CFE">
        <w:rPr>
          <w:rFonts w:hint="eastAsia"/>
          <w:bCs/>
        </w:rPr>
        <w:t>进行</w:t>
      </w:r>
      <w:r w:rsidRPr="00C01CFE">
        <w:rPr>
          <w:bCs/>
        </w:rPr>
        <w:t>高效连接</w:t>
      </w:r>
      <w:r w:rsidRPr="00C01CFE">
        <w:rPr>
          <w:rFonts w:hint="eastAsia"/>
          <w:bCs/>
        </w:rPr>
        <w:t>，实现</w:t>
      </w:r>
      <w:r w:rsidRPr="00C01CFE">
        <w:rPr>
          <w:bCs/>
        </w:rPr>
        <w:t>实时数据</w:t>
      </w:r>
      <w:r w:rsidRPr="00C01CFE">
        <w:rPr>
          <w:rFonts w:hint="eastAsia"/>
          <w:bCs/>
        </w:rPr>
        <w:t>和历史数据</w:t>
      </w:r>
      <w:r w:rsidRPr="00C01CFE">
        <w:rPr>
          <w:bCs/>
        </w:rPr>
        <w:t>的</w:t>
      </w:r>
      <w:r w:rsidRPr="00C01CFE">
        <w:rPr>
          <w:rFonts w:hint="eastAsia"/>
          <w:bCs/>
        </w:rPr>
        <w:t>融合</w:t>
      </w:r>
      <w:r w:rsidRPr="00C01CFE">
        <w:rPr>
          <w:bCs/>
        </w:rPr>
        <w:t>，</w:t>
      </w:r>
      <w:r w:rsidRPr="00C01CFE">
        <w:rPr>
          <w:rFonts w:hint="eastAsia"/>
          <w:bCs/>
        </w:rPr>
        <w:t>开展</w:t>
      </w:r>
      <w:proofErr w:type="gramStart"/>
      <w:r w:rsidRPr="00C01CFE">
        <w:rPr>
          <w:rFonts w:hint="eastAsia"/>
          <w:bCs/>
        </w:rPr>
        <w:t>生产排程</w:t>
      </w:r>
      <w:proofErr w:type="gramEnd"/>
      <w:r w:rsidRPr="00C01CFE">
        <w:rPr>
          <w:rStyle w:val="af0"/>
          <w:bCs/>
        </w:rPr>
        <w:footnoteReference w:id="127"/>
      </w:r>
      <w:r w:rsidRPr="00C01CFE">
        <w:rPr>
          <w:rFonts w:hint="eastAsia"/>
          <w:bCs/>
        </w:rPr>
        <w:t>、生产执行、设备联网等工厂数字化管控，提高企业的管理效率。</w:t>
      </w:r>
    </w:p>
    <w:p w14:paraId="07C61B0A" w14:textId="77777777" w:rsidR="002B4C0F" w:rsidRPr="002B4C0F" w:rsidRDefault="002B4C0F" w:rsidP="001C5FC0">
      <w:pPr>
        <w:widowControl/>
        <w:shd w:val="clear" w:color="auto" w:fill="FFFFFF"/>
        <w:ind w:firstLine="420"/>
        <w:rPr>
          <w:color w:val="000000"/>
          <w:kern w:val="0"/>
          <w:szCs w:val="21"/>
        </w:rPr>
      </w:pPr>
    </w:p>
    <w:p w14:paraId="0E6DE51F" w14:textId="77777777" w:rsidR="00DF13CB" w:rsidRDefault="00DF13CB">
      <w:pPr>
        <w:widowControl/>
        <w:spacing w:line="240" w:lineRule="auto"/>
        <w:ind w:firstLineChars="0" w:firstLine="0"/>
        <w:jc w:val="left"/>
        <w:rPr>
          <w:color w:val="000000"/>
          <w:kern w:val="0"/>
          <w:szCs w:val="21"/>
        </w:rPr>
      </w:pPr>
      <w:r>
        <w:rPr>
          <w:color w:val="000000"/>
          <w:kern w:val="0"/>
          <w:szCs w:val="21"/>
        </w:rPr>
        <w:br w:type="page"/>
      </w:r>
    </w:p>
    <w:p w14:paraId="52E0405A" w14:textId="77777777" w:rsidR="00893B3E" w:rsidRPr="00DF13CB" w:rsidRDefault="00893B3E" w:rsidP="001C5FC0">
      <w:pPr>
        <w:widowControl/>
        <w:shd w:val="clear" w:color="auto" w:fill="FFFFFF"/>
        <w:ind w:firstLine="420"/>
        <w:rPr>
          <w:color w:val="000000"/>
          <w:kern w:val="0"/>
          <w:szCs w:val="21"/>
        </w:rPr>
        <w:sectPr w:rsidR="00893B3E" w:rsidRPr="00DF13CB" w:rsidSect="00474C91">
          <w:headerReference w:type="even" r:id="rId85"/>
          <w:headerReference w:type="default" r:id="rId86"/>
          <w:headerReference w:type="first" r:id="rId87"/>
          <w:footerReference w:type="first" r:id="rId88"/>
          <w:pgSz w:w="11906" w:h="16838" w:code="9"/>
          <w:pgMar w:top="1440" w:right="1843" w:bottom="1440" w:left="1797" w:header="851" w:footer="992" w:gutter="0"/>
          <w:cols w:space="425"/>
          <w:docGrid w:type="lines" w:linePitch="312"/>
        </w:sectPr>
      </w:pPr>
    </w:p>
    <w:p w14:paraId="1850E928" w14:textId="77777777" w:rsidR="00C94530" w:rsidRPr="002F0CCB" w:rsidRDefault="00C94530" w:rsidP="00C94530">
      <w:pPr>
        <w:pStyle w:val="1"/>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359" w:name="_Toc142917141"/>
      <w:bookmarkStart w:id="360" w:name="_Toc141105716"/>
      <w:bookmarkStart w:id="361" w:name="_Hlk141175608"/>
      <w:r>
        <w:rPr>
          <w:rFonts w:eastAsia="仿宋_GB2312" w:hint="eastAsia"/>
          <w:b/>
          <w:color w:val="000000" w:themeColor="text1"/>
          <w:sz w:val="52"/>
          <w:szCs w:val="52"/>
        </w:rPr>
        <w:lastRenderedPageBreak/>
        <w:t>互联网安全状况</w:t>
      </w:r>
      <w:bookmarkEnd w:id="359"/>
    </w:p>
    <w:p w14:paraId="730D6504" w14:textId="77777777" w:rsidR="00C94530" w:rsidRDefault="00C94530" w:rsidP="00C94530">
      <w:pPr>
        <w:pStyle w:val="2"/>
        <w:numPr>
          <w:ilvl w:val="0"/>
          <w:numId w:val="27"/>
        </w:numPr>
        <w:spacing w:before="400" w:after="300" w:line="312" w:lineRule="auto"/>
        <w:rPr>
          <w:rFonts w:eastAsia="黑体"/>
          <w:color w:val="000000" w:themeColor="text1"/>
          <w:sz w:val="36"/>
          <w:szCs w:val="36"/>
        </w:rPr>
      </w:pPr>
      <w:bookmarkStart w:id="362" w:name="_Toc141105717"/>
      <w:bookmarkStart w:id="363" w:name="_Toc142917142"/>
      <w:r>
        <w:rPr>
          <w:rFonts w:eastAsia="黑体" w:hint="eastAsia"/>
          <w:color w:val="000000" w:themeColor="text1"/>
          <w:sz w:val="36"/>
          <w:szCs w:val="36"/>
        </w:rPr>
        <w:t>网民网络安全事件发生状况</w:t>
      </w:r>
      <w:bookmarkEnd w:id="362"/>
      <w:bookmarkEnd w:id="363"/>
    </w:p>
    <w:p w14:paraId="63E94136" w14:textId="77777777" w:rsidR="00C94530" w:rsidRDefault="00C94530" w:rsidP="00C94530">
      <w:pPr>
        <w:keepLines/>
        <w:numPr>
          <w:ilvl w:val="0"/>
          <w:numId w:val="26"/>
        </w:numPr>
        <w:topLinePunct/>
        <w:snapToGrid w:val="0"/>
        <w:spacing w:before="320" w:after="200"/>
        <w:ind w:firstLineChars="0"/>
        <w:outlineLvl w:val="2"/>
        <w:rPr>
          <w:rFonts w:eastAsia="楷体_GB2312"/>
          <w:color w:val="000000" w:themeColor="text1"/>
          <w:sz w:val="30"/>
          <w:szCs w:val="30"/>
        </w:rPr>
      </w:pPr>
      <w:bookmarkStart w:id="364" w:name="_Toc141105718"/>
      <w:bookmarkStart w:id="365" w:name="_Toc142917143"/>
      <w:r>
        <w:rPr>
          <w:rFonts w:eastAsia="楷体_GB2312" w:hint="eastAsia"/>
          <w:color w:val="000000" w:themeColor="text1"/>
          <w:sz w:val="30"/>
          <w:szCs w:val="30"/>
        </w:rPr>
        <w:t>网民遭遇各类网络安全问题的比例</w:t>
      </w:r>
      <w:bookmarkEnd w:id="364"/>
      <w:bookmarkEnd w:id="365"/>
    </w:p>
    <w:p w14:paraId="0677B114" w14:textId="678B1769" w:rsidR="00C94530" w:rsidRDefault="00C94530" w:rsidP="00C94530">
      <w:pPr>
        <w:ind w:firstLine="420"/>
        <w:rPr>
          <w:color w:val="000000" w:themeColor="text1"/>
        </w:rPr>
      </w:pPr>
      <w:r>
        <w:rPr>
          <w:rFonts w:hint="eastAsia"/>
          <w:color w:val="000000" w:themeColor="text1"/>
          <w:szCs w:val="21"/>
        </w:rPr>
        <w:t>截至</w:t>
      </w:r>
      <w:r>
        <w:rPr>
          <w:color w:val="000000" w:themeColor="text1"/>
          <w:szCs w:val="21"/>
        </w:rPr>
        <w:t>2023</w:t>
      </w:r>
      <w:r>
        <w:rPr>
          <w:rFonts w:hint="eastAsia"/>
          <w:color w:val="000000" w:themeColor="text1"/>
          <w:szCs w:val="21"/>
        </w:rPr>
        <w:t>年</w:t>
      </w:r>
      <w:r>
        <w:rPr>
          <w:color w:val="000000" w:themeColor="text1"/>
          <w:szCs w:val="21"/>
        </w:rPr>
        <w:t>6</w:t>
      </w:r>
      <w:r>
        <w:rPr>
          <w:rFonts w:hint="eastAsia"/>
          <w:color w:val="000000" w:themeColor="text1"/>
          <w:szCs w:val="21"/>
        </w:rPr>
        <w:t>月</w:t>
      </w:r>
      <w:r>
        <w:rPr>
          <w:rFonts w:hint="eastAsia"/>
          <w:color w:val="000000" w:themeColor="text1"/>
        </w:rPr>
        <w:t>，</w:t>
      </w:r>
      <w:r>
        <w:rPr>
          <w:color w:val="000000" w:themeColor="text1"/>
          <w:szCs w:val="21"/>
        </w:rPr>
        <w:t>62.4%</w:t>
      </w:r>
      <w:r>
        <w:rPr>
          <w:rFonts w:hint="eastAsia"/>
          <w:color w:val="000000" w:themeColor="text1"/>
        </w:rPr>
        <w:t>的网民表示过去半年在上网过程中未遭遇过网络安全问题。</w:t>
      </w:r>
      <w:r w:rsidR="00BC4386">
        <w:rPr>
          <w:rFonts w:hint="eastAsia"/>
          <w:color w:val="000000" w:themeColor="text1"/>
        </w:rPr>
        <w:t>从网民遇到各类网络安全问题的情况来看，</w:t>
      </w:r>
      <w:r>
        <w:rPr>
          <w:rFonts w:hint="eastAsia"/>
          <w:color w:val="000000" w:themeColor="text1"/>
        </w:rPr>
        <w:t>遭遇个人信息泄露的网民比例最高，为</w:t>
      </w:r>
      <w:r>
        <w:rPr>
          <w:color w:val="000000" w:themeColor="text1"/>
        </w:rPr>
        <w:t>23.2%</w:t>
      </w:r>
      <w:r>
        <w:rPr>
          <w:rFonts w:hint="eastAsia"/>
          <w:color w:val="000000" w:themeColor="text1"/>
        </w:rPr>
        <w:t>；遭遇网络诈骗的网民比例为</w:t>
      </w:r>
      <w:r>
        <w:rPr>
          <w:color w:val="000000" w:themeColor="text1"/>
        </w:rPr>
        <w:t>20.0%</w:t>
      </w:r>
      <w:r>
        <w:rPr>
          <w:rFonts w:hint="eastAsia"/>
          <w:color w:val="000000" w:themeColor="text1"/>
        </w:rPr>
        <w:t>；遭遇设备中病毒或木马的网民比例为</w:t>
      </w:r>
      <w:r>
        <w:rPr>
          <w:color w:val="000000" w:themeColor="text1"/>
        </w:rPr>
        <w:t>7.0%</w:t>
      </w:r>
      <w:r>
        <w:rPr>
          <w:rFonts w:hint="eastAsia"/>
          <w:color w:val="000000" w:themeColor="text1"/>
        </w:rPr>
        <w:t>；遭遇账号或密码被盗的网民比例为</w:t>
      </w:r>
      <w:r>
        <w:rPr>
          <w:color w:val="000000" w:themeColor="text1"/>
        </w:rPr>
        <w:t>5.2%</w:t>
      </w:r>
      <w:r>
        <w:rPr>
          <w:rFonts w:hint="eastAsia"/>
          <w:color w:val="000000" w:themeColor="text1"/>
        </w:rPr>
        <w:t>。</w:t>
      </w:r>
    </w:p>
    <w:p w14:paraId="38D0F46E" w14:textId="77777777" w:rsidR="00C94530" w:rsidRDefault="00C94530" w:rsidP="00C94530">
      <w:pPr>
        <w:keepNext/>
        <w:widowControl/>
        <w:spacing w:beforeLines="50" w:before="156" w:line="240" w:lineRule="auto"/>
        <w:ind w:firstLineChars="0" w:firstLine="0"/>
        <w:jc w:val="center"/>
        <w:rPr>
          <w:rFonts w:eastAsia="仿宋"/>
          <w:color w:val="000000" w:themeColor="text1"/>
          <w:sz w:val="24"/>
          <w:szCs w:val="20"/>
        </w:rPr>
      </w:pPr>
      <w:r>
        <w:rPr>
          <w:rFonts w:eastAsia="仿宋"/>
          <w:noProof/>
          <w:color w:val="000000" w:themeColor="text1"/>
          <w:sz w:val="24"/>
          <w:szCs w:val="20"/>
        </w:rPr>
        <w:drawing>
          <wp:inline distT="0" distB="0" distL="0" distR="0" wp14:anchorId="18A409D7" wp14:editId="681A4D0D">
            <wp:extent cx="4754880" cy="3029585"/>
            <wp:effectExtent l="0" t="0" r="7620" b="184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33DE139" w14:textId="7887A81E" w:rsidR="00C94530" w:rsidRPr="00B30887" w:rsidRDefault="00C94530" w:rsidP="008D58C0">
      <w:pPr>
        <w:spacing w:beforeLines="50" w:before="156"/>
        <w:ind w:firstLineChars="0" w:firstLine="0"/>
        <w:jc w:val="center"/>
        <w:rPr>
          <w:rFonts w:eastAsia="黑体" w:cs="Arial"/>
          <w:color w:val="000000"/>
          <w:szCs w:val="21"/>
        </w:rP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8D58C0">
        <w:rPr>
          <w:rFonts w:eastAsia="黑体" w:cs="Arial"/>
          <w:noProof/>
          <w:color w:val="000000"/>
          <w:szCs w:val="21"/>
        </w:rPr>
        <w:t>46</w:t>
      </w:r>
      <w:r w:rsidRPr="00B30887">
        <w:rPr>
          <w:rFonts w:eastAsia="黑体" w:cs="Arial"/>
          <w:color w:val="000000"/>
          <w:szCs w:val="21"/>
        </w:rPr>
        <w:fldChar w:fldCharType="end"/>
      </w:r>
      <w:r w:rsidRPr="00B30887">
        <w:rPr>
          <w:rFonts w:eastAsia="黑体" w:cs="Arial"/>
          <w:color w:val="000000"/>
          <w:szCs w:val="21"/>
        </w:rPr>
        <w:t xml:space="preserve">  </w:t>
      </w:r>
      <w:r w:rsidRPr="00B110D5">
        <w:rPr>
          <w:rFonts w:eastAsia="黑体" w:cs="Arial" w:hint="eastAsia"/>
          <w:color w:val="000000"/>
          <w:szCs w:val="21"/>
        </w:rPr>
        <w:t>网民遭遇各类网络安全问题的比例</w:t>
      </w:r>
    </w:p>
    <w:p w14:paraId="37F62990" w14:textId="77777777" w:rsidR="00C94530" w:rsidRDefault="00C94530" w:rsidP="00C94530">
      <w:pPr>
        <w:keepLines/>
        <w:numPr>
          <w:ilvl w:val="0"/>
          <w:numId w:val="26"/>
        </w:numPr>
        <w:topLinePunct/>
        <w:snapToGrid w:val="0"/>
        <w:spacing w:before="320" w:after="200"/>
        <w:ind w:left="0" w:firstLineChars="0" w:firstLine="0"/>
        <w:outlineLvl w:val="2"/>
        <w:rPr>
          <w:rFonts w:eastAsia="楷体_GB2312"/>
          <w:color w:val="000000" w:themeColor="text1"/>
          <w:sz w:val="30"/>
          <w:szCs w:val="30"/>
        </w:rPr>
      </w:pPr>
      <w:bookmarkStart w:id="366" w:name="_Toc141105719"/>
      <w:bookmarkStart w:id="367" w:name="_Toc142917144"/>
      <w:r>
        <w:rPr>
          <w:rFonts w:eastAsia="楷体_GB2312" w:hint="eastAsia"/>
          <w:color w:val="000000" w:themeColor="text1"/>
          <w:sz w:val="30"/>
          <w:szCs w:val="30"/>
        </w:rPr>
        <w:t>网民遭遇各类网络诈骗问题的比例</w:t>
      </w:r>
      <w:bookmarkEnd w:id="366"/>
      <w:bookmarkEnd w:id="367"/>
    </w:p>
    <w:p w14:paraId="79A55BB1" w14:textId="77777777" w:rsidR="00C94530" w:rsidRDefault="00C94530" w:rsidP="00C94530">
      <w:pPr>
        <w:ind w:firstLine="420"/>
        <w:rPr>
          <w:color w:val="000000" w:themeColor="text1"/>
          <w:szCs w:val="21"/>
        </w:rPr>
      </w:pPr>
      <w:r>
        <w:rPr>
          <w:rFonts w:hint="eastAsia"/>
          <w:color w:val="000000" w:themeColor="text1"/>
          <w:szCs w:val="21"/>
        </w:rPr>
        <w:t>通过对遭遇网络诈骗网民的进一步调查发现，虚拟中奖信息诈骗、网络兼职诈骗、冒充好友诈骗和钓鱼网站诈骗的比例均有所下降。其中，虚拟中奖信息诈骗仍是网民最常遭遇的网络诈骗类型，占比为</w:t>
      </w:r>
      <w:r>
        <w:rPr>
          <w:color w:val="000000" w:themeColor="text1"/>
          <w:szCs w:val="21"/>
        </w:rPr>
        <w:t>38.0%</w:t>
      </w:r>
      <w:r>
        <w:rPr>
          <w:rFonts w:hint="eastAsia"/>
          <w:color w:val="000000" w:themeColor="text1"/>
          <w:szCs w:val="21"/>
        </w:rPr>
        <w:t>，较</w:t>
      </w:r>
      <w:r>
        <w:rPr>
          <w:color w:val="000000" w:themeColor="text1"/>
          <w:szCs w:val="21"/>
        </w:rPr>
        <w:t>2022</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6</w:t>
      </w:r>
      <w:r>
        <w:rPr>
          <w:rFonts w:hint="eastAsia"/>
          <w:color w:val="000000" w:themeColor="text1"/>
          <w:szCs w:val="21"/>
        </w:rPr>
        <w:t>.</w:t>
      </w:r>
      <w:r>
        <w:rPr>
          <w:color w:val="000000" w:themeColor="text1"/>
          <w:szCs w:val="21"/>
        </w:rPr>
        <w:t>0</w:t>
      </w:r>
      <w:r>
        <w:rPr>
          <w:rFonts w:hint="eastAsia"/>
          <w:color w:val="000000" w:themeColor="text1"/>
          <w:szCs w:val="21"/>
        </w:rPr>
        <w:t>个百分点；遭遇网络兼职诈骗的比例为</w:t>
      </w:r>
      <w:r>
        <w:rPr>
          <w:color w:val="000000" w:themeColor="text1"/>
          <w:szCs w:val="21"/>
        </w:rPr>
        <w:t>26.2%</w:t>
      </w:r>
      <w:r>
        <w:rPr>
          <w:rFonts w:hint="eastAsia"/>
          <w:color w:val="000000" w:themeColor="text1"/>
          <w:szCs w:val="21"/>
        </w:rPr>
        <w:t>，较</w:t>
      </w:r>
      <w:r>
        <w:rPr>
          <w:color w:val="000000" w:themeColor="text1"/>
          <w:szCs w:val="21"/>
        </w:rPr>
        <w:t>2022</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1.7</w:t>
      </w:r>
      <w:r>
        <w:rPr>
          <w:rFonts w:hint="eastAsia"/>
          <w:color w:val="000000" w:themeColor="text1"/>
          <w:szCs w:val="21"/>
        </w:rPr>
        <w:t>个百分点；遭遇冒充好友诈骗的比例为</w:t>
      </w:r>
      <w:r>
        <w:rPr>
          <w:color w:val="000000" w:themeColor="text1"/>
          <w:szCs w:val="21"/>
        </w:rPr>
        <w:t>21.1%</w:t>
      </w:r>
      <w:r>
        <w:rPr>
          <w:rFonts w:hint="eastAsia"/>
          <w:color w:val="000000" w:themeColor="text1"/>
          <w:szCs w:val="21"/>
        </w:rPr>
        <w:t>，较</w:t>
      </w:r>
      <w:r>
        <w:rPr>
          <w:color w:val="000000" w:themeColor="text1"/>
          <w:szCs w:val="21"/>
        </w:rPr>
        <w:lastRenderedPageBreak/>
        <w:t>2022</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4.4</w:t>
      </w:r>
      <w:r>
        <w:rPr>
          <w:rFonts w:hint="eastAsia"/>
          <w:color w:val="000000" w:themeColor="text1"/>
          <w:szCs w:val="21"/>
        </w:rPr>
        <w:t>个百分点。</w:t>
      </w:r>
    </w:p>
    <w:p w14:paraId="57BB8218" w14:textId="77777777" w:rsidR="00C94530" w:rsidRDefault="00C94530" w:rsidP="00C94530">
      <w:pPr>
        <w:keepNext/>
        <w:widowControl/>
        <w:spacing w:beforeLines="50" w:before="156" w:line="240" w:lineRule="auto"/>
        <w:ind w:firstLineChars="0" w:firstLine="0"/>
        <w:jc w:val="center"/>
        <w:rPr>
          <w:rFonts w:eastAsia="仿宋"/>
          <w:color w:val="000000" w:themeColor="text1"/>
          <w:sz w:val="24"/>
          <w:szCs w:val="20"/>
        </w:rPr>
      </w:pPr>
      <w:r>
        <w:rPr>
          <w:rFonts w:eastAsia="仿宋"/>
          <w:noProof/>
          <w:color w:val="000000" w:themeColor="text1"/>
          <w:sz w:val="24"/>
          <w:szCs w:val="20"/>
        </w:rPr>
        <w:drawing>
          <wp:inline distT="0" distB="0" distL="0" distR="0" wp14:anchorId="540AE4A8" wp14:editId="40F2E150">
            <wp:extent cx="4754880" cy="3029585"/>
            <wp:effectExtent l="0" t="0" r="7620" b="1841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F7AC908" w14:textId="3AAB5114" w:rsidR="00C94530" w:rsidRPr="00B30887" w:rsidRDefault="00C94530" w:rsidP="008D58C0">
      <w:pPr>
        <w:spacing w:beforeLines="50" w:before="156"/>
        <w:ind w:firstLineChars="0" w:firstLine="0"/>
        <w:jc w:val="center"/>
        <w:rPr>
          <w:rFonts w:eastAsia="黑体" w:cs="Arial"/>
          <w:color w:val="000000"/>
          <w:szCs w:val="21"/>
        </w:rP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8D58C0">
        <w:rPr>
          <w:rFonts w:eastAsia="黑体" w:cs="Arial"/>
          <w:noProof/>
          <w:color w:val="000000"/>
          <w:szCs w:val="21"/>
        </w:rPr>
        <w:t>47</w:t>
      </w:r>
      <w:r w:rsidRPr="00B30887">
        <w:rPr>
          <w:rFonts w:eastAsia="黑体" w:cs="Arial"/>
          <w:color w:val="000000"/>
          <w:szCs w:val="21"/>
        </w:rPr>
        <w:fldChar w:fldCharType="end"/>
      </w:r>
      <w:r w:rsidRPr="00B30887">
        <w:rPr>
          <w:rFonts w:eastAsia="黑体" w:cs="Arial"/>
          <w:color w:val="000000"/>
          <w:szCs w:val="21"/>
        </w:rPr>
        <w:t xml:space="preserve">  </w:t>
      </w:r>
      <w:r w:rsidRPr="00B110D5">
        <w:rPr>
          <w:rFonts w:eastAsia="黑体" w:cs="Arial" w:hint="eastAsia"/>
          <w:color w:val="000000"/>
          <w:szCs w:val="21"/>
        </w:rPr>
        <w:t>网民遭遇各类网络</w:t>
      </w:r>
      <w:r>
        <w:rPr>
          <w:rFonts w:eastAsia="黑体" w:cs="Arial" w:hint="eastAsia"/>
          <w:color w:val="000000"/>
          <w:szCs w:val="21"/>
        </w:rPr>
        <w:t>诈骗</w:t>
      </w:r>
      <w:r w:rsidRPr="00B110D5">
        <w:rPr>
          <w:rFonts w:eastAsia="黑体" w:cs="Arial" w:hint="eastAsia"/>
          <w:color w:val="000000"/>
          <w:szCs w:val="21"/>
        </w:rPr>
        <w:t>问题的比例</w:t>
      </w:r>
    </w:p>
    <w:p w14:paraId="347F0A7A" w14:textId="77777777" w:rsidR="00C94530" w:rsidRPr="00CD0F71" w:rsidRDefault="00C94530" w:rsidP="00C94530">
      <w:pPr>
        <w:pStyle w:val="2"/>
        <w:numPr>
          <w:ilvl w:val="0"/>
          <w:numId w:val="27"/>
        </w:numPr>
        <w:spacing w:before="400" w:after="300" w:line="312" w:lineRule="auto"/>
        <w:rPr>
          <w:rFonts w:eastAsia="黑体"/>
          <w:color w:val="000000" w:themeColor="text1"/>
          <w:sz w:val="36"/>
          <w:szCs w:val="36"/>
        </w:rPr>
      </w:pPr>
      <w:bookmarkStart w:id="368" w:name="_Toc141105720"/>
      <w:bookmarkStart w:id="369" w:name="_Toc142917145"/>
      <w:r w:rsidRPr="00CD0F71">
        <w:rPr>
          <w:rFonts w:eastAsia="黑体" w:hint="eastAsia"/>
          <w:color w:val="000000" w:themeColor="text1"/>
          <w:sz w:val="36"/>
          <w:szCs w:val="36"/>
        </w:rPr>
        <w:t>全国各级网络举报部门受理举报数量</w:t>
      </w:r>
      <w:bookmarkEnd w:id="368"/>
      <w:bookmarkEnd w:id="369"/>
    </w:p>
    <w:p w14:paraId="08C1CA9B" w14:textId="53C96D97" w:rsidR="00C94530" w:rsidRDefault="00C94530" w:rsidP="00C94530">
      <w:pPr>
        <w:ind w:firstLine="420"/>
        <w:rPr>
          <w:color w:val="000000" w:themeColor="text1"/>
        </w:rPr>
      </w:pPr>
      <w:r>
        <w:rPr>
          <w:rFonts w:hint="eastAsia"/>
          <w:color w:val="000000" w:themeColor="text1"/>
          <w:szCs w:val="21"/>
        </w:rPr>
        <w:t>截至</w:t>
      </w:r>
      <w:r>
        <w:rPr>
          <w:color w:val="000000" w:themeColor="text1"/>
          <w:szCs w:val="21"/>
        </w:rPr>
        <w:t>2023</w:t>
      </w:r>
      <w:r>
        <w:rPr>
          <w:rFonts w:hint="eastAsia"/>
          <w:color w:val="000000" w:themeColor="text1"/>
        </w:rPr>
        <w:t>年</w:t>
      </w:r>
      <w:r>
        <w:rPr>
          <w:color w:val="000000" w:themeColor="text1"/>
        </w:rPr>
        <w:t>6</w:t>
      </w:r>
      <w:r>
        <w:rPr>
          <w:rFonts w:hint="eastAsia"/>
          <w:color w:val="000000" w:themeColor="text1"/>
        </w:rPr>
        <w:t>月，全国各级网络举报部门共受理举</w:t>
      </w:r>
      <w:r>
        <w:rPr>
          <w:rFonts w:hint="eastAsia"/>
          <w:color w:val="000000" w:themeColor="text1"/>
          <w:szCs w:val="21"/>
        </w:rPr>
        <w:t>报</w:t>
      </w:r>
      <w:r>
        <w:rPr>
          <w:color w:val="000000" w:themeColor="text1"/>
          <w:szCs w:val="21"/>
        </w:rPr>
        <w:t>9652.1</w:t>
      </w:r>
      <w:r>
        <w:rPr>
          <w:rFonts w:hint="eastAsia"/>
          <w:color w:val="000000" w:themeColor="text1"/>
          <w:szCs w:val="21"/>
        </w:rPr>
        <w:t>万</w:t>
      </w:r>
      <w:r>
        <w:rPr>
          <w:rFonts w:hint="eastAsia"/>
          <w:color w:val="000000" w:themeColor="text1"/>
        </w:rPr>
        <w:t>件</w:t>
      </w:r>
      <w:r w:rsidR="00FC0282">
        <w:rPr>
          <w:rStyle w:val="af0"/>
          <w:color w:val="000000" w:themeColor="text1"/>
        </w:rPr>
        <w:footnoteReference w:id="128"/>
      </w:r>
      <w:r>
        <w:rPr>
          <w:rFonts w:hint="eastAsia"/>
          <w:color w:val="000000" w:themeColor="text1"/>
        </w:rPr>
        <w:t>，较</w:t>
      </w:r>
      <w:r>
        <w:rPr>
          <w:color w:val="000000" w:themeColor="text1"/>
        </w:rPr>
        <w:t>2022</w:t>
      </w:r>
      <w:r>
        <w:rPr>
          <w:rFonts w:hint="eastAsia"/>
          <w:color w:val="000000" w:themeColor="text1"/>
        </w:rPr>
        <w:t>年同期上升</w:t>
      </w:r>
      <w:r>
        <w:rPr>
          <w:color w:val="000000" w:themeColor="text1"/>
        </w:rPr>
        <w:t>12.2%</w:t>
      </w:r>
      <w:r>
        <w:rPr>
          <w:rFonts w:hint="eastAsia"/>
          <w:color w:val="000000" w:themeColor="text1"/>
        </w:rPr>
        <w:t>。</w:t>
      </w:r>
    </w:p>
    <w:p w14:paraId="0D865F73" w14:textId="77777777" w:rsidR="00C94530" w:rsidRDefault="00C94530" w:rsidP="00C94530">
      <w:pPr>
        <w:keepNext/>
        <w:spacing w:beforeLines="50" w:before="156" w:line="240" w:lineRule="auto"/>
        <w:ind w:firstLineChars="0" w:firstLine="0"/>
        <w:jc w:val="center"/>
        <w:rPr>
          <w:color w:val="000000" w:themeColor="text1"/>
        </w:rPr>
      </w:pPr>
      <w:r>
        <w:rPr>
          <w:noProof/>
          <w:color w:val="000000" w:themeColor="text1"/>
          <w:szCs w:val="21"/>
        </w:rPr>
        <w:drawing>
          <wp:inline distT="0" distB="0" distL="0" distR="0" wp14:anchorId="40BAA390" wp14:editId="53219B8F">
            <wp:extent cx="4603750" cy="2520315"/>
            <wp:effectExtent l="0" t="0" r="635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F99E6C5" w14:textId="77777777" w:rsidR="00785CCE" w:rsidRDefault="00C94530" w:rsidP="00424B07">
      <w:pPr>
        <w:spacing w:beforeLines="50" w:before="156"/>
        <w:ind w:firstLineChars="0" w:firstLine="0"/>
        <w:jc w:val="center"/>
      </w:pPr>
      <w:r w:rsidRPr="00B30887">
        <w:rPr>
          <w:rFonts w:eastAsia="黑体" w:cs="Arial" w:hint="eastAsia"/>
          <w:color w:val="000000"/>
          <w:szCs w:val="21"/>
        </w:rPr>
        <w:t>图</w:t>
      </w:r>
      <w:r w:rsidRPr="00B30887">
        <w:rPr>
          <w:rFonts w:eastAsia="黑体" w:cs="Arial" w:hint="eastAsia"/>
          <w:color w:val="000000"/>
          <w:szCs w:val="21"/>
        </w:rPr>
        <w:t xml:space="preserve"> </w:t>
      </w:r>
      <w:r w:rsidRPr="00B30887">
        <w:rPr>
          <w:rFonts w:eastAsia="黑体" w:cs="Arial"/>
          <w:color w:val="000000"/>
          <w:szCs w:val="21"/>
        </w:rPr>
        <w:fldChar w:fldCharType="begin"/>
      </w:r>
      <w:r w:rsidRPr="00B30887">
        <w:rPr>
          <w:rFonts w:eastAsia="黑体" w:cs="Arial"/>
          <w:color w:val="000000"/>
          <w:szCs w:val="21"/>
        </w:rPr>
        <w:instrText xml:space="preserve"> </w:instrText>
      </w:r>
      <w:r w:rsidRPr="00B30887">
        <w:rPr>
          <w:rFonts w:eastAsia="黑体" w:cs="Arial" w:hint="eastAsia"/>
          <w:color w:val="000000"/>
          <w:szCs w:val="21"/>
        </w:rPr>
        <w:instrText xml:space="preserve">SEQ </w:instrText>
      </w:r>
      <w:r w:rsidRPr="00B30887">
        <w:rPr>
          <w:rFonts w:eastAsia="黑体" w:cs="Arial" w:hint="eastAsia"/>
          <w:color w:val="000000"/>
          <w:szCs w:val="21"/>
        </w:rPr>
        <w:instrText>图</w:instrText>
      </w:r>
      <w:r w:rsidRPr="00B30887">
        <w:rPr>
          <w:rFonts w:eastAsia="黑体" w:cs="Arial" w:hint="eastAsia"/>
          <w:color w:val="000000"/>
          <w:szCs w:val="21"/>
        </w:rPr>
        <w:instrText xml:space="preserve"> \* ARABIC</w:instrText>
      </w:r>
      <w:r w:rsidRPr="00B30887">
        <w:rPr>
          <w:rFonts w:eastAsia="黑体" w:cs="Arial"/>
          <w:color w:val="000000"/>
          <w:szCs w:val="21"/>
        </w:rPr>
        <w:instrText xml:space="preserve"> </w:instrText>
      </w:r>
      <w:r w:rsidRPr="00B30887">
        <w:rPr>
          <w:rFonts w:eastAsia="黑体" w:cs="Arial"/>
          <w:color w:val="000000"/>
          <w:szCs w:val="21"/>
        </w:rPr>
        <w:fldChar w:fldCharType="separate"/>
      </w:r>
      <w:r w:rsidR="008D58C0">
        <w:rPr>
          <w:rFonts w:eastAsia="黑体" w:cs="Arial"/>
          <w:noProof/>
          <w:color w:val="000000"/>
          <w:szCs w:val="21"/>
        </w:rPr>
        <w:t>48</w:t>
      </w:r>
      <w:r w:rsidRPr="00B30887">
        <w:rPr>
          <w:rFonts w:eastAsia="黑体" w:cs="Arial"/>
          <w:color w:val="000000"/>
          <w:szCs w:val="21"/>
        </w:rPr>
        <w:fldChar w:fldCharType="end"/>
      </w:r>
      <w:r w:rsidRPr="00B30887">
        <w:rPr>
          <w:rFonts w:eastAsia="黑体" w:cs="Arial"/>
          <w:color w:val="000000"/>
          <w:szCs w:val="21"/>
        </w:rPr>
        <w:t xml:space="preserve">  </w:t>
      </w:r>
      <w:r w:rsidRPr="00B110D5">
        <w:rPr>
          <w:rFonts w:eastAsia="黑体" w:cs="Arial" w:hint="eastAsia"/>
          <w:color w:val="000000"/>
          <w:szCs w:val="21"/>
        </w:rPr>
        <w:t>全国各级网络举报部门受理举报数量</w:t>
      </w:r>
      <w:bookmarkEnd w:id="360"/>
      <w:bookmarkEnd w:id="361"/>
      <w:r w:rsidR="00B96474">
        <w:br w:type="page"/>
      </w:r>
      <w:bookmarkStart w:id="370" w:name="_Toc141105721"/>
      <w:bookmarkStart w:id="371" w:name="_Toc77681221"/>
      <w:bookmarkEnd w:id="340"/>
      <w:bookmarkEnd w:id="341"/>
      <w:bookmarkEnd w:id="342"/>
      <w:bookmarkEnd w:id="343"/>
      <w:bookmarkEnd w:id="344"/>
      <w:bookmarkEnd w:id="345"/>
      <w:bookmarkEnd w:id="346"/>
      <w:bookmarkEnd w:id="347"/>
      <w:bookmarkEnd w:id="348"/>
    </w:p>
    <w:p w14:paraId="6DDF4DB3" w14:textId="77777777" w:rsidR="00785CCE" w:rsidRDefault="00785CCE" w:rsidP="00424B07">
      <w:pPr>
        <w:spacing w:beforeLines="50" w:before="156"/>
        <w:ind w:firstLineChars="0" w:firstLine="0"/>
        <w:jc w:val="center"/>
      </w:pPr>
    </w:p>
    <w:p w14:paraId="5235286E" w14:textId="0E36F846" w:rsidR="00CE65B3" w:rsidRPr="00785CCE" w:rsidRDefault="00CE65B3" w:rsidP="00785CCE">
      <w:pPr>
        <w:pStyle w:val="1"/>
        <w:spacing w:before="120" w:after="600" w:line="312" w:lineRule="auto"/>
        <w:ind w:firstLineChars="0" w:firstLine="0"/>
        <w:rPr>
          <w:rFonts w:eastAsia="仿宋_GB2312"/>
          <w:b/>
          <w:color w:val="000000" w:themeColor="text1"/>
          <w:sz w:val="52"/>
          <w:szCs w:val="52"/>
        </w:rPr>
      </w:pPr>
      <w:bookmarkStart w:id="372" w:name="_Toc142917146"/>
      <w:r w:rsidRPr="00785CCE">
        <w:rPr>
          <w:rFonts w:eastAsia="仿宋_GB2312"/>
          <w:b/>
          <w:color w:val="000000" w:themeColor="text1"/>
          <w:sz w:val="52"/>
          <w:szCs w:val="52"/>
        </w:rPr>
        <w:t>附录</w:t>
      </w:r>
      <w:proofErr w:type="gramStart"/>
      <w:r w:rsidRPr="00785CCE">
        <w:rPr>
          <w:rFonts w:eastAsia="仿宋_GB2312" w:hint="eastAsia"/>
          <w:b/>
          <w:color w:val="000000" w:themeColor="text1"/>
          <w:sz w:val="52"/>
          <w:szCs w:val="52"/>
        </w:rPr>
        <w:t>一</w:t>
      </w:r>
      <w:proofErr w:type="gramEnd"/>
      <w:r w:rsidRPr="00785CCE">
        <w:rPr>
          <w:rFonts w:eastAsia="仿宋_GB2312"/>
          <w:b/>
          <w:color w:val="000000" w:themeColor="text1"/>
          <w:sz w:val="52"/>
          <w:szCs w:val="52"/>
        </w:rPr>
        <w:tab/>
      </w:r>
      <w:r w:rsidRPr="00785CCE">
        <w:rPr>
          <w:rFonts w:eastAsia="仿宋_GB2312" w:hint="eastAsia"/>
          <w:b/>
          <w:color w:val="000000" w:themeColor="text1"/>
          <w:sz w:val="52"/>
          <w:szCs w:val="52"/>
        </w:rPr>
        <w:t>调查方法</w:t>
      </w:r>
      <w:bookmarkEnd w:id="370"/>
      <w:bookmarkEnd w:id="372"/>
    </w:p>
    <w:p w14:paraId="5C5CD27C" w14:textId="513CEC33" w:rsidR="00CE65B3" w:rsidRPr="00AD5BB6" w:rsidRDefault="00CE65B3" w:rsidP="00CE65B3">
      <w:pPr>
        <w:keepNext/>
        <w:keepLines/>
        <w:numPr>
          <w:ilvl w:val="0"/>
          <w:numId w:val="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373" w:name="_Toc141257392"/>
      <w:bookmarkStart w:id="374" w:name="_Toc142482355"/>
      <w:bookmarkStart w:id="375" w:name="_Toc142489578"/>
      <w:bookmarkStart w:id="376" w:name="_Toc142917030"/>
      <w:bookmarkStart w:id="377" w:name="_Toc142917147"/>
      <w:r w:rsidRPr="00AD5BB6">
        <w:rPr>
          <w:rFonts w:eastAsia="黑体" w:hint="eastAsia"/>
          <w:color w:val="000000" w:themeColor="text1"/>
          <w:sz w:val="36"/>
          <w:szCs w:val="36"/>
          <w:u w:color="999999"/>
        </w:rPr>
        <w:t>调查方法</w:t>
      </w:r>
      <w:bookmarkEnd w:id="373"/>
      <w:bookmarkEnd w:id="374"/>
      <w:bookmarkEnd w:id="375"/>
      <w:bookmarkEnd w:id="376"/>
      <w:bookmarkEnd w:id="377"/>
    </w:p>
    <w:p w14:paraId="7003C6AC" w14:textId="77777777" w:rsidR="00CE65B3" w:rsidRPr="00AD5BB6" w:rsidRDefault="00CE65B3" w:rsidP="00CE65B3">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378" w:name="_Toc141257393"/>
      <w:bookmarkStart w:id="379" w:name="_Toc142482356"/>
      <w:bookmarkStart w:id="380" w:name="_Toc142489579"/>
      <w:bookmarkStart w:id="381" w:name="_Toc142917031"/>
      <w:bookmarkStart w:id="382" w:name="_Toc142917148"/>
      <w:r w:rsidRPr="00AD5BB6">
        <w:rPr>
          <w:rFonts w:eastAsia="楷体_GB2312" w:hint="eastAsia"/>
          <w:color w:val="000000" w:themeColor="text1"/>
          <w:sz w:val="30"/>
          <w:szCs w:val="30"/>
        </w:rPr>
        <w:t>电话调查</w:t>
      </w:r>
      <w:bookmarkEnd w:id="378"/>
      <w:bookmarkEnd w:id="379"/>
      <w:bookmarkEnd w:id="380"/>
      <w:bookmarkEnd w:id="381"/>
      <w:bookmarkEnd w:id="382"/>
    </w:p>
    <w:p w14:paraId="5BE99657" w14:textId="77777777" w:rsidR="00CE65B3" w:rsidRPr="00AD5BB6" w:rsidRDefault="00CE65B3" w:rsidP="00CE65B3">
      <w:pPr>
        <w:ind w:firstLine="482"/>
        <w:rPr>
          <w:b/>
          <w:bCs/>
          <w:color w:val="000000" w:themeColor="text1"/>
          <w:sz w:val="24"/>
          <w:lang w:val="zh-CN"/>
        </w:rPr>
      </w:pPr>
      <w:r w:rsidRPr="00AD5BB6">
        <w:rPr>
          <w:b/>
          <w:color w:val="000000" w:themeColor="text1"/>
          <w:sz w:val="24"/>
          <w:lang w:val="zh-CN"/>
        </w:rPr>
        <w:t>1.1</w:t>
      </w:r>
      <w:r w:rsidRPr="00AD5BB6">
        <w:rPr>
          <w:b/>
          <w:color w:val="000000" w:themeColor="text1"/>
          <w:sz w:val="24"/>
          <w:lang w:val="zh-CN"/>
        </w:rPr>
        <w:tab/>
      </w:r>
      <w:r w:rsidRPr="00AD5BB6">
        <w:rPr>
          <w:rFonts w:hint="eastAsia"/>
          <w:b/>
          <w:color w:val="000000" w:themeColor="text1"/>
          <w:sz w:val="24"/>
          <w:lang w:val="zh-CN"/>
        </w:rPr>
        <w:t>调查总体</w:t>
      </w:r>
    </w:p>
    <w:p w14:paraId="2B396A23" w14:textId="77777777" w:rsidR="00CE65B3" w:rsidRPr="00AD5BB6" w:rsidRDefault="00CE65B3" w:rsidP="00CE65B3">
      <w:pPr>
        <w:ind w:firstLine="420"/>
        <w:rPr>
          <w:color w:val="000000" w:themeColor="text1"/>
        </w:rPr>
      </w:pPr>
      <w:r w:rsidRPr="00AD5BB6">
        <w:rPr>
          <w:rFonts w:hint="eastAsia"/>
          <w:color w:val="000000" w:themeColor="text1"/>
        </w:rPr>
        <w:t>我国有住宅固定电话（家庭电话、宿舍电话）或者手机的</w:t>
      </w:r>
      <w:r w:rsidRPr="00AD5BB6">
        <w:rPr>
          <w:color w:val="000000" w:themeColor="text1"/>
        </w:rPr>
        <w:t>6</w:t>
      </w:r>
      <w:r w:rsidRPr="00AD5BB6">
        <w:rPr>
          <w:rFonts w:hint="eastAsia"/>
          <w:color w:val="000000" w:themeColor="text1"/>
        </w:rPr>
        <w:t>周岁及以上居民。</w:t>
      </w:r>
    </w:p>
    <w:p w14:paraId="54A99515" w14:textId="77777777" w:rsidR="00CE65B3" w:rsidRPr="00AD5BB6" w:rsidRDefault="00CE65B3" w:rsidP="00CE65B3">
      <w:pPr>
        <w:pStyle w:val="aff9"/>
        <w:numPr>
          <w:ilvl w:val="0"/>
          <w:numId w:val="3"/>
        </w:numPr>
        <w:ind w:firstLineChars="0"/>
        <w:rPr>
          <w:rFonts w:ascii="timesnewroman" w:hAnsi="timesnewroman"/>
          <w:color w:val="000000" w:themeColor="text1"/>
        </w:rPr>
      </w:pPr>
      <w:r w:rsidRPr="00AD5BB6">
        <w:rPr>
          <w:rFonts w:ascii="timesnewroman" w:hAnsi="timesnewroman" w:hint="eastAsia"/>
          <w:color w:val="000000" w:themeColor="text1"/>
        </w:rPr>
        <w:t>样本规模</w:t>
      </w:r>
    </w:p>
    <w:p w14:paraId="08C934B4" w14:textId="77777777" w:rsidR="00CE65B3" w:rsidRPr="00AD5BB6" w:rsidRDefault="00CE65B3" w:rsidP="00CE65B3">
      <w:pPr>
        <w:ind w:firstLine="420"/>
        <w:rPr>
          <w:color w:val="000000" w:themeColor="text1"/>
        </w:rPr>
      </w:pPr>
      <w:r w:rsidRPr="00AE7059">
        <w:rPr>
          <w:rFonts w:ascii="timesnewroman" w:hAnsi="timesnewroman" w:hint="eastAsia"/>
          <w:color w:val="000000" w:themeColor="text1"/>
        </w:rPr>
        <w:t>调查总体样本</w:t>
      </w:r>
      <w:r>
        <w:rPr>
          <w:rFonts w:ascii="timesnewroman" w:hAnsi="timesnewroman"/>
          <w:color w:val="000000" w:themeColor="text1"/>
        </w:rPr>
        <w:t>3</w:t>
      </w:r>
      <w:r w:rsidRPr="00AE7059">
        <w:rPr>
          <w:rFonts w:ascii="timesnewroman" w:hAnsi="timesnewroman" w:hint="eastAsia"/>
          <w:color w:val="000000" w:themeColor="text1"/>
        </w:rPr>
        <w:t>0,000</w:t>
      </w:r>
      <w:r w:rsidRPr="00AE7059">
        <w:rPr>
          <w:rFonts w:ascii="timesnewroman" w:hAnsi="timesnewroman" w:hint="eastAsia"/>
          <w:color w:val="000000" w:themeColor="text1"/>
        </w:rPr>
        <w:t>个，</w:t>
      </w:r>
      <w:r w:rsidRPr="00AD5BB6">
        <w:rPr>
          <w:rFonts w:ascii="timesnewroman" w:hAnsi="timesnewroman" w:hint="eastAsia"/>
          <w:color w:val="000000" w:themeColor="text1"/>
        </w:rPr>
        <w:t>覆盖中国</w:t>
      </w:r>
      <w:r>
        <w:rPr>
          <w:rFonts w:ascii="timesnewroman" w:hAnsi="timesnewroman" w:hint="eastAsia"/>
          <w:color w:val="000000" w:themeColor="text1"/>
        </w:rPr>
        <w:t>内地</w:t>
      </w:r>
      <w:r>
        <w:rPr>
          <w:rFonts w:ascii="timesnewroman" w:hAnsi="timesnewroman"/>
          <w:color w:val="000000" w:themeColor="text1"/>
        </w:rPr>
        <w:t>（</w:t>
      </w:r>
      <w:r w:rsidRPr="00AD5BB6">
        <w:rPr>
          <w:rFonts w:ascii="timesnewroman" w:hAnsi="timesnewroman" w:hint="eastAsia"/>
          <w:color w:val="000000" w:themeColor="text1"/>
        </w:rPr>
        <w:t>大陆</w:t>
      </w:r>
      <w:r>
        <w:rPr>
          <w:rFonts w:ascii="timesnewroman" w:hAnsi="timesnewroman"/>
          <w:color w:val="000000" w:themeColor="text1"/>
        </w:rPr>
        <w:t>）</w:t>
      </w:r>
      <w:r>
        <w:rPr>
          <w:rFonts w:ascii="timesnewroman" w:hAnsi="timesnewroman" w:hint="eastAsia"/>
          <w:color w:val="000000" w:themeColor="text1"/>
        </w:rPr>
        <w:t>地区</w:t>
      </w:r>
      <w:r w:rsidRPr="00AD5BB6">
        <w:rPr>
          <w:rFonts w:ascii="timesnewroman" w:hAnsi="timesnewroman"/>
          <w:color w:val="000000" w:themeColor="text1"/>
        </w:rPr>
        <w:t>31</w:t>
      </w:r>
      <w:r w:rsidRPr="00AD5BB6">
        <w:rPr>
          <w:rFonts w:ascii="timesnewroman" w:hAnsi="timesnewroman" w:hint="eastAsia"/>
          <w:color w:val="000000" w:themeColor="text1"/>
        </w:rPr>
        <w:t>个省（区、市）</w:t>
      </w:r>
      <w:r>
        <w:rPr>
          <w:rFonts w:ascii="timesnewroman" w:hAnsi="timesnewroman" w:hint="eastAsia"/>
          <w:color w:val="000000" w:themeColor="text1"/>
        </w:rPr>
        <w:t>，</w:t>
      </w:r>
      <w:r>
        <w:rPr>
          <w:rFonts w:ascii="timesnewroman" w:hAnsi="timesnewroman"/>
          <w:color w:val="000000" w:themeColor="text1"/>
        </w:rPr>
        <w:t>不含香港、澳门、台湾</w:t>
      </w:r>
      <w:r w:rsidRPr="00AD5BB6">
        <w:rPr>
          <w:rFonts w:ascii="timesnewroman" w:hAnsi="timesnewroman" w:hint="eastAsia"/>
          <w:color w:val="000000" w:themeColor="text1"/>
        </w:rPr>
        <w:t>。</w:t>
      </w:r>
    </w:p>
    <w:p w14:paraId="29F78A59" w14:textId="77777777" w:rsidR="00CE65B3" w:rsidRPr="00AD5BB6" w:rsidRDefault="00CE65B3" w:rsidP="00CE65B3">
      <w:pPr>
        <w:pStyle w:val="aff9"/>
        <w:numPr>
          <w:ilvl w:val="0"/>
          <w:numId w:val="3"/>
        </w:numPr>
        <w:ind w:firstLineChars="0"/>
        <w:rPr>
          <w:color w:val="000000" w:themeColor="text1"/>
        </w:rPr>
      </w:pPr>
      <w:r w:rsidRPr="00AD5BB6">
        <w:rPr>
          <w:rFonts w:hint="eastAsia"/>
          <w:color w:val="000000" w:themeColor="text1"/>
        </w:rPr>
        <w:t>调查总体细分</w:t>
      </w:r>
    </w:p>
    <w:p w14:paraId="18835193" w14:textId="77777777" w:rsidR="00CE65B3" w:rsidRPr="00AD5BB6" w:rsidRDefault="00CE65B3" w:rsidP="00CE65B3">
      <w:pPr>
        <w:spacing w:line="312" w:lineRule="auto"/>
        <w:ind w:firstLine="420"/>
        <w:jc w:val="center"/>
        <w:rPr>
          <w:color w:val="000000" w:themeColor="text1"/>
        </w:rPr>
      </w:pPr>
      <w:r w:rsidRPr="00AD5BB6">
        <w:rPr>
          <w:noProof/>
          <w:color w:val="000000" w:themeColor="text1"/>
        </w:rPr>
        <mc:AlternateContent>
          <mc:Choice Requires="wps">
            <w:drawing>
              <wp:anchor distT="0" distB="0" distL="114300" distR="114300" simplePos="0" relativeHeight="251669504" behindDoc="0" locked="0" layoutInCell="1" allowOverlap="1" wp14:anchorId="142DDB94" wp14:editId="3E4D8705">
                <wp:simplePos x="0" y="0"/>
                <wp:positionH relativeFrom="column">
                  <wp:posOffset>2650490</wp:posOffset>
                </wp:positionH>
                <wp:positionV relativeFrom="paragraph">
                  <wp:posOffset>652780</wp:posOffset>
                </wp:positionV>
                <wp:extent cx="247015" cy="394335"/>
                <wp:effectExtent l="0" t="0" r="0" b="0"/>
                <wp:wrapNone/>
                <wp:docPr id="1689568863"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B67C" w14:textId="77777777" w:rsidR="00CE65B3" w:rsidRDefault="00CE65B3" w:rsidP="00CE65B3">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DDB94" id="_x0000_t202" coordsize="21600,21600" o:spt="202" path="m,l,21600r21600,l21600,xe">
                <v:stroke joinstyle="miter"/>
                <v:path gradientshapeok="t" o:connecttype="rect"/>
              </v:shapetype>
              <v:shape id="文本框 110" o:spid="_x0000_s1026" type="#_x0000_t202" style="position:absolute;left:0;text-align:left;margin-left:208.7pt;margin-top:51.4pt;width:19.45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" filled="f" stroked="f">
                <v:textbox>
                  <w:txbxContent>
                    <w:p w14:paraId="68E9B67C" w14:textId="77777777" w:rsidR="00CE65B3" w:rsidRDefault="00CE65B3" w:rsidP="00CE65B3">
                      <w:pPr>
                        <w:ind w:firstLine="480"/>
                        <w:rPr>
                          <w:sz w:val="24"/>
                        </w:rPr>
                      </w:pPr>
                      <w:r>
                        <w:rPr>
                          <w:sz w:val="24"/>
                        </w:rPr>
                        <w:t>C</w:t>
                      </w:r>
                    </w:p>
                  </w:txbxContent>
                </v:textbox>
              </v:shape>
            </w:pict>
          </mc:Fallback>
        </mc:AlternateContent>
      </w:r>
      <w:r w:rsidRPr="00AD5BB6">
        <w:rPr>
          <w:noProof/>
          <w:color w:val="000000" w:themeColor="text1"/>
        </w:rPr>
        <mc:AlternateContent>
          <mc:Choice Requires="wps">
            <w:drawing>
              <wp:anchor distT="0" distB="0" distL="114300" distR="114300" simplePos="0" relativeHeight="251668480" behindDoc="0" locked="0" layoutInCell="1" allowOverlap="1" wp14:anchorId="3F41A4E1" wp14:editId="545F3250">
                <wp:simplePos x="0" y="0"/>
                <wp:positionH relativeFrom="column">
                  <wp:posOffset>3145790</wp:posOffset>
                </wp:positionH>
                <wp:positionV relativeFrom="paragraph">
                  <wp:posOffset>652780</wp:posOffset>
                </wp:positionV>
                <wp:extent cx="247015" cy="394335"/>
                <wp:effectExtent l="0" t="0" r="0" b="0"/>
                <wp:wrapNone/>
                <wp:docPr id="236"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A3F6" w14:textId="77777777" w:rsidR="00CE65B3" w:rsidRDefault="00CE65B3" w:rsidP="00CE65B3">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A4E1" id="文本框 107" o:spid="_x0000_s1027" type="#_x0000_t202" style="position:absolute;left:0;text-align:left;margin-left:247.7pt;margin-top:51.4pt;width:19.45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" filled="f" stroked="f">
                <v:textbox>
                  <w:txbxContent>
                    <w:p w14:paraId="690AA3F6" w14:textId="77777777" w:rsidR="00CE65B3" w:rsidRDefault="00CE65B3" w:rsidP="00CE65B3">
                      <w:pPr>
                        <w:ind w:firstLine="480"/>
                        <w:rPr>
                          <w:sz w:val="24"/>
                        </w:rPr>
                      </w:pPr>
                      <w:r>
                        <w:rPr>
                          <w:sz w:val="24"/>
                        </w:rPr>
                        <w:t>B</w:t>
                      </w:r>
                    </w:p>
                  </w:txbxContent>
                </v:textbox>
              </v:shape>
            </w:pict>
          </mc:Fallback>
        </mc:AlternateContent>
      </w:r>
      <w:r w:rsidRPr="00AD5BB6">
        <w:rPr>
          <w:noProof/>
          <w:color w:val="000000" w:themeColor="text1"/>
        </w:rPr>
        <mc:AlternateContent>
          <mc:Choice Requires="wps">
            <w:drawing>
              <wp:anchor distT="0" distB="0" distL="114300" distR="114300" simplePos="0" relativeHeight="251667456" behindDoc="0" locked="0" layoutInCell="1" allowOverlap="1" wp14:anchorId="631A1A73" wp14:editId="7B75A37D">
                <wp:simplePos x="0" y="0"/>
                <wp:positionH relativeFrom="column">
                  <wp:posOffset>2155190</wp:posOffset>
                </wp:positionH>
                <wp:positionV relativeFrom="paragraph">
                  <wp:posOffset>652780</wp:posOffset>
                </wp:positionV>
                <wp:extent cx="247015" cy="394335"/>
                <wp:effectExtent l="0" t="0" r="0" b="0"/>
                <wp:wrapNone/>
                <wp:docPr id="237"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0A4E" w14:textId="77777777" w:rsidR="00CE65B3" w:rsidRDefault="00CE65B3" w:rsidP="00CE65B3">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1A73" id="文本框 106" o:spid="_x0000_s1028" type="#_x0000_t202" style="position:absolute;left:0;text-align:left;margin-left:169.7pt;margin-top:51.4pt;width:19.4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uw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" filled="f" stroked="f">
                <v:textbox>
                  <w:txbxContent>
                    <w:p w14:paraId="58410A4E" w14:textId="77777777" w:rsidR="00CE65B3" w:rsidRDefault="00CE65B3" w:rsidP="00CE65B3">
                      <w:pPr>
                        <w:ind w:firstLine="480"/>
                        <w:rPr>
                          <w:sz w:val="24"/>
                        </w:rPr>
                      </w:pPr>
                      <w:r>
                        <w:rPr>
                          <w:sz w:val="24"/>
                        </w:rPr>
                        <w:t>A</w:t>
                      </w:r>
                    </w:p>
                  </w:txbxContent>
                </v:textbox>
              </v:shape>
            </w:pict>
          </mc:Fallback>
        </mc:AlternateContent>
      </w:r>
      <w:r w:rsidRPr="00AD5BB6">
        <w:rPr>
          <w:noProof/>
          <w:color w:val="000000" w:themeColor="text1"/>
        </w:rPr>
        <w:drawing>
          <wp:inline distT="0" distB="0" distL="0" distR="0" wp14:anchorId="6B0DD9F5" wp14:editId="0D6F8D69">
            <wp:extent cx="2255715" cy="1661304"/>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92">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00DD34B2" w14:textId="77777777" w:rsidR="00CE65B3" w:rsidRPr="00AD5BB6" w:rsidRDefault="00CE65B3" w:rsidP="00CE65B3">
      <w:pPr>
        <w:ind w:firstLine="420"/>
        <w:rPr>
          <w:color w:val="000000" w:themeColor="text1"/>
        </w:rPr>
      </w:pPr>
      <w:r w:rsidRPr="00AD5BB6">
        <w:rPr>
          <w:rFonts w:hint="eastAsia"/>
          <w:color w:val="000000" w:themeColor="text1"/>
        </w:rPr>
        <w:t>调查总体划分如下：</w:t>
      </w:r>
    </w:p>
    <w:p w14:paraId="413B3E4C" w14:textId="77777777" w:rsidR="00CE65B3" w:rsidRPr="00AD5BB6" w:rsidRDefault="00CE65B3" w:rsidP="00CE65B3">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：被</w:t>
      </w:r>
      <w:proofErr w:type="gramStart"/>
      <w:r w:rsidRPr="00AD5BB6">
        <w:rPr>
          <w:rFonts w:hint="eastAsia"/>
          <w:color w:val="000000" w:themeColor="text1"/>
        </w:rPr>
        <w:t>住宅固话覆盖</w:t>
      </w:r>
      <w:proofErr w:type="gramEnd"/>
      <w:r w:rsidRPr="00AD5BB6">
        <w:rPr>
          <w:rFonts w:hint="eastAsia"/>
          <w:color w:val="000000" w:themeColor="text1"/>
        </w:rPr>
        <w:t>人群【包括：住宅固定电话覆盖的居民</w:t>
      </w:r>
      <w:r w:rsidRPr="00AD5BB6">
        <w:rPr>
          <w:color w:val="000000" w:themeColor="text1"/>
        </w:rPr>
        <w:t>+</w:t>
      </w:r>
      <w:r w:rsidRPr="00AD5BB6">
        <w:rPr>
          <w:rFonts w:hint="eastAsia"/>
          <w:color w:val="000000" w:themeColor="text1"/>
        </w:rPr>
        <w:t>学生宿舍电话覆盖用户</w:t>
      </w:r>
      <w:r w:rsidRPr="00AD5BB6">
        <w:rPr>
          <w:color w:val="000000" w:themeColor="text1"/>
        </w:rPr>
        <w:t>+</w:t>
      </w:r>
      <w:r w:rsidRPr="00AD5BB6">
        <w:rPr>
          <w:rFonts w:hint="eastAsia"/>
          <w:color w:val="000000" w:themeColor="text1"/>
        </w:rPr>
        <w:t>其他宿舍电话覆盖用户】；</w:t>
      </w:r>
    </w:p>
    <w:p w14:paraId="18D1B4D7" w14:textId="77777777" w:rsidR="00CE65B3" w:rsidRPr="00AD5BB6" w:rsidRDefault="00CE65B3" w:rsidP="00CE65B3">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：被手机覆盖人群；</w:t>
      </w:r>
    </w:p>
    <w:p w14:paraId="40136922" w14:textId="77777777" w:rsidR="00CE65B3" w:rsidRPr="00AD5BB6" w:rsidRDefault="00CE65B3" w:rsidP="00CE65B3">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C</w:t>
      </w:r>
      <w:r w:rsidRPr="00AD5BB6">
        <w:rPr>
          <w:rFonts w:hint="eastAsia"/>
          <w:color w:val="000000" w:themeColor="text1"/>
        </w:rPr>
        <w:t>：手机和住宅</w:t>
      </w:r>
      <w:proofErr w:type="gramStart"/>
      <w:r w:rsidRPr="00AD5BB6">
        <w:rPr>
          <w:rFonts w:hint="eastAsia"/>
          <w:color w:val="000000" w:themeColor="text1"/>
        </w:rPr>
        <w:t>固话共同</w:t>
      </w:r>
      <w:proofErr w:type="gramEnd"/>
      <w:r w:rsidRPr="00AD5BB6">
        <w:rPr>
          <w:rFonts w:hint="eastAsia"/>
          <w:color w:val="000000" w:themeColor="text1"/>
        </w:rPr>
        <w:t>覆盖人群【住宅固话覆盖人群和手机覆盖人群有重合，重合处为子总体</w:t>
      </w:r>
      <w:r w:rsidRPr="00AD5BB6">
        <w:rPr>
          <w:color w:val="000000" w:themeColor="text1"/>
        </w:rPr>
        <w:t>C</w:t>
      </w:r>
      <w:r w:rsidRPr="00AD5BB6">
        <w:rPr>
          <w:rFonts w:hint="eastAsia"/>
          <w:color w:val="000000" w:themeColor="text1"/>
        </w:rPr>
        <w:t>】，</w:t>
      </w:r>
      <w:r w:rsidRPr="00AD5BB6">
        <w:rPr>
          <w:color w:val="000000" w:themeColor="text1"/>
        </w:rPr>
        <w:t>C=A∩B</w:t>
      </w:r>
      <w:r w:rsidRPr="00AD5BB6">
        <w:rPr>
          <w:rFonts w:hint="eastAsia"/>
          <w:color w:val="000000" w:themeColor="text1"/>
        </w:rPr>
        <w:t>。</w:t>
      </w:r>
    </w:p>
    <w:p w14:paraId="43B50CB3" w14:textId="77777777" w:rsidR="00CE65B3" w:rsidRPr="00AD5BB6" w:rsidRDefault="00CE65B3" w:rsidP="00CE65B3">
      <w:pPr>
        <w:ind w:firstLine="482"/>
        <w:rPr>
          <w:b/>
          <w:color w:val="000000" w:themeColor="text1"/>
          <w:sz w:val="24"/>
          <w:lang w:val="zh-CN"/>
        </w:rPr>
      </w:pPr>
      <w:r w:rsidRPr="00AD5BB6">
        <w:rPr>
          <w:rFonts w:hint="eastAsia"/>
          <w:b/>
          <w:color w:val="000000" w:themeColor="text1"/>
          <w:sz w:val="24"/>
          <w:lang w:val="zh-CN"/>
        </w:rPr>
        <w:t>1.2</w:t>
      </w:r>
      <w:r w:rsidRPr="00AD5BB6">
        <w:rPr>
          <w:b/>
          <w:color w:val="000000" w:themeColor="text1"/>
          <w:sz w:val="24"/>
          <w:lang w:val="zh-CN"/>
        </w:rPr>
        <w:tab/>
      </w:r>
      <w:r w:rsidRPr="00AD5BB6">
        <w:rPr>
          <w:rFonts w:hint="eastAsia"/>
          <w:b/>
          <w:color w:val="000000" w:themeColor="text1"/>
          <w:sz w:val="24"/>
          <w:lang w:val="zh-CN"/>
        </w:rPr>
        <w:t>抽样方式</w:t>
      </w:r>
    </w:p>
    <w:p w14:paraId="13B51695" w14:textId="77777777" w:rsidR="00CE65B3" w:rsidRPr="00AD5BB6" w:rsidRDefault="00CE65B3" w:rsidP="00CE65B3">
      <w:pPr>
        <w:ind w:firstLine="420"/>
        <w:rPr>
          <w:color w:val="000000" w:themeColor="text1"/>
        </w:rPr>
      </w:pPr>
      <w:r w:rsidRPr="00AD5BB6">
        <w:rPr>
          <w:color w:val="000000" w:themeColor="text1"/>
        </w:rPr>
        <w:t>CNNIC</w:t>
      </w:r>
      <w:r w:rsidRPr="00AD5BB6">
        <w:rPr>
          <w:rFonts w:hint="eastAsia"/>
          <w:color w:val="000000" w:themeColor="text1"/>
        </w:rPr>
        <w:t>针对</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w:t>
      </w:r>
      <w:r w:rsidRPr="00AD5BB6">
        <w:rPr>
          <w:color w:val="000000" w:themeColor="text1"/>
        </w:rPr>
        <w:t>B</w:t>
      </w:r>
      <w:r w:rsidRPr="00AD5BB6">
        <w:rPr>
          <w:rFonts w:hint="eastAsia"/>
          <w:color w:val="000000" w:themeColor="text1"/>
        </w:rPr>
        <w:t>、</w:t>
      </w:r>
      <w:r w:rsidRPr="00AD5BB6">
        <w:rPr>
          <w:color w:val="000000" w:themeColor="text1"/>
        </w:rPr>
        <w:t>C</w:t>
      </w:r>
      <w:r w:rsidRPr="00AD5BB6">
        <w:rPr>
          <w:rFonts w:hint="eastAsia"/>
          <w:color w:val="000000" w:themeColor="text1"/>
        </w:rPr>
        <w:t>进行调查，为最大限度地覆盖网民群体，采用双重抽样</w:t>
      </w:r>
      <w:proofErr w:type="gramStart"/>
      <w:r w:rsidRPr="00AD5BB6">
        <w:rPr>
          <w:rFonts w:hint="eastAsia"/>
          <w:color w:val="000000" w:themeColor="text1"/>
        </w:rPr>
        <w:t>框方式</w:t>
      </w:r>
      <w:proofErr w:type="gramEnd"/>
      <w:r w:rsidRPr="00AD5BB6">
        <w:rPr>
          <w:rFonts w:hint="eastAsia"/>
          <w:color w:val="000000" w:themeColor="text1"/>
        </w:rPr>
        <w:t>进行调研。采用的第一个抽样框是固定住宅电话名单，调查</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。采用的第二个抽</w:t>
      </w:r>
      <w:r w:rsidRPr="00AD5BB6">
        <w:rPr>
          <w:rFonts w:hint="eastAsia"/>
          <w:color w:val="000000" w:themeColor="text1"/>
        </w:rPr>
        <w:lastRenderedPageBreak/>
        <w:t>样框是移动电话名单，调查</w:t>
      </w: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w:t>
      </w:r>
    </w:p>
    <w:p w14:paraId="253006A8" w14:textId="77777777" w:rsidR="00CE65B3" w:rsidRPr="00AD5BB6" w:rsidRDefault="00CE65B3" w:rsidP="00CE65B3">
      <w:pPr>
        <w:ind w:firstLine="420"/>
        <w:rPr>
          <w:color w:val="000000" w:themeColor="text1"/>
        </w:rPr>
      </w:pPr>
      <w:r w:rsidRPr="00AD5BB6">
        <w:rPr>
          <w:rFonts w:hint="eastAsia"/>
          <w:color w:val="000000" w:themeColor="text1"/>
        </w:rPr>
        <w:t>对于固定电话覆盖群体，采用分层二阶段抽样方式。为保证所抽取的样本具有足够的代表性，将</w:t>
      </w:r>
      <w:r w:rsidRPr="00600995">
        <w:rPr>
          <w:rFonts w:hint="eastAsia"/>
          <w:color w:val="000000" w:themeColor="text1"/>
        </w:rPr>
        <w:t>中国内地（大陆）地区</w:t>
      </w:r>
      <w:r w:rsidRPr="00AD5BB6">
        <w:rPr>
          <w:rFonts w:hint="eastAsia"/>
          <w:color w:val="000000" w:themeColor="text1"/>
        </w:rPr>
        <w:t>按省、自治区和直辖市分为</w:t>
      </w:r>
      <w:r w:rsidRPr="00AD5BB6">
        <w:rPr>
          <w:color w:val="000000" w:themeColor="text1"/>
        </w:rPr>
        <w:t>31</w:t>
      </w:r>
      <w:r w:rsidRPr="00AD5BB6">
        <w:rPr>
          <w:rFonts w:hint="eastAsia"/>
          <w:color w:val="000000" w:themeColor="text1"/>
        </w:rPr>
        <w:t>层，各层独立抽取样本。</w:t>
      </w:r>
    </w:p>
    <w:p w14:paraId="3E7C1B2C" w14:textId="77777777" w:rsidR="00CE65B3" w:rsidRPr="00AD5BB6" w:rsidRDefault="00CE65B3" w:rsidP="00CE65B3">
      <w:pPr>
        <w:ind w:firstLine="420"/>
        <w:rPr>
          <w:color w:val="000000" w:themeColor="text1"/>
        </w:rPr>
      </w:pPr>
      <w:r w:rsidRPr="00AD5BB6">
        <w:rPr>
          <w:rFonts w:hint="eastAsia"/>
          <w:color w:val="000000" w:themeColor="text1"/>
        </w:rPr>
        <w:t>省内采取样本自加权的抽样方式。各地市州（包括所辖区、县）样本量根据该城市固定住宅电话覆盖的</w:t>
      </w:r>
      <w:r w:rsidRPr="00AD5BB6">
        <w:rPr>
          <w:color w:val="000000" w:themeColor="text1"/>
        </w:rPr>
        <w:t>6</w:t>
      </w:r>
      <w:r w:rsidRPr="00AD5BB6">
        <w:rPr>
          <w:rFonts w:hint="eastAsia"/>
          <w:color w:val="000000" w:themeColor="text1"/>
        </w:rPr>
        <w:t>周岁及以上人口数占全省总覆盖人口数的比例分配。</w:t>
      </w:r>
    </w:p>
    <w:p w14:paraId="3A2B2D0B" w14:textId="77777777" w:rsidR="00CE65B3" w:rsidRPr="00AD5BB6" w:rsidRDefault="00CE65B3" w:rsidP="00CE65B3">
      <w:pPr>
        <w:ind w:firstLine="420"/>
        <w:rPr>
          <w:color w:val="000000" w:themeColor="text1"/>
        </w:rPr>
      </w:pPr>
      <w:r w:rsidRPr="00AD5BB6">
        <w:rPr>
          <w:rFonts w:hint="eastAsia"/>
          <w:color w:val="000000" w:themeColor="text1"/>
        </w:rPr>
        <w:t>对于手机覆盖群体，抽样方式与固定电话群体类似，也将</w:t>
      </w:r>
      <w:r w:rsidRPr="00600995">
        <w:rPr>
          <w:rFonts w:hint="eastAsia"/>
          <w:color w:val="000000" w:themeColor="text1"/>
        </w:rPr>
        <w:t>中国内地（大陆）地区</w:t>
      </w:r>
      <w:r w:rsidRPr="00AD5BB6">
        <w:rPr>
          <w:rFonts w:hint="eastAsia"/>
          <w:color w:val="000000" w:themeColor="text1"/>
        </w:rPr>
        <w:t>按省、自治区和直辖市分为</w:t>
      </w:r>
      <w:r w:rsidRPr="00AD5BB6">
        <w:rPr>
          <w:color w:val="000000" w:themeColor="text1"/>
        </w:rPr>
        <w:t>31</w:t>
      </w:r>
      <w:r w:rsidRPr="00AD5BB6">
        <w:rPr>
          <w:rFonts w:hint="eastAsia"/>
          <w:color w:val="000000" w:themeColor="text1"/>
        </w:rPr>
        <w:t>层，各层独立抽取样本。省内按照各地市居民人口所占比例分配样本，使省内样本分配符合自加权。</w:t>
      </w:r>
    </w:p>
    <w:p w14:paraId="256BD278" w14:textId="77777777" w:rsidR="00CE65B3" w:rsidRPr="00AD5BB6" w:rsidRDefault="00CE65B3" w:rsidP="00CE65B3">
      <w:pPr>
        <w:ind w:firstLine="420"/>
        <w:rPr>
          <w:color w:val="000000" w:themeColor="text1"/>
        </w:rPr>
      </w:pPr>
      <w:r w:rsidRPr="00AD5BB6">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34760668" w14:textId="77777777" w:rsidR="00CE65B3" w:rsidRPr="00AD5BB6" w:rsidRDefault="00CE65B3" w:rsidP="00CE65B3">
      <w:pPr>
        <w:ind w:firstLine="420"/>
        <w:rPr>
          <w:color w:val="000000" w:themeColor="text1"/>
        </w:rPr>
      </w:pPr>
      <w:r w:rsidRPr="00AD5BB6">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AD5BB6">
        <w:rPr>
          <w:color w:val="000000" w:themeColor="text1"/>
        </w:rPr>
        <w:t>+4</w:t>
      </w:r>
      <w:r w:rsidRPr="00AD5BB6">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2EE0A231" w14:textId="77777777" w:rsidR="00CE65B3" w:rsidRPr="00AD5BB6" w:rsidRDefault="00CE65B3" w:rsidP="00CE65B3">
      <w:pPr>
        <w:ind w:firstLine="420"/>
        <w:rPr>
          <w:color w:val="000000" w:themeColor="text1"/>
        </w:rPr>
      </w:pPr>
      <w:r w:rsidRPr="00F45097">
        <w:rPr>
          <w:rFonts w:hint="eastAsia"/>
          <w:color w:val="000000" w:themeColor="text1"/>
        </w:rPr>
        <w:t>网民规模根据各省统计局最新公布的人口属性结构，采用多变量联合加权的方法进行统计推算。统计局公布数据为年度普查数据推算数或年度人口抽样调查推算数据，本报告采用其作为半年度调查数据的权数调整依据，忽略调查期差异。</w:t>
      </w:r>
    </w:p>
    <w:p w14:paraId="7ABB068B" w14:textId="77777777" w:rsidR="00CE65B3" w:rsidRPr="00AD5BB6" w:rsidRDefault="00CE65B3" w:rsidP="00CE65B3">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抽样</w:t>
      </w:r>
      <w:r w:rsidRPr="00AD5BB6">
        <w:rPr>
          <w:b/>
          <w:color w:val="000000" w:themeColor="text1"/>
          <w:sz w:val="24"/>
          <w:lang w:val="zh-CN"/>
        </w:rPr>
        <w:t>误差</w:t>
      </w:r>
    </w:p>
    <w:p w14:paraId="73F6ED0B" w14:textId="77777777" w:rsidR="00CE65B3" w:rsidRPr="00AD5BB6" w:rsidRDefault="00CE65B3" w:rsidP="00CE65B3">
      <w:pPr>
        <w:ind w:firstLine="420"/>
        <w:rPr>
          <w:rFonts w:eastAsia="楷体_GB2312"/>
          <w:color w:val="000000" w:themeColor="text1"/>
          <w:sz w:val="30"/>
          <w:szCs w:val="30"/>
        </w:rPr>
      </w:pPr>
      <w:r w:rsidRPr="00AD5BB6">
        <w:rPr>
          <w:rFonts w:hint="eastAsia"/>
          <w:color w:val="000000" w:themeColor="text1"/>
          <w:lang w:val="zh-CN"/>
        </w:rPr>
        <w:t>根据抽样设计</w:t>
      </w:r>
      <w:r w:rsidRPr="00AD5BB6">
        <w:rPr>
          <w:color w:val="000000" w:themeColor="text1"/>
          <w:lang w:val="zh-CN"/>
        </w:rPr>
        <w:t>分析计算，网民个人调查结果中，比例</w:t>
      </w:r>
      <w:proofErr w:type="gramStart"/>
      <w:r w:rsidRPr="00AD5BB6">
        <w:rPr>
          <w:rFonts w:hint="eastAsia"/>
          <w:color w:val="000000" w:themeColor="text1"/>
          <w:lang w:val="zh-CN"/>
        </w:rPr>
        <w:t>型</w:t>
      </w:r>
      <w:r w:rsidRPr="00AD5BB6">
        <w:rPr>
          <w:color w:val="000000" w:themeColor="text1"/>
          <w:lang w:val="zh-CN"/>
        </w:rPr>
        <w:t>目标量</w:t>
      </w:r>
      <w:proofErr w:type="gramEnd"/>
      <w:r w:rsidRPr="00AD5BB6">
        <w:rPr>
          <w:color w:val="000000" w:themeColor="text1"/>
          <w:lang w:val="zh-CN"/>
        </w:rPr>
        <w:t>（</w:t>
      </w:r>
      <w:r w:rsidRPr="00AD5BB6">
        <w:rPr>
          <w:rFonts w:hint="eastAsia"/>
          <w:color w:val="000000" w:themeColor="text1"/>
          <w:lang w:val="zh-CN"/>
        </w:rPr>
        <w:t>如</w:t>
      </w:r>
      <w:r w:rsidRPr="00AD5BB6">
        <w:rPr>
          <w:color w:val="000000" w:themeColor="text1"/>
          <w:lang w:val="zh-CN"/>
        </w:rPr>
        <w:t>网民普及率）</w:t>
      </w:r>
      <w:r w:rsidRPr="00AD5BB6">
        <w:rPr>
          <w:rFonts w:hint="eastAsia"/>
          <w:color w:val="000000" w:themeColor="text1"/>
          <w:lang w:val="zh-CN"/>
        </w:rPr>
        <w:t>估计</w:t>
      </w:r>
      <w:r w:rsidRPr="00AD5BB6">
        <w:rPr>
          <w:color w:val="000000" w:themeColor="text1"/>
          <w:lang w:val="zh-CN"/>
        </w:rPr>
        <w:t>在置信度为</w:t>
      </w:r>
      <w:r w:rsidRPr="00AD5BB6">
        <w:rPr>
          <w:rFonts w:hint="eastAsia"/>
          <w:color w:val="000000" w:themeColor="text1"/>
          <w:lang w:val="zh-CN"/>
        </w:rPr>
        <w:t>95</w:t>
      </w:r>
      <w:r w:rsidRPr="00AD5BB6">
        <w:rPr>
          <w:color w:val="000000" w:themeColor="text1"/>
          <w:lang w:val="zh-CN"/>
        </w:rPr>
        <w:t>%</w:t>
      </w:r>
      <w:r w:rsidRPr="00AD5BB6">
        <w:rPr>
          <w:color w:val="000000" w:themeColor="text1"/>
          <w:lang w:val="zh-CN"/>
        </w:rPr>
        <w:t>时的最大允许绝对误差为</w:t>
      </w:r>
      <w:r w:rsidRPr="0018050D">
        <w:rPr>
          <w:rFonts w:hint="eastAsia"/>
          <w:color w:val="000000" w:themeColor="text1"/>
          <w:lang w:val="zh-CN"/>
        </w:rPr>
        <w:t>0.</w:t>
      </w:r>
      <w:r w:rsidRPr="0018050D">
        <w:rPr>
          <w:color w:val="000000" w:themeColor="text1"/>
          <w:lang w:val="zh-CN"/>
        </w:rPr>
        <w:t>69</w:t>
      </w:r>
      <w:r w:rsidRPr="0018050D">
        <w:rPr>
          <w:rFonts w:hint="eastAsia"/>
          <w:color w:val="000000" w:themeColor="text1"/>
          <w:lang w:val="zh-CN"/>
        </w:rPr>
        <w:t>个百分点</w:t>
      </w:r>
      <w:r w:rsidRPr="0018050D">
        <w:rPr>
          <w:color w:val="000000" w:themeColor="text1"/>
          <w:lang w:val="zh-CN"/>
        </w:rPr>
        <w:t>。</w:t>
      </w:r>
      <w:r w:rsidRPr="00AD5BB6">
        <w:rPr>
          <w:color w:val="000000" w:themeColor="text1"/>
          <w:lang w:val="zh-CN"/>
        </w:rPr>
        <w:t>由此可推出其他各种类型目标量（</w:t>
      </w:r>
      <w:r w:rsidRPr="00AD5BB6">
        <w:rPr>
          <w:rFonts w:hint="eastAsia"/>
          <w:color w:val="000000" w:themeColor="text1"/>
          <w:lang w:val="zh-CN"/>
        </w:rPr>
        <w:t>如</w:t>
      </w:r>
      <w:r w:rsidRPr="00AD5BB6">
        <w:rPr>
          <w:color w:val="000000" w:themeColor="text1"/>
          <w:lang w:val="zh-CN"/>
        </w:rPr>
        <w:t>网民规模）</w:t>
      </w:r>
      <w:r w:rsidRPr="00AD5BB6">
        <w:rPr>
          <w:rFonts w:hint="eastAsia"/>
          <w:color w:val="000000" w:themeColor="text1"/>
          <w:lang w:val="zh-CN"/>
        </w:rPr>
        <w:t>估计</w:t>
      </w:r>
      <w:r w:rsidRPr="00AD5BB6">
        <w:rPr>
          <w:color w:val="000000" w:themeColor="text1"/>
          <w:lang w:val="zh-CN"/>
        </w:rPr>
        <w:t>的误差范围。</w:t>
      </w:r>
    </w:p>
    <w:p w14:paraId="62F0A439" w14:textId="77777777" w:rsidR="00CE65B3" w:rsidRPr="00AD5BB6" w:rsidRDefault="00CE65B3" w:rsidP="00CE65B3">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4</w:t>
      </w:r>
      <w:r w:rsidRPr="00AD5BB6">
        <w:rPr>
          <w:b/>
          <w:color w:val="000000" w:themeColor="text1"/>
          <w:sz w:val="24"/>
          <w:lang w:val="zh-CN"/>
        </w:rPr>
        <w:tab/>
      </w:r>
      <w:r w:rsidRPr="00AD5BB6">
        <w:rPr>
          <w:rFonts w:hint="eastAsia"/>
          <w:b/>
          <w:color w:val="000000" w:themeColor="text1"/>
          <w:sz w:val="24"/>
          <w:lang w:val="zh-CN"/>
        </w:rPr>
        <w:t>调查方式</w:t>
      </w:r>
    </w:p>
    <w:p w14:paraId="44D907D5" w14:textId="77777777" w:rsidR="00CE65B3" w:rsidRPr="00AD5BB6" w:rsidRDefault="00CE65B3" w:rsidP="00CE65B3">
      <w:pPr>
        <w:ind w:firstLine="420"/>
        <w:rPr>
          <w:color w:val="000000" w:themeColor="text1"/>
        </w:rPr>
      </w:pPr>
      <w:r w:rsidRPr="00AD5BB6">
        <w:rPr>
          <w:rFonts w:hint="eastAsia"/>
          <w:color w:val="000000" w:themeColor="text1"/>
        </w:rPr>
        <w:t>通过计算机辅助电话访问系统（</w:t>
      </w:r>
      <w:r w:rsidRPr="00AD5BB6">
        <w:rPr>
          <w:color w:val="000000" w:themeColor="text1"/>
        </w:rPr>
        <w:t>CATI</w:t>
      </w:r>
      <w:r w:rsidRPr="00AD5BB6">
        <w:rPr>
          <w:rFonts w:hint="eastAsia"/>
          <w:color w:val="000000" w:themeColor="text1"/>
        </w:rPr>
        <w:t>）进行调查。</w:t>
      </w:r>
    </w:p>
    <w:p w14:paraId="550E4A26" w14:textId="77777777" w:rsidR="00CE65B3" w:rsidRPr="00AD5BB6" w:rsidRDefault="00CE65B3" w:rsidP="00CE65B3">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5</w:t>
      </w:r>
      <w:r w:rsidRPr="00AD5BB6">
        <w:rPr>
          <w:b/>
          <w:color w:val="000000" w:themeColor="text1"/>
          <w:sz w:val="24"/>
          <w:lang w:val="zh-CN"/>
        </w:rPr>
        <w:tab/>
      </w:r>
      <w:r w:rsidRPr="00AD5BB6">
        <w:rPr>
          <w:rFonts w:hint="eastAsia"/>
          <w:b/>
          <w:color w:val="000000" w:themeColor="text1"/>
          <w:sz w:val="24"/>
          <w:lang w:val="zh-CN"/>
        </w:rPr>
        <w:t>调查总体和目标总体的差异</w:t>
      </w:r>
    </w:p>
    <w:p w14:paraId="203F707E" w14:textId="57FD099F" w:rsidR="00CE65B3" w:rsidRDefault="00CE65B3" w:rsidP="00CE65B3">
      <w:pPr>
        <w:ind w:firstLine="420"/>
        <w:rPr>
          <w:color w:val="000000" w:themeColor="text1"/>
        </w:rPr>
      </w:pPr>
      <w:r w:rsidRPr="00AD5BB6">
        <w:rPr>
          <w:color w:val="000000" w:themeColor="text1"/>
        </w:rPr>
        <w:t>CNNIC</w:t>
      </w:r>
      <w:r w:rsidRPr="00AD5BB6">
        <w:rPr>
          <w:rFonts w:hint="eastAsia"/>
          <w:color w:val="000000" w:themeColor="text1"/>
        </w:rPr>
        <w:t>在</w:t>
      </w:r>
      <w:r w:rsidRPr="00AD5BB6">
        <w:rPr>
          <w:color w:val="000000" w:themeColor="text1"/>
        </w:rPr>
        <w:t>2005</w:t>
      </w:r>
      <w:r w:rsidRPr="00AD5BB6">
        <w:rPr>
          <w:rFonts w:hint="eastAsia"/>
          <w:color w:val="000000" w:themeColor="text1"/>
        </w:rPr>
        <w:t>年</w:t>
      </w:r>
      <w:proofErr w:type="gramStart"/>
      <w:r w:rsidRPr="00AD5BB6">
        <w:rPr>
          <w:rFonts w:hint="eastAsia"/>
          <w:color w:val="000000" w:themeColor="text1"/>
        </w:rPr>
        <w:t>末曾</w:t>
      </w:r>
      <w:proofErr w:type="gramEnd"/>
      <w:r w:rsidRPr="00AD5BB6">
        <w:rPr>
          <w:rFonts w:hint="eastAsia"/>
          <w:color w:val="000000" w:themeColor="text1"/>
        </w:rPr>
        <w:t>经对电话无法覆盖人群进行过研究，此群体中网民规模很小，随着我国通信业的发展，目前该群体的规模逐步缩减。因此本次调查研究有一个前提假设，即：针对该项研究，</w:t>
      </w:r>
      <w:proofErr w:type="gramStart"/>
      <w:r w:rsidRPr="00AD5BB6">
        <w:rPr>
          <w:rFonts w:hint="eastAsia"/>
          <w:color w:val="000000" w:themeColor="text1"/>
        </w:rPr>
        <w:t>固话和</w:t>
      </w:r>
      <w:proofErr w:type="gramEnd"/>
      <w:r w:rsidRPr="00AD5BB6">
        <w:rPr>
          <w:rFonts w:hint="eastAsia"/>
          <w:color w:val="000000" w:themeColor="text1"/>
        </w:rPr>
        <w:t>手机无法覆盖人群中的网民在统计中可以忽略不计。</w:t>
      </w:r>
    </w:p>
    <w:p w14:paraId="3CCB5FB3" w14:textId="77777777" w:rsidR="00CE65B3" w:rsidRPr="00AD5BB6" w:rsidRDefault="00CE65B3" w:rsidP="00CE65B3">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383" w:name="_Toc141257394"/>
      <w:bookmarkStart w:id="384" w:name="_Toc142482357"/>
      <w:bookmarkStart w:id="385" w:name="_Toc142489580"/>
      <w:bookmarkStart w:id="386" w:name="_Toc142917032"/>
      <w:bookmarkStart w:id="387" w:name="_Toc142917149"/>
      <w:r w:rsidRPr="00AD5BB6">
        <w:rPr>
          <w:rFonts w:eastAsia="楷体_GB2312" w:hint="eastAsia"/>
          <w:color w:val="000000" w:themeColor="text1"/>
          <w:sz w:val="30"/>
          <w:szCs w:val="30"/>
        </w:rPr>
        <w:lastRenderedPageBreak/>
        <w:t>网上自动搜索与统计数据上报</w:t>
      </w:r>
      <w:bookmarkEnd w:id="383"/>
      <w:bookmarkEnd w:id="384"/>
      <w:bookmarkEnd w:id="385"/>
      <w:bookmarkEnd w:id="386"/>
      <w:bookmarkEnd w:id="387"/>
    </w:p>
    <w:p w14:paraId="61232C45" w14:textId="77777777" w:rsidR="00CE65B3" w:rsidRPr="00AD5BB6" w:rsidRDefault="00CE65B3" w:rsidP="00CE65B3">
      <w:pPr>
        <w:ind w:firstLine="420"/>
        <w:rPr>
          <w:color w:val="000000" w:themeColor="text1"/>
        </w:rPr>
      </w:pPr>
      <w:r w:rsidRPr="00AD5BB6">
        <w:rPr>
          <w:rFonts w:hint="eastAsia"/>
          <w:color w:val="000000" w:themeColor="text1"/>
        </w:rPr>
        <w:t>网上自动搜索主要是对网站数量进行技术统计，而统计上报数据主要包括</w:t>
      </w:r>
      <w:r w:rsidRPr="00AD5BB6">
        <w:rPr>
          <w:color w:val="000000" w:themeColor="text1"/>
        </w:rPr>
        <w:t>IP</w:t>
      </w:r>
      <w:r w:rsidRPr="00AD5BB6">
        <w:rPr>
          <w:rFonts w:hint="eastAsia"/>
          <w:color w:val="000000" w:themeColor="text1"/>
        </w:rPr>
        <w:t>地址数和</w:t>
      </w:r>
      <w:r w:rsidRPr="00AD5BB6">
        <w:rPr>
          <w:color w:val="000000" w:themeColor="text1"/>
        </w:rPr>
        <w:t>域名数</w:t>
      </w:r>
      <w:r w:rsidRPr="00AD5BB6">
        <w:rPr>
          <w:rFonts w:hint="eastAsia"/>
          <w:color w:val="000000" w:themeColor="text1"/>
        </w:rPr>
        <w:t>。</w:t>
      </w:r>
    </w:p>
    <w:p w14:paraId="1D662F88" w14:textId="77777777" w:rsidR="00CE65B3" w:rsidRPr="00AD5BB6" w:rsidRDefault="00CE65B3" w:rsidP="00CE65B3">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.1</w:t>
      </w:r>
      <w:r w:rsidRPr="00AD5BB6">
        <w:rPr>
          <w:rFonts w:hint="eastAsia"/>
          <w:b/>
          <w:color w:val="000000" w:themeColor="text1"/>
          <w:sz w:val="24"/>
          <w:lang w:val="zh-CN"/>
        </w:rPr>
        <w:tab/>
      </w:r>
      <w:r w:rsidRPr="00AD5BB6">
        <w:rPr>
          <w:b/>
          <w:color w:val="000000" w:themeColor="text1"/>
          <w:sz w:val="24"/>
          <w:lang w:val="zh-CN"/>
        </w:rPr>
        <w:t>IP</w:t>
      </w:r>
      <w:r w:rsidRPr="00AD5BB6">
        <w:rPr>
          <w:rFonts w:hint="eastAsia"/>
          <w:b/>
          <w:color w:val="000000" w:themeColor="text1"/>
          <w:sz w:val="24"/>
          <w:lang w:val="zh-CN"/>
        </w:rPr>
        <w:t>地址总数</w:t>
      </w:r>
    </w:p>
    <w:p w14:paraId="743A2D6C" w14:textId="77777777" w:rsidR="00CE65B3" w:rsidRPr="00AD5BB6" w:rsidRDefault="00CE65B3" w:rsidP="00CE65B3">
      <w:pPr>
        <w:ind w:firstLine="420"/>
        <w:rPr>
          <w:color w:val="000000" w:themeColor="text1"/>
        </w:rPr>
      </w:pPr>
      <w:r w:rsidRPr="00AD5BB6">
        <w:rPr>
          <w:color w:val="000000" w:themeColor="text1"/>
        </w:rPr>
        <w:t>IP</w:t>
      </w:r>
      <w:r w:rsidRPr="00AD5BB6">
        <w:rPr>
          <w:rFonts w:hint="eastAsia"/>
          <w:color w:val="000000" w:themeColor="text1"/>
        </w:rPr>
        <w:t>地址分省统计的数据来自亚太互联网络信息中心（</w:t>
      </w:r>
      <w:r w:rsidRPr="00AD5BB6">
        <w:rPr>
          <w:color w:val="000000" w:themeColor="text1"/>
        </w:rPr>
        <w:t>APNIC</w:t>
      </w:r>
      <w:r w:rsidRPr="00AD5BB6">
        <w:rPr>
          <w:rFonts w:hint="eastAsia"/>
          <w:color w:val="000000" w:themeColor="text1"/>
        </w:rPr>
        <w:t>）和中国互联网络信息中心（</w:t>
      </w:r>
      <w:r w:rsidRPr="00AD5BB6">
        <w:rPr>
          <w:color w:val="000000" w:themeColor="text1"/>
        </w:rPr>
        <w:t>CNNIC</w:t>
      </w:r>
      <w:r w:rsidRPr="00AD5BB6">
        <w:rPr>
          <w:rFonts w:hint="eastAsia"/>
          <w:color w:val="000000" w:themeColor="text1"/>
        </w:rPr>
        <w:t>）</w:t>
      </w:r>
      <w:r w:rsidRPr="00AD5BB6">
        <w:rPr>
          <w:color w:val="000000" w:themeColor="text1"/>
        </w:rPr>
        <w:t>IP</w:t>
      </w:r>
      <w:r w:rsidRPr="00AD5BB6">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AD5BB6">
        <w:rPr>
          <w:color w:val="000000" w:themeColor="text1"/>
        </w:rPr>
        <w:t>IP</w:t>
      </w:r>
      <w:r w:rsidRPr="00AD5BB6">
        <w:rPr>
          <w:rFonts w:hint="eastAsia"/>
          <w:color w:val="000000" w:themeColor="text1"/>
        </w:rPr>
        <w:t>地址的国家主管部门工业和信息化部也会要求我国</w:t>
      </w:r>
      <w:r w:rsidRPr="00AD5BB6">
        <w:rPr>
          <w:color w:val="000000" w:themeColor="text1"/>
        </w:rPr>
        <w:t>IP</w:t>
      </w:r>
      <w:r w:rsidRPr="00AD5BB6">
        <w:rPr>
          <w:rFonts w:hint="eastAsia"/>
          <w:color w:val="000000" w:themeColor="text1"/>
        </w:rPr>
        <w:t>地址分配单位每半年上报一次其拥有的</w:t>
      </w:r>
      <w:r w:rsidRPr="00AD5BB6">
        <w:rPr>
          <w:color w:val="000000" w:themeColor="text1"/>
        </w:rPr>
        <w:t>IP</w:t>
      </w:r>
      <w:r w:rsidRPr="00AD5BB6">
        <w:rPr>
          <w:rFonts w:hint="eastAsia"/>
          <w:color w:val="000000" w:themeColor="text1"/>
        </w:rPr>
        <w:t>地址数。为确保</w:t>
      </w:r>
      <w:r w:rsidRPr="00AD5BB6">
        <w:rPr>
          <w:color w:val="000000" w:themeColor="text1"/>
        </w:rPr>
        <w:t>IP</w:t>
      </w:r>
      <w:r w:rsidRPr="00AD5BB6">
        <w:rPr>
          <w:rFonts w:hint="eastAsia"/>
          <w:color w:val="000000" w:themeColor="text1"/>
        </w:rPr>
        <w:t>数据准确，</w:t>
      </w:r>
      <w:r w:rsidRPr="00AD5BB6">
        <w:rPr>
          <w:color w:val="000000" w:themeColor="text1"/>
        </w:rPr>
        <w:t>CNNIC</w:t>
      </w:r>
      <w:r w:rsidRPr="00AD5BB6">
        <w:rPr>
          <w:rFonts w:hint="eastAsia"/>
          <w:color w:val="000000" w:themeColor="text1"/>
        </w:rPr>
        <w:t>会将来自</w:t>
      </w:r>
      <w:r w:rsidRPr="00AD5BB6">
        <w:rPr>
          <w:color w:val="000000" w:themeColor="text1"/>
        </w:rPr>
        <w:t>APNIC</w:t>
      </w:r>
      <w:r w:rsidRPr="00AD5BB6">
        <w:rPr>
          <w:rFonts w:hint="eastAsia"/>
          <w:color w:val="000000" w:themeColor="text1"/>
        </w:rPr>
        <w:t>的统计数据与上报数据进行比较、核实，确定最终</w:t>
      </w:r>
      <w:r w:rsidRPr="00AD5BB6">
        <w:rPr>
          <w:color w:val="000000" w:themeColor="text1"/>
        </w:rPr>
        <w:t>IP</w:t>
      </w:r>
      <w:r w:rsidRPr="00AD5BB6">
        <w:rPr>
          <w:rFonts w:hint="eastAsia"/>
          <w:color w:val="000000" w:themeColor="text1"/>
        </w:rPr>
        <w:t>地址数。</w:t>
      </w:r>
    </w:p>
    <w:p w14:paraId="76ED9133" w14:textId="77777777" w:rsidR="00CE65B3" w:rsidRPr="00AD5BB6" w:rsidRDefault="00CE65B3" w:rsidP="00CE65B3">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.2</w:t>
      </w:r>
      <w:r w:rsidRPr="00AD5BB6">
        <w:rPr>
          <w:b/>
          <w:color w:val="000000" w:themeColor="text1"/>
          <w:sz w:val="24"/>
          <w:lang w:val="zh-CN"/>
        </w:rPr>
        <w:tab/>
      </w:r>
      <w:r w:rsidRPr="00AD5BB6">
        <w:rPr>
          <w:rFonts w:hint="eastAsia"/>
          <w:b/>
          <w:color w:val="000000" w:themeColor="text1"/>
          <w:sz w:val="24"/>
          <w:lang w:val="zh-CN"/>
        </w:rPr>
        <w:t>网站总数</w:t>
      </w:r>
    </w:p>
    <w:p w14:paraId="12E8533B" w14:textId="77777777" w:rsidR="00CE65B3" w:rsidRPr="00AD5BB6" w:rsidRDefault="00CE65B3" w:rsidP="00CE65B3">
      <w:pPr>
        <w:ind w:firstLine="420"/>
        <w:rPr>
          <w:color w:val="000000" w:themeColor="text1"/>
        </w:rPr>
      </w:pPr>
      <w:r w:rsidRPr="00AD5BB6">
        <w:rPr>
          <w:rFonts w:hint="eastAsia"/>
          <w:color w:val="000000" w:themeColor="text1"/>
        </w:rPr>
        <w:t>由</w:t>
      </w:r>
      <w:r w:rsidRPr="00AD5BB6">
        <w:rPr>
          <w:color w:val="000000" w:themeColor="text1"/>
        </w:rPr>
        <w:t>CNNIC</w:t>
      </w:r>
      <w:r w:rsidRPr="00AD5BB6">
        <w:rPr>
          <w:rFonts w:hint="eastAsia"/>
          <w:color w:val="000000" w:themeColor="text1"/>
        </w:rPr>
        <w:t>根据域名列表探测得到。</w:t>
      </w:r>
    </w:p>
    <w:p w14:paraId="75CDC217" w14:textId="77777777" w:rsidR="00CE65B3" w:rsidRPr="00AD5BB6" w:rsidRDefault="00CE65B3" w:rsidP="00CE65B3">
      <w:pPr>
        <w:ind w:firstLine="420"/>
        <w:rPr>
          <w:color w:val="000000" w:themeColor="text1"/>
        </w:rPr>
      </w:pPr>
      <w:r w:rsidRPr="00AD5BB6">
        <w:rPr>
          <w:rFonts w:hint="eastAsia"/>
          <w:color w:val="000000" w:themeColor="text1"/>
        </w:rPr>
        <w:t>“</w:t>
      </w:r>
      <w:r w:rsidRPr="00AD5BB6">
        <w:rPr>
          <w:color w:val="000000" w:themeColor="text1"/>
        </w:rPr>
        <w:t>.CN</w:t>
      </w:r>
      <w:r w:rsidRPr="00AD5BB6">
        <w:rPr>
          <w:rFonts w:hint="eastAsia"/>
          <w:color w:val="000000" w:themeColor="text1"/>
        </w:rPr>
        <w:t>”和“</w:t>
      </w:r>
      <w:r w:rsidRPr="00AD5BB6">
        <w:rPr>
          <w:color w:val="000000" w:themeColor="text1"/>
        </w:rPr>
        <w:t>.</w:t>
      </w:r>
      <w:r w:rsidRPr="00AD5BB6">
        <w:rPr>
          <w:rFonts w:hint="eastAsia"/>
          <w:color w:val="000000" w:themeColor="text1"/>
        </w:rPr>
        <w:t>中国”域名列表由</w:t>
      </w:r>
      <w:r w:rsidRPr="00AD5BB6">
        <w:rPr>
          <w:color w:val="000000" w:themeColor="text1"/>
        </w:rPr>
        <w:t>CNNIC</w:t>
      </w:r>
      <w:r w:rsidRPr="00AD5BB6">
        <w:rPr>
          <w:rFonts w:hint="eastAsia"/>
          <w:color w:val="000000" w:themeColor="text1"/>
        </w:rPr>
        <w:t>数据库提供，通用顶级域名（</w:t>
      </w:r>
      <w:r w:rsidRPr="00AD5BB6">
        <w:rPr>
          <w:color w:val="000000" w:themeColor="text1"/>
        </w:rPr>
        <w:t>gTLD</w:t>
      </w:r>
      <w:r w:rsidRPr="00AD5BB6">
        <w:rPr>
          <w:rFonts w:hint="eastAsia"/>
          <w:color w:val="000000" w:themeColor="text1"/>
        </w:rPr>
        <w:t>）列表由国际相关域名注册局提供。</w:t>
      </w:r>
    </w:p>
    <w:p w14:paraId="719BED61" w14:textId="77777777" w:rsidR="00CE65B3" w:rsidRPr="00C13C1E" w:rsidRDefault="00CE65B3" w:rsidP="00CE65B3">
      <w:pPr>
        <w:ind w:firstLine="482"/>
        <w:rPr>
          <w:b/>
          <w:color w:val="000000" w:themeColor="text1"/>
          <w:sz w:val="24"/>
        </w:rPr>
      </w:pPr>
      <w:r w:rsidRPr="00C13C1E">
        <w:rPr>
          <w:b/>
          <w:color w:val="000000" w:themeColor="text1"/>
          <w:sz w:val="24"/>
        </w:rPr>
        <w:t>2</w:t>
      </w:r>
      <w:r w:rsidRPr="00C13C1E">
        <w:rPr>
          <w:rFonts w:hint="eastAsia"/>
          <w:b/>
          <w:color w:val="000000" w:themeColor="text1"/>
          <w:sz w:val="24"/>
        </w:rPr>
        <w:t>.3</w:t>
      </w:r>
      <w:r w:rsidRPr="00C13C1E">
        <w:rPr>
          <w:b/>
          <w:color w:val="000000" w:themeColor="text1"/>
          <w:sz w:val="24"/>
        </w:rPr>
        <w:tab/>
      </w:r>
      <w:r w:rsidRPr="00AD5BB6">
        <w:rPr>
          <w:rFonts w:hint="eastAsia"/>
          <w:b/>
          <w:color w:val="000000" w:themeColor="text1"/>
          <w:sz w:val="24"/>
          <w:lang w:val="zh-CN"/>
        </w:rPr>
        <w:t>域名数</w:t>
      </w:r>
    </w:p>
    <w:p w14:paraId="05EE9A5A" w14:textId="6915E573" w:rsidR="00CE65B3" w:rsidRPr="00C13C1E" w:rsidRDefault="00CE65B3" w:rsidP="00CE65B3">
      <w:pPr>
        <w:ind w:firstLine="420"/>
        <w:rPr>
          <w:color w:val="000000" w:themeColor="text1"/>
        </w:rPr>
      </w:pPr>
      <w:r w:rsidRPr="00AD5BB6">
        <w:rPr>
          <w:rFonts w:hint="eastAsia"/>
          <w:color w:val="000000" w:themeColor="text1"/>
        </w:rPr>
        <w:t>“</w:t>
      </w:r>
      <w:r w:rsidRPr="00AD5BB6">
        <w:rPr>
          <w:rFonts w:hint="eastAsia"/>
          <w:color w:val="000000" w:themeColor="text1"/>
        </w:rPr>
        <w:t>.</w:t>
      </w:r>
      <w:r w:rsidRPr="00AD5BB6">
        <w:rPr>
          <w:rFonts w:hint="eastAsia"/>
          <w:color w:val="000000" w:themeColor="text1"/>
        </w:rPr>
        <w:t>中国”域名数</w:t>
      </w:r>
      <w:r w:rsidR="00497DB6">
        <w:rPr>
          <w:rFonts w:hint="eastAsia"/>
          <w:color w:val="000000" w:themeColor="text1"/>
        </w:rPr>
        <w:t>量为全球注册量，</w:t>
      </w:r>
      <w:r w:rsidRPr="00AD5BB6">
        <w:rPr>
          <w:rFonts w:hint="eastAsia"/>
          <w:color w:val="000000" w:themeColor="text1"/>
        </w:rPr>
        <w:t>来源于</w:t>
      </w:r>
      <w:r w:rsidRPr="00AD5BB6">
        <w:rPr>
          <w:rFonts w:hint="eastAsia"/>
          <w:color w:val="000000" w:themeColor="text1"/>
        </w:rPr>
        <w:t>CNNIC</w:t>
      </w:r>
      <w:r w:rsidRPr="00AD5BB6">
        <w:rPr>
          <w:rFonts w:hint="eastAsia"/>
          <w:color w:val="000000" w:themeColor="text1"/>
        </w:rPr>
        <w:t>数据库；</w:t>
      </w:r>
      <w:r w:rsidRPr="00883549">
        <w:rPr>
          <w:rFonts w:hint="eastAsia"/>
          <w:color w:val="000000" w:themeColor="text1"/>
        </w:rPr>
        <w:t>通用顶级域名（</w:t>
      </w:r>
      <w:r w:rsidRPr="00883549">
        <w:rPr>
          <w:rFonts w:hint="eastAsia"/>
          <w:color w:val="000000" w:themeColor="text1"/>
        </w:rPr>
        <w:t>gTLD</w:t>
      </w:r>
      <w:r w:rsidRPr="00883549">
        <w:rPr>
          <w:rFonts w:hint="eastAsia"/>
          <w:color w:val="000000" w:themeColor="text1"/>
        </w:rPr>
        <w:t>）、新通用顶级域名（</w:t>
      </w:r>
      <w:r w:rsidRPr="00883549">
        <w:rPr>
          <w:rFonts w:hint="eastAsia"/>
          <w:color w:val="000000" w:themeColor="text1"/>
        </w:rPr>
        <w:t>New gTLD</w:t>
      </w:r>
      <w:r w:rsidRPr="00883549">
        <w:rPr>
          <w:rFonts w:hint="eastAsia"/>
          <w:color w:val="000000" w:themeColor="text1"/>
        </w:rPr>
        <w:t>）由国内域名注册单位协助提供。</w:t>
      </w:r>
    </w:p>
    <w:p w14:paraId="2DA428C4" w14:textId="77777777" w:rsidR="00CE65B3" w:rsidRPr="00AD5BB6" w:rsidRDefault="00CE65B3" w:rsidP="00CE65B3">
      <w:pPr>
        <w:keepNext/>
        <w:keepLines/>
        <w:numPr>
          <w:ilvl w:val="0"/>
          <w:numId w:val="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388" w:name="_Toc141257395"/>
      <w:bookmarkStart w:id="389" w:name="_Toc142482358"/>
      <w:bookmarkStart w:id="390" w:name="_Toc142489581"/>
      <w:bookmarkStart w:id="391" w:name="_Toc142917033"/>
      <w:bookmarkStart w:id="392" w:name="_Toc142917150"/>
      <w:r w:rsidRPr="00AD5BB6">
        <w:rPr>
          <w:rFonts w:eastAsia="黑体" w:hint="eastAsia"/>
          <w:color w:val="000000" w:themeColor="text1"/>
          <w:sz w:val="36"/>
          <w:szCs w:val="36"/>
          <w:u w:color="999999"/>
        </w:rPr>
        <w:t>报告术语界定</w:t>
      </w:r>
      <w:bookmarkEnd w:id="388"/>
      <w:bookmarkEnd w:id="389"/>
      <w:bookmarkEnd w:id="390"/>
      <w:bookmarkEnd w:id="391"/>
      <w:bookmarkEnd w:id="392"/>
    </w:p>
    <w:p w14:paraId="0DBCB847" w14:textId="77777777" w:rsidR="00CE65B3" w:rsidRPr="00AD5BB6" w:rsidRDefault="00CE65B3" w:rsidP="00CE65B3">
      <w:pPr>
        <w:pStyle w:val="ab"/>
        <w:numPr>
          <w:ilvl w:val="0"/>
          <w:numId w:val="1"/>
        </w:numPr>
        <w:tabs>
          <w:tab w:val="clear" w:pos="420"/>
        </w:tabs>
        <w:ind w:left="0" w:firstLine="422"/>
        <w:rPr>
          <w:color w:val="000000" w:themeColor="text1"/>
        </w:rPr>
      </w:pPr>
      <w:r w:rsidRPr="00AD5BB6">
        <w:rPr>
          <w:rFonts w:hint="eastAsia"/>
          <w:b/>
          <w:bCs/>
          <w:color w:val="000000" w:themeColor="text1"/>
        </w:rPr>
        <w:t>网民：</w:t>
      </w:r>
      <w:r w:rsidRPr="00AD5BB6">
        <w:rPr>
          <w:rFonts w:hint="eastAsia"/>
          <w:color w:val="000000" w:themeColor="text1"/>
        </w:rPr>
        <w:t>指过去半年内使用过互联网的</w:t>
      </w:r>
      <w:r w:rsidRPr="00AD5BB6">
        <w:rPr>
          <w:color w:val="000000" w:themeColor="text1"/>
        </w:rPr>
        <w:t>6</w:t>
      </w:r>
      <w:r w:rsidRPr="00AD5BB6">
        <w:rPr>
          <w:rFonts w:hint="eastAsia"/>
          <w:color w:val="000000" w:themeColor="text1"/>
        </w:rPr>
        <w:t>周岁及以上我国居民。</w:t>
      </w:r>
    </w:p>
    <w:p w14:paraId="1BF643CD" w14:textId="77777777" w:rsidR="00CE65B3" w:rsidRPr="00AD5BB6" w:rsidRDefault="00CE65B3" w:rsidP="00CE65B3">
      <w:pPr>
        <w:pStyle w:val="ab"/>
        <w:numPr>
          <w:ilvl w:val="0"/>
          <w:numId w:val="1"/>
        </w:numPr>
        <w:tabs>
          <w:tab w:val="clear" w:pos="420"/>
        </w:tabs>
        <w:ind w:left="0" w:firstLine="422"/>
        <w:rPr>
          <w:color w:val="000000" w:themeColor="text1"/>
        </w:rPr>
      </w:pPr>
      <w:r w:rsidRPr="00AD5BB6">
        <w:rPr>
          <w:rFonts w:hint="eastAsia"/>
          <w:b/>
          <w:bCs/>
          <w:color w:val="000000" w:themeColor="text1"/>
        </w:rPr>
        <w:t>手机网民：</w:t>
      </w:r>
      <w:r w:rsidRPr="00AD5BB6">
        <w:rPr>
          <w:rFonts w:hint="eastAsia"/>
          <w:color w:val="000000" w:themeColor="text1"/>
        </w:rPr>
        <w:t>指过去半年通过手机接入并使用互联网的网民。</w:t>
      </w:r>
    </w:p>
    <w:p w14:paraId="5193D84D" w14:textId="77777777" w:rsidR="00CE65B3" w:rsidRPr="00AD5BB6" w:rsidRDefault="00CE65B3" w:rsidP="00CE65B3">
      <w:pPr>
        <w:pStyle w:val="ab"/>
        <w:numPr>
          <w:ilvl w:val="0"/>
          <w:numId w:val="1"/>
        </w:numPr>
        <w:tabs>
          <w:tab w:val="clear" w:pos="420"/>
        </w:tabs>
        <w:ind w:left="0" w:firstLine="422"/>
        <w:rPr>
          <w:color w:val="000000" w:themeColor="text1"/>
        </w:rPr>
      </w:pPr>
      <w:r w:rsidRPr="00AD5BB6">
        <w:rPr>
          <w:rFonts w:hint="eastAsia"/>
          <w:b/>
          <w:bCs/>
          <w:color w:val="000000" w:themeColor="text1"/>
        </w:rPr>
        <w:t>电脑网民：</w:t>
      </w:r>
      <w:r w:rsidRPr="00AD5BB6">
        <w:rPr>
          <w:rFonts w:hint="eastAsia"/>
          <w:color w:val="000000" w:themeColor="text1"/>
        </w:rPr>
        <w:t>指过去半年通过电脑接入并使用互联网的网民。</w:t>
      </w:r>
    </w:p>
    <w:p w14:paraId="2FDDF118" w14:textId="77777777" w:rsidR="00CE65B3" w:rsidRPr="00AD5BB6" w:rsidRDefault="00CE65B3" w:rsidP="00CE65B3">
      <w:pPr>
        <w:pStyle w:val="ab"/>
        <w:numPr>
          <w:ilvl w:val="0"/>
          <w:numId w:val="1"/>
        </w:numPr>
        <w:tabs>
          <w:tab w:val="clear" w:pos="420"/>
        </w:tabs>
        <w:ind w:left="0" w:firstLine="422"/>
        <w:rPr>
          <w:bCs/>
          <w:color w:val="000000" w:themeColor="text1"/>
        </w:rPr>
      </w:pPr>
      <w:r w:rsidRPr="00AD5BB6">
        <w:rPr>
          <w:rFonts w:hint="eastAsia"/>
          <w:b/>
          <w:bCs/>
          <w:color w:val="000000" w:themeColor="text1"/>
        </w:rPr>
        <w:t>农村网民：</w:t>
      </w:r>
      <w:r w:rsidRPr="00AD5BB6">
        <w:rPr>
          <w:rFonts w:hint="eastAsia"/>
          <w:bCs/>
          <w:color w:val="000000" w:themeColor="text1"/>
        </w:rPr>
        <w:t>指过去半年主要居住在我国农村地区的网民。</w:t>
      </w:r>
    </w:p>
    <w:p w14:paraId="7076E781" w14:textId="77777777" w:rsidR="00CE65B3" w:rsidRPr="00AD5BB6" w:rsidRDefault="00CE65B3" w:rsidP="00CE65B3">
      <w:pPr>
        <w:pStyle w:val="ab"/>
        <w:numPr>
          <w:ilvl w:val="0"/>
          <w:numId w:val="1"/>
        </w:numPr>
        <w:tabs>
          <w:tab w:val="clear" w:pos="420"/>
        </w:tabs>
        <w:ind w:left="0" w:firstLine="422"/>
        <w:rPr>
          <w:bCs/>
          <w:color w:val="000000" w:themeColor="text1"/>
        </w:rPr>
      </w:pPr>
      <w:r w:rsidRPr="00AD5BB6">
        <w:rPr>
          <w:rFonts w:hint="eastAsia"/>
          <w:b/>
          <w:bCs/>
          <w:color w:val="000000" w:themeColor="text1"/>
        </w:rPr>
        <w:t>城镇网民：</w:t>
      </w:r>
      <w:r w:rsidRPr="00AD5BB6">
        <w:rPr>
          <w:rFonts w:hint="eastAsia"/>
          <w:bCs/>
          <w:color w:val="000000" w:themeColor="text1"/>
        </w:rPr>
        <w:t>指过去半年主要居住在我国城镇地区的网民。</w:t>
      </w:r>
    </w:p>
    <w:p w14:paraId="1C9C2C23" w14:textId="77777777" w:rsidR="00CE65B3" w:rsidRPr="00AD5BB6" w:rsidRDefault="00CE65B3" w:rsidP="00CE65B3">
      <w:pPr>
        <w:pStyle w:val="ab"/>
        <w:numPr>
          <w:ilvl w:val="0"/>
          <w:numId w:val="1"/>
        </w:numPr>
        <w:tabs>
          <w:tab w:val="clear" w:pos="420"/>
        </w:tabs>
        <w:ind w:left="0" w:firstLine="422"/>
        <w:rPr>
          <w:color w:val="000000" w:themeColor="text1"/>
        </w:rPr>
      </w:pPr>
      <w:r w:rsidRPr="00AD5BB6">
        <w:rPr>
          <w:b/>
          <w:bCs/>
          <w:color w:val="000000" w:themeColor="text1"/>
        </w:rPr>
        <w:t>IP</w:t>
      </w:r>
      <w:r w:rsidRPr="00AD5BB6">
        <w:rPr>
          <w:rFonts w:hint="eastAsia"/>
          <w:b/>
          <w:bCs/>
          <w:color w:val="000000" w:themeColor="text1"/>
        </w:rPr>
        <w:t>地址：</w:t>
      </w:r>
      <w:r w:rsidRPr="00AD5BB6">
        <w:rPr>
          <w:color w:val="000000" w:themeColor="text1"/>
        </w:rPr>
        <w:t>IP</w:t>
      </w:r>
      <w:r w:rsidRPr="00AD5BB6">
        <w:rPr>
          <w:rFonts w:hint="eastAsia"/>
          <w:color w:val="000000" w:themeColor="text1"/>
        </w:rPr>
        <w:t>地址的作用是标识上网计算机、服务器或者网络中的其他设备，是互联网中的基础资源，只有获得</w:t>
      </w:r>
      <w:r w:rsidRPr="00AD5BB6">
        <w:rPr>
          <w:color w:val="000000" w:themeColor="text1"/>
        </w:rPr>
        <w:t>IP</w:t>
      </w:r>
      <w:r w:rsidRPr="00AD5BB6">
        <w:rPr>
          <w:rFonts w:hint="eastAsia"/>
          <w:color w:val="000000" w:themeColor="text1"/>
        </w:rPr>
        <w:t>地址（无论以何种形式存在），才能和互联网相连。</w:t>
      </w:r>
    </w:p>
    <w:p w14:paraId="2E560053" w14:textId="77777777" w:rsidR="00CE65B3" w:rsidRPr="00AD5BB6" w:rsidRDefault="00CE65B3" w:rsidP="00CE65B3">
      <w:pPr>
        <w:pStyle w:val="ab"/>
        <w:numPr>
          <w:ilvl w:val="0"/>
          <w:numId w:val="1"/>
        </w:numPr>
        <w:tabs>
          <w:tab w:val="clear" w:pos="420"/>
        </w:tabs>
        <w:ind w:left="0" w:firstLine="422"/>
        <w:rPr>
          <w:color w:val="000000" w:themeColor="text1"/>
        </w:rPr>
      </w:pPr>
      <w:r w:rsidRPr="00AD5BB6">
        <w:rPr>
          <w:rFonts w:hint="eastAsia"/>
          <w:b/>
          <w:bCs/>
          <w:color w:val="000000" w:themeColor="text1"/>
        </w:rPr>
        <w:t>网站：</w:t>
      </w:r>
      <w:r w:rsidRPr="00AD5BB6">
        <w:rPr>
          <w:rFonts w:hint="eastAsia"/>
          <w:color w:val="000000" w:themeColor="text1"/>
        </w:rPr>
        <w:t>是指以域名本身或者“</w:t>
      </w:r>
      <w:r w:rsidRPr="00AD5BB6">
        <w:rPr>
          <w:color w:val="000000" w:themeColor="text1"/>
        </w:rPr>
        <w:t>WWW.+</w:t>
      </w:r>
      <w:r w:rsidRPr="00AD5BB6">
        <w:rPr>
          <w:rFonts w:hint="eastAsia"/>
          <w:color w:val="000000" w:themeColor="text1"/>
        </w:rPr>
        <w:t>域名”为网址的</w:t>
      </w:r>
      <w:r w:rsidRPr="00AD5BB6">
        <w:rPr>
          <w:color w:val="000000" w:themeColor="text1"/>
        </w:rPr>
        <w:t>web</w:t>
      </w:r>
      <w:r w:rsidRPr="00AD5BB6">
        <w:rPr>
          <w:rFonts w:hint="eastAsia"/>
          <w:color w:val="000000" w:themeColor="text1"/>
        </w:rPr>
        <w:t>站点，其中包括中国的国家顶级域名“</w:t>
      </w:r>
      <w:r w:rsidRPr="00AD5BB6">
        <w:rPr>
          <w:color w:val="000000" w:themeColor="text1"/>
        </w:rPr>
        <w:t>.CN</w:t>
      </w:r>
      <w:r w:rsidRPr="00AD5BB6">
        <w:rPr>
          <w:rFonts w:hint="eastAsia"/>
          <w:color w:val="000000" w:themeColor="text1"/>
        </w:rPr>
        <w:t>”“</w:t>
      </w:r>
      <w:r w:rsidRPr="00AD5BB6">
        <w:rPr>
          <w:color w:val="000000" w:themeColor="text1"/>
        </w:rPr>
        <w:t>.</w:t>
      </w:r>
      <w:r w:rsidRPr="00AD5BB6">
        <w:rPr>
          <w:rFonts w:hint="eastAsia"/>
          <w:color w:val="000000" w:themeColor="text1"/>
        </w:rPr>
        <w:t>中国”和通用顶级域名（</w:t>
      </w:r>
      <w:r w:rsidRPr="00AD5BB6">
        <w:rPr>
          <w:color w:val="000000" w:themeColor="text1"/>
        </w:rPr>
        <w:t>gTLD</w:t>
      </w:r>
      <w:r w:rsidRPr="00AD5BB6">
        <w:rPr>
          <w:rFonts w:hint="eastAsia"/>
          <w:color w:val="000000" w:themeColor="text1"/>
        </w:rPr>
        <w:t>）下的</w:t>
      </w:r>
      <w:r w:rsidRPr="00AD5BB6">
        <w:rPr>
          <w:color w:val="000000" w:themeColor="text1"/>
        </w:rPr>
        <w:t>web</w:t>
      </w:r>
      <w:r w:rsidRPr="00AD5BB6">
        <w:rPr>
          <w:rFonts w:hint="eastAsia"/>
          <w:color w:val="000000" w:themeColor="text1"/>
        </w:rPr>
        <w:t>站点，该域名的注册者位</w:t>
      </w:r>
      <w:r w:rsidRPr="00AD5BB6">
        <w:rPr>
          <w:rFonts w:hint="eastAsia"/>
          <w:color w:val="000000" w:themeColor="text1"/>
        </w:rPr>
        <w:lastRenderedPageBreak/>
        <w:t>于我国境内。如：对域名</w:t>
      </w:r>
      <w:r w:rsidRPr="00AD5BB6">
        <w:rPr>
          <w:color w:val="000000" w:themeColor="text1"/>
        </w:rPr>
        <w:t>CNNIC.CN</w:t>
      </w:r>
      <w:r w:rsidRPr="00AD5BB6">
        <w:rPr>
          <w:rFonts w:hint="eastAsia"/>
          <w:color w:val="000000" w:themeColor="text1"/>
        </w:rPr>
        <w:t>来说，它的网站只有一个，其对应的网址为</w:t>
      </w:r>
      <w:r w:rsidRPr="00AD5BB6">
        <w:rPr>
          <w:color w:val="000000" w:themeColor="text1"/>
        </w:rPr>
        <w:t>CNNIC.CN</w:t>
      </w:r>
      <w:r w:rsidRPr="00AD5BB6">
        <w:rPr>
          <w:rFonts w:hint="eastAsia"/>
          <w:color w:val="000000" w:themeColor="text1"/>
        </w:rPr>
        <w:t>或</w:t>
      </w:r>
      <w:r w:rsidRPr="00AD5BB6">
        <w:rPr>
          <w:color w:val="000000" w:themeColor="text1"/>
        </w:rPr>
        <w:t>WWW.CNNIC.CN</w:t>
      </w:r>
      <w:r w:rsidRPr="00AD5BB6">
        <w:rPr>
          <w:rFonts w:hint="eastAsia"/>
          <w:color w:val="000000" w:themeColor="text1"/>
        </w:rPr>
        <w:t>，除此以外，</w:t>
      </w:r>
      <w:r w:rsidRPr="00AD5BB6">
        <w:rPr>
          <w:color w:val="000000" w:themeColor="text1"/>
        </w:rPr>
        <w:t>WHOIS.CNNIC.CN</w:t>
      </w:r>
      <w:r w:rsidRPr="00AD5BB6">
        <w:rPr>
          <w:rFonts w:hint="eastAsia"/>
          <w:color w:val="000000" w:themeColor="text1"/>
        </w:rPr>
        <w:t>，</w:t>
      </w:r>
      <w:r w:rsidRPr="00AD5BB6">
        <w:rPr>
          <w:color w:val="000000" w:themeColor="text1"/>
        </w:rPr>
        <w:t>MAIL.CNNIC.CN……</w:t>
      </w:r>
      <w:r w:rsidRPr="00AD5BB6">
        <w:rPr>
          <w:rFonts w:hint="eastAsia"/>
          <w:color w:val="000000" w:themeColor="text1"/>
        </w:rPr>
        <w:t>等以该域名为后缀的网址只被视为该网站的不同频道。</w:t>
      </w:r>
    </w:p>
    <w:p w14:paraId="3457402D" w14:textId="77777777" w:rsidR="00CE65B3" w:rsidRPr="00AD5BB6" w:rsidRDefault="00CE65B3" w:rsidP="00CE65B3">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调查范围：</w:t>
      </w:r>
      <w:r w:rsidRPr="00AD5BB6">
        <w:rPr>
          <w:rFonts w:hint="eastAsia"/>
          <w:color w:val="000000" w:themeColor="text1"/>
        </w:rPr>
        <w:t>除非明确指出，本报告中的数据指中国</w:t>
      </w:r>
      <w:r>
        <w:rPr>
          <w:rFonts w:hint="eastAsia"/>
          <w:color w:val="000000" w:themeColor="text1"/>
        </w:rPr>
        <w:t>内地</w:t>
      </w:r>
      <w:r>
        <w:rPr>
          <w:color w:val="000000" w:themeColor="text1"/>
        </w:rPr>
        <w:t>（</w:t>
      </w:r>
      <w:r w:rsidRPr="00AD5BB6">
        <w:rPr>
          <w:rFonts w:hint="eastAsia"/>
          <w:color w:val="000000" w:themeColor="text1"/>
        </w:rPr>
        <w:t>大陆</w:t>
      </w:r>
      <w:r>
        <w:rPr>
          <w:color w:val="000000" w:themeColor="text1"/>
        </w:rPr>
        <w:t>）</w:t>
      </w:r>
      <w:r w:rsidRPr="00AD5BB6">
        <w:rPr>
          <w:rFonts w:hint="eastAsia"/>
          <w:color w:val="000000" w:themeColor="text1"/>
        </w:rPr>
        <w:t>地区，均不包括香</w:t>
      </w:r>
      <w:r>
        <w:rPr>
          <w:rFonts w:hint="eastAsia"/>
          <w:color w:val="000000" w:themeColor="text1"/>
        </w:rPr>
        <w:t>港、澳门和台湾</w:t>
      </w:r>
      <w:r w:rsidRPr="00AD5BB6">
        <w:rPr>
          <w:rFonts w:hint="eastAsia"/>
          <w:color w:val="000000" w:themeColor="text1"/>
        </w:rPr>
        <w:t>在内。</w:t>
      </w:r>
    </w:p>
    <w:p w14:paraId="1245D7E4" w14:textId="77777777" w:rsidR="00CE65B3" w:rsidRPr="00AD5BB6" w:rsidRDefault="00CE65B3" w:rsidP="00CE65B3">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调查数据截止日期：</w:t>
      </w:r>
      <w:r w:rsidRPr="00AD5BB6">
        <w:rPr>
          <w:rFonts w:hint="eastAsia"/>
          <w:bCs/>
          <w:color w:val="000000" w:themeColor="text1"/>
        </w:rPr>
        <w:t>本次统计调查数据截止日期为</w:t>
      </w:r>
      <w:r w:rsidRPr="00AD5BB6">
        <w:rPr>
          <w:bCs/>
          <w:color w:val="000000" w:themeColor="text1"/>
        </w:rPr>
        <w:t>202</w:t>
      </w:r>
      <w:r>
        <w:rPr>
          <w:bCs/>
          <w:color w:val="000000" w:themeColor="text1"/>
        </w:rPr>
        <w:t>3</w:t>
      </w:r>
      <w:r w:rsidRPr="00AD5BB6">
        <w:rPr>
          <w:rFonts w:hint="eastAsia"/>
          <w:bCs/>
          <w:color w:val="000000" w:themeColor="text1"/>
        </w:rPr>
        <w:t>年</w:t>
      </w:r>
      <w:r>
        <w:rPr>
          <w:bCs/>
          <w:color w:val="000000" w:themeColor="text1"/>
        </w:rPr>
        <w:t>6</w:t>
      </w:r>
      <w:r w:rsidRPr="00AD5BB6">
        <w:rPr>
          <w:rFonts w:hint="eastAsia"/>
          <w:bCs/>
          <w:color w:val="000000" w:themeColor="text1"/>
        </w:rPr>
        <w:t>月</w:t>
      </w:r>
      <w:r w:rsidRPr="00AD5BB6">
        <w:rPr>
          <w:rFonts w:hint="eastAsia"/>
          <w:bCs/>
          <w:color w:val="000000" w:themeColor="text1"/>
        </w:rPr>
        <w:t>3</w:t>
      </w:r>
      <w:r>
        <w:rPr>
          <w:bCs/>
          <w:color w:val="000000" w:themeColor="text1"/>
        </w:rPr>
        <w:t>0</w:t>
      </w:r>
      <w:r w:rsidRPr="00AD5BB6">
        <w:rPr>
          <w:rFonts w:hint="eastAsia"/>
          <w:bCs/>
          <w:color w:val="000000" w:themeColor="text1"/>
        </w:rPr>
        <w:t>日。</w:t>
      </w:r>
    </w:p>
    <w:p w14:paraId="1C77FBA1" w14:textId="77777777" w:rsidR="00CE65B3" w:rsidRPr="009D6FC7" w:rsidRDefault="00CE65B3" w:rsidP="00CE65B3">
      <w:pPr>
        <w:pStyle w:val="ab"/>
        <w:numPr>
          <w:ilvl w:val="0"/>
          <w:numId w:val="1"/>
        </w:numPr>
        <w:tabs>
          <w:tab w:val="clear" w:pos="420"/>
        </w:tabs>
        <w:ind w:left="0" w:firstLineChars="201" w:firstLine="424"/>
        <w:rPr>
          <w:color w:val="000000" w:themeColor="text1"/>
        </w:rPr>
      </w:pPr>
      <w:r w:rsidRPr="009D6FC7">
        <w:rPr>
          <w:rFonts w:hint="eastAsia"/>
          <w:b/>
          <w:bCs/>
          <w:color w:val="000000" w:themeColor="text1"/>
        </w:rPr>
        <w:t>数据说明：</w:t>
      </w:r>
      <w:r w:rsidRPr="009D6FC7">
        <w:rPr>
          <w:rFonts w:hint="eastAsia"/>
          <w:bCs/>
          <w:color w:val="000000" w:themeColor="text1"/>
        </w:rPr>
        <w:t>本报告中的数据多为四舍五入、保留有效位数后的近似值。</w:t>
      </w:r>
    </w:p>
    <w:p w14:paraId="41FD1300" w14:textId="77777777" w:rsidR="00CE65B3" w:rsidRPr="009D6FC7" w:rsidRDefault="00CE65B3" w:rsidP="00CE65B3">
      <w:pPr>
        <w:pStyle w:val="ab"/>
        <w:ind w:left="422" w:firstLineChars="0" w:firstLine="0"/>
        <w:rPr>
          <w:color w:val="000000" w:themeColor="text1"/>
        </w:rPr>
        <w:sectPr w:rsidR="00CE65B3" w:rsidRPr="009D6FC7" w:rsidSect="00474C91">
          <w:headerReference w:type="even" r:id="rId93"/>
          <w:headerReference w:type="default" r:id="rId94"/>
          <w:headerReference w:type="first" r:id="rId95"/>
          <w:footerReference w:type="first" r:id="rId96"/>
          <w:pgSz w:w="11906" w:h="16838" w:code="9"/>
          <w:pgMar w:top="1440" w:right="1843" w:bottom="1440" w:left="1797" w:header="851" w:footer="992" w:gutter="0"/>
          <w:cols w:space="425"/>
          <w:docGrid w:type="lines" w:linePitch="312"/>
        </w:sectPr>
      </w:pPr>
    </w:p>
    <w:p w14:paraId="24CEB3BB" w14:textId="77777777" w:rsidR="00CE65B3" w:rsidRPr="00883549" w:rsidRDefault="00CE65B3" w:rsidP="00CE65B3">
      <w:pPr>
        <w:pStyle w:val="1"/>
        <w:spacing w:before="120" w:after="600" w:line="312" w:lineRule="auto"/>
        <w:ind w:firstLineChars="0" w:firstLine="0"/>
        <w:rPr>
          <w:rFonts w:eastAsia="仿宋_GB2312"/>
          <w:b/>
          <w:color w:val="000000" w:themeColor="text1"/>
          <w:sz w:val="52"/>
          <w:szCs w:val="52"/>
        </w:rPr>
      </w:pPr>
      <w:bookmarkStart w:id="393" w:name="_Toc141105726"/>
      <w:bookmarkStart w:id="394" w:name="_Toc142917151"/>
      <w:r w:rsidRPr="00883549">
        <w:rPr>
          <w:rFonts w:eastAsia="仿宋_GB2312" w:hint="eastAsia"/>
          <w:b/>
          <w:color w:val="000000" w:themeColor="text1"/>
          <w:sz w:val="52"/>
          <w:szCs w:val="52"/>
        </w:rPr>
        <w:lastRenderedPageBreak/>
        <w:t>附录二</w:t>
      </w:r>
      <w:r w:rsidRPr="00883549">
        <w:rPr>
          <w:rFonts w:eastAsia="仿宋_GB2312"/>
          <w:b/>
          <w:color w:val="000000" w:themeColor="text1"/>
          <w:sz w:val="52"/>
          <w:szCs w:val="52"/>
        </w:rPr>
        <w:tab/>
      </w:r>
      <w:r w:rsidRPr="00883549">
        <w:rPr>
          <w:rFonts w:eastAsia="仿宋_GB2312" w:hint="eastAsia"/>
          <w:b/>
          <w:color w:val="000000" w:themeColor="text1"/>
          <w:sz w:val="52"/>
          <w:szCs w:val="52"/>
        </w:rPr>
        <w:t>互联网基础资源附表</w:t>
      </w:r>
      <w:bookmarkEnd w:id="393"/>
      <w:bookmarkEnd w:id="394"/>
    </w:p>
    <w:p w14:paraId="28D1C069" w14:textId="77777777" w:rsidR="00CE65B3" w:rsidRPr="00883549" w:rsidRDefault="00CE65B3" w:rsidP="00CE65B3">
      <w:pPr>
        <w:pStyle w:val="af3"/>
        <w:spacing w:before="156"/>
        <w:ind w:firstLine="420"/>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Pr>
          <w:noProof/>
        </w:rPr>
        <w:t>1</w:t>
      </w:r>
      <w:r w:rsidRPr="00883549">
        <w:fldChar w:fldCharType="end"/>
      </w:r>
      <w:r w:rsidRPr="00883549">
        <w:t xml:space="preserve">  IPv4</w:t>
      </w:r>
      <w:r w:rsidRPr="00883549">
        <w:rPr>
          <w:rFonts w:hint="eastAsia"/>
        </w:rPr>
        <w:t>地址数</w:t>
      </w:r>
    </w:p>
    <w:tbl>
      <w:tblPr>
        <w:tblW w:w="8460"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CE65B3" w:rsidRPr="00883549" w14:paraId="719CA36B" w14:textId="77777777" w:rsidTr="0072357B">
        <w:trPr>
          <w:trHeight w:val="340"/>
        </w:trPr>
        <w:tc>
          <w:tcPr>
            <w:tcW w:w="4536" w:type="dxa"/>
            <w:tcBorders>
              <w:top w:val="single" w:sz="4" w:space="0" w:color="auto"/>
              <w:bottom w:val="single" w:sz="4" w:space="0" w:color="auto"/>
              <w:right w:val="nil"/>
            </w:tcBorders>
            <w:noWrap/>
            <w:vAlign w:val="center"/>
          </w:tcPr>
          <w:p w14:paraId="11CF4DD2" w14:textId="77777777" w:rsidR="00CE65B3" w:rsidRPr="00042484" w:rsidRDefault="00CE65B3" w:rsidP="0072357B">
            <w:pPr>
              <w:spacing w:line="240" w:lineRule="auto"/>
              <w:ind w:firstLineChars="0" w:firstLine="0"/>
              <w:jc w:val="center"/>
              <w:rPr>
                <w:b/>
                <w:color w:val="000000" w:themeColor="text1"/>
                <w:szCs w:val="21"/>
              </w:rPr>
            </w:pPr>
            <w:r w:rsidRPr="00042484">
              <w:rPr>
                <w:rFonts w:hint="eastAsia"/>
                <w:b/>
                <w:color w:val="000000" w:themeColor="text1"/>
                <w:szCs w:val="21"/>
              </w:rPr>
              <w:t>地区</w:t>
            </w:r>
          </w:p>
        </w:tc>
        <w:tc>
          <w:tcPr>
            <w:tcW w:w="1843" w:type="dxa"/>
            <w:tcBorders>
              <w:top w:val="single" w:sz="4" w:space="0" w:color="auto"/>
              <w:left w:val="nil"/>
              <w:bottom w:val="single" w:sz="4" w:space="0" w:color="auto"/>
              <w:right w:val="nil"/>
            </w:tcBorders>
            <w:noWrap/>
            <w:vAlign w:val="center"/>
          </w:tcPr>
          <w:p w14:paraId="58E92450" w14:textId="77777777" w:rsidR="00CE65B3" w:rsidRPr="00042484" w:rsidRDefault="00CE65B3" w:rsidP="0072357B">
            <w:pPr>
              <w:spacing w:line="240" w:lineRule="auto"/>
              <w:ind w:firstLineChars="0" w:firstLine="0"/>
              <w:jc w:val="center"/>
              <w:rPr>
                <w:b/>
                <w:color w:val="000000" w:themeColor="text1"/>
                <w:szCs w:val="21"/>
              </w:rPr>
            </w:pPr>
            <w:r w:rsidRPr="00042484">
              <w:rPr>
                <w:rFonts w:hint="eastAsia"/>
                <w:b/>
                <w:color w:val="000000" w:themeColor="text1"/>
                <w:szCs w:val="21"/>
              </w:rPr>
              <w:t>地址量</w:t>
            </w:r>
          </w:p>
        </w:tc>
        <w:tc>
          <w:tcPr>
            <w:tcW w:w="2081" w:type="dxa"/>
            <w:tcBorders>
              <w:top w:val="single" w:sz="4" w:space="0" w:color="auto"/>
              <w:left w:val="nil"/>
              <w:bottom w:val="single" w:sz="4" w:space="0" w:color="auto"/>
            </w:tcBorders>
            <w:noWrap/>
            <w:vAlign w:val="center"/>
          </w:tcPr>
          <w:p w14:paraId="032305A8" w14:textId="77777777" w:rsidR="00CE65B3" w:rsidRPr="00042484" w:rsidRDefault="00CE65B3" w:rsidP="0072357B">
            <w:pPr>
              <w:spacing w:line="240" w:lineRule="auto"/>
              <w:ind w:firstLineChars="0" w:firstLine="0"/>
              <w:jc w:val="center"/>
              <w:rPr>
                <w:b/>
                <w:color w:val="000000" w:themeColor="text1"/>
                <w:szCs w:val="21"/>
              </w:rPr>
            </w:pPr>
            <w:r w:rsidRPr="00042484">
              <w:rPr>
                <w:rFonts w:hint="eastAsia"/>
                <w:b/>
                <w:color w:val="000000" w:themeColor="text1"/>
                <w:szCs w:val="21"/>
              </w:rPr>
              <w:t>折合数</w:t>
            </w:r>
          </w:p>
        </w:tc>
      </w:tr>
      <w:tr w:rsidR="00CE65B3" w:rsidRPr="00883549" w14:paraId="5C85C4C8" w14:textId="77777777" w:rsidTr="0072357B">
        <w:trPr>
          <w:trHeight w:val="340"/>
        </w:trPr>
        <w:tc>
          <w:tcPr>
            <w:tcW w:w="4536" w:type="dxa"/>
            <w:tcBorders>
              <w:top w:val="single" w:sz="4" w:space="0" w:color="auto"/>
              <w:bottom w:val="nil"/>
              <w:right w:val="nil"/>
            </w:tcBorders>
            <w:noWrap/>
            <w:vAlign w:val="center"/>
          </w:tcPr>
          <w:p w14:paraId="21363237"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中国内地</w:t>
            </w:r>
            <w:r w:rsidRPr="00042484">
              <w:rPr>
                <w:color w:val="000000" w:themeColor="text1"/>
                <w:szCs w:val="21"/>
              </w:rPr>
              <w:t>（</w:t>
            </w:r>
            <w:r w:rsidRPr="00042484">
              <w:rPr>
                <w:rFonts w:hint="eastAsia"/>
                <w:color w:val="000000" w:themeColor="text1"/>
                <w:szCs w:val="21"/>
              </w:rPr>
              <w:t>大陆</w:t>
            </w:r>
            <w:r w:rsidRPr="00042484">
              <w:rPr>
                <w:color w:val="000000" w:themeColor="text1"/>
                <w:szCs w:val="21"/>
              </w:rPr>
              <w:t>）</w:t>
            </w:r>
          </w:p>
        </w:tc>
        <w:tc>
          <w:tcPr>
            <w:tcW w:w="1843" w:type="dxa"/>
            <w:tcBorders>
              <w:top w:val="single" w:sz="4" w:space="0" w:color="auto"/>
              <w:left w:val="nil"/>
              <w:bottom w:val="nil"/>
              <w:right w:val="nil"/>
            </w:tcBorders>
            <w:noWrap/>
            <w:vAlign w:val="center"/>
          </w:tcPr>
          <w:p w14:paraId="37313994" w14:textId="77777777" w:rsidR="00CE65B3" w:rsidRPr="00042484" w:rsidRDefault="00CE65B3" w:rsidP="0072357B">
            <w:pPr>
              <w:spacing w:line="240" w:lineRule="auto"/>
              <w:ind w:rightChars="153" w:right="321" w:firstLineChars="0" w:firstLine="0"/>
              <w:jc w:val="right"/>
              <w:rPr>
                <w:color w:val="000000" w:themeColor="text1"/>
                <w:kern w:val="0"/>
                <w:szCs w:val="21"/>
              </w:rPr>
            </w:pPr>
            <w:r w:rsidRPr="00042484">
              <w:rPr>
                <w:rFonts w:eastAsia="等线"/>
                <w:color w:val="000000"/>
                <w:szCs w:val="21"/>
              </w:rPr>
              <w:t>343,171,584</w:t>
            </w:r>
          </w:p>
        </w:tc>
        <w:tc>
          <w:tcPr>
            <w:tcW w:w="2081" w:type="dxa"/>
            <w:tcBorders>
              <w:top w:val="single" w:sz="4" w:space="0" w:color="auto"/>
              <w:left w:val="nil"/>
              <w:bottom w:val="nil"/>
            </w:tcBorders>
            <w:noWrap/>
          </w:tcPr>
          <w:p w14:paraId="767AB52F" w14:textId="77777777" w:rsidR="00CE65B3" w:rsidRPr="00042484" w:rsidRDefault="00CE65B3" w:rsidP="0072357B">
            <w:pPr>
              <w:spacing w:line="240" w:lineRule="auto"/>
              <w:ind w:rightChars="129" w:right="271" w:firstLineChars="0" w:firstLine="0"/>
              <w:jc w:val="right"/>
              <w:rPr>
                <w:color w:val="000000" w:themeColor="text1"/>
                <w:kern w:val="0"/>
                <w:szCs w:val="21"/>
              </w:rPr>
            </w:pPr>
            <w:r w:rsidRPr="00042484">
              <w:rPr>
                <w:color w:val="000000" w:themeColor="text1"/>
                <w:kern w:val="0"/>
                <w:szCs w:val="21"/>
              </w:rPr>
              <w:t>20A+116B+98C</w:t>
            </w:r>
          </w:p>
        </w:tc>
      </w:tr>
      <w:tr w:rsidR="00CE65B3" w:rsidRPr="00883549" w14:paraId="3F98D50B" w14:textId="77777777" w:rsidTr="0072357B">
        <w:trPr>
          <w:trHeight w:val="340"/>
        </w:trPr>
        <w:tc>
          <w:tcPr>
            <w:tcW w:w="4536" w:type="dxa"/>
            <w:tcBorders>
              <w:top w:val="nil"/>
              <w:bottom w:val="nil"/>
              <w:right w:val="nil"/>
            </w:tcBorders>
            <w:noWrap/>
            <w:vAlign w:val="center"/>
          </w:tcPr>
          <w:p w14:paraId="12DB1E7A"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香港</w:t>
            </w:r>
          </w:p>
        </w:tc>
        <w:tc>
          <w:tcPr>
            <w:tcW w:w="1843" w:type="dxa"/>
            <w:tcBorders>
              <w:top w:val="nil"/>
              <w:left w:val="nil"/>
              <w:bottom w:val="nil"/>
              <w:right w:val="nil"/>
            </w:tcBorders>
            <w:noWrap/>
            <w:vAlign w:val="center"/>
          </w:tcPr>
          <w:p w14:paraId="7B2CDE6C" w14:textId="77777777" w:rsidR="00CE65B3" w:rsidRPr="00042484" w:rsidRDefault="00CE65B3" w:rsidP="0072357B">
            <w:pPr>
              <w:spacing w:line="240" w:lineRule="auto"/>
              <w:ind w:rightChars="153" w:right="321" w:firstLineChars="0" w:firstLine="0"/>
              <w:jc w:val="right"/>
              <w:rPr>
                <w:color w:val="000000" w:themeColor="text1"/>
                <w:kern w:val="0"/>
                <w:szCs w:val="21"/>
              </w:rPr>
            </w:pPr>
            <w:r w:rsidRPr="00042484">
              <w:rPr>
                <w:rFonts w:eastAsia="等线"/>
                <w:color w:val="000000"/>
                <w:szCs w:val="21"/>
              </w:rPr>
              <w:t>12,870,400</w:t>
            </w:r>
          </w:p>
        </w:tc>
        <w:tc>
          <w:tcPr>
            <w:tcW w:w="2081" w:type="dxa"/>
            <w:tcBorders>
              <w:top w:val="nil"/>
              <w:left w:val="nil"/>
              <w:bottom w:val="nil"/>
            </w:tcBorders>
            <w:noWrap/>
          </w:tcPr>
          <w:p w14:paraId="035DC69B" w14:textId="77777777" w:rsidR="00CE65B3" w:rsidRPr="00042484" w:rsidRDefault="00CE65B3" w:rsidP="0072357B">
            <w:pPr>
              <w:spacing w:line="240" w:lineRule="auto"/>
              <w:ind w:rightChars="129" w:right="271" w:firstLineChars="0" w:firstLine="0"/>
              <w:jc w:val="right"/>
              <w:rPr>
                <w:color w:val="000000" w:themeColor="text1"/>
                <w:kern w:val="0"/>
                <w:szCs w:val="21"/>
              </w:rPr>
            </w:pPr>
            <w:r w:rsidRPr="00042484">
              <w:rPr>
                <w:color w:val="000000" w:themeColor="text1"/>
                <w:kern w:val="0"/>
                <w:szCs w:val="21"/>
              </w:rPr>
              <w:t>196B+99C</w:t>
            </w:r>
          </w:p>
        </w:tc>
      </w:tr>
      <w:tr w:rsidR="00CE65B3" w:rsidRPr="00883549" w14:paraId="6DA1E595" w14:textId="77777777" w:rsidTr="0072357B">
        <w:trPr>
          <w:trHeight w:val="340"/>
        </w:trPr>
        <w:tc>
          <w:tcPr>
            <w:tcW w:w="4536" w:type="dxa"/>
            <w:tcBorders>
              <w:top w:val="nil"/>
              <w:bottom w:val="nil"/>
              <w:right w:val="nil"/>
            </w:tcBorders>
            <w:noWrap/>
            <w:vAlign w:val="center"/>
          </w:tcPr>
          <w:p w14:paraId="6531CB54"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澳门</w:t>
            </w:r>
          </w:p>
        </w:tc>
        <w:tc>
          <w:tcPr>
            <w:tcW w:w="1843" w:type="dxa"/>
            <w:tcBorders>
              <w:top w:val="nil"/>
              <w:left w:val="nil"/>
              <w:bottom w:val="nil"/>
              <w:right w:val="nil"/>
            </w:tcBorders>
            <w:noWrap/>
            <w:vAlign w:val="center"/>
          </w:tcPr>
          <w:p w14:paraId="42524888" w14:textId="77777777" w:rsidR="00CE65B3" w:rsidRPr="00042484" w:rsidRDefault="00CE65B3" w:rsidP="0072357B">
            <w:pPr>
              <w:spacing w:line="240" w:lineRule="auto"/>
              <w:ind w:rightChars="153" w:right="321" w:firstLineChars="0" w:firstLine="0"/>
              <w:jc w:val="right"/>
              <w:rPr>
                <w:color w:val="000000" w:themeColor="text1"/>
                <w:kern w:val="0"/>
                <w:szCs w:val="21"/>
              </w:rPr>
            </w:pPr>
            <w:r w:rsidRPr="00042484">
              <w:rPr>
                <w:rFonts w:eastAsia="等线"/>
                <w:color w:val="000000"/>
                <w:szCs w:val="21"/>
              </w:rPr>
              <w:t>337,408</w:t>
            </w:r>
          </w:p>
        </w:tc>
        <w:tc>
          <w:tcPr>
            <w:tcW w:w="2081" w:type="dxa"/>
            <w:tcBorders>
              <w:top w:val="nil"/>
              <w:left w:val="nil"/>
              <w:bottom w:val="nil"/>
            </w:tcBorders>
            <w:noWrap/>
          </w:tcPr>
          <w:p w14:paraId="69B55C46" w14:textId="77777777" w:rsidR="00CE65B3" w:rsidRPr="00042484" w:rsidRDefault="00CE65B3" w:rsidP="0072357B">
            <w:pPr>
              <w:spacing w:line="240" w:lineRule="auto"/>
              <w:ind w:rightChars="129" w:right="271" w:firstLineChars="0" w:firstLine="0"/>
              <w:jc w:val="right"/>
              <w:rPr>
                <w:color w:val="000000" w:themeColor="text1"/>
                <w:kern w:val="0"/>
                <w:szCs w:val="21"/>
              </w:rPr>
            </w:pPr>
            <w:r w:rsidRPr="00042484">
              <w:rPr>
                <w:color w:val="000000" w:themeColor="text1"/>
                <w:kern w:val="0"/>
                <w:szCs w:val="21"/>
              </w:rPr>
              <w:t>5B+38C</w:t>
            </w:r>
          </w:p>
        </w:tc>
      </w:tr>
      <w:tr w:rsidR="00CE65B3" w:rsidRPr="00883549" w14:paraId="15D9ABE7" w14:textId="77777777" w:rsidTr="0072357B">
        <w:trPr>
          <w:trHeight w:val="340"/>
        </w:trPr>
        <w:tc>
          <w:tcPr>
            <w:tcW w:w="4536" w:type="dxa"/>
            <w:tcBorders>
              <w:top w:val="nil"/>
              <w:right w:val="nil"/>
            </w:tcBorders>
            <w:noWrap/>
            <w:vAlign w:val="center"/>
          </w:tcPr>
          <w:p w14:paraId="76F18481"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台湾</w:t>
            </w:r>
          </w:p>
        </w:tc>
        <w:tc>
          <w:tcPr>
            <w:tcW w:w="1843" w:type="dxa"/>
            <w:tcBorders>
              <w:top w:val="nil"/>
              <w:left w:val="nil"/>
              <w:right w:val="nil"/>
            </w:tcBorders>
            <w:noWrap/>
            <w:vAlign w:val="center"/>
          </w:tcPr>
          <w:p w14:paraId="2A7540FA" w14:textId="77777777" w:rsidR="00CE65B3" w:rsidRPr="00042484" w:rsidRDefault="00CE65B3" w:rsidP="0072357B">
            <w:pPr>
              <w:spacing w:line="240" w:lineRule="auto"/>
              <w:ind w:rightChars="153" w:right="321" w:firstLineChars="0" w:firstLine="0"/>
              <w:jc w:val="right"/>
              <w:rPr>
                <w:color w:val="000000" w:themeColor="text1"/>
                <w:kern w:val="0"/>
                <w:szCs w:val="21"/>
              </w:rPr>
            </w:pPr>
            <w:r w:rsidRPr="00042484">
              <w:rPr>
                <w:rFonts w:eastAsia="等线"/>
                <w:color w:val="000000"/>
                <w:szCs w:val="21"/>
              </w:rPr>
              <w:t>35,694,336</w:t>
            </w:r>
          </w:p>
        </w:tc>
        <w:tc>
          <w:tcPr>
            <w:tcW w:w="2081" w:type="dxa"/>
            <w:tcBorders>
              <w:top w:val="nil"/>
              <w:left w:val="nil"/>
            </w:tcBorders>
            <w:noWrap/>
          </w:tcPr>
          <w:p w14:paraId="6F4A70E3" w14:textId="77777777" w:rsidR="00CE65B3" w:rsidRPr="00042484" w:rsidRDefault="00CE65B3" w:rsidP="0072357B">
            <w:pPr>
              <w:spacing w:line="240" w:lineRule="auto"/>
              <w:ind w:rightChars="129" w:right="271" w:firstLineChars="0" w:firstLine="0"/>
              <w:jc w:val="right"/>
              <w:rPr>
                <w:color w:val="000000" w:themeColor="text1"/>
                <w:kern w:val="0"/>
                <w:szCs w:val="21"/>
              </w:rPr>
            </w:pPr>
            <w:r w:rsidRPr="00042484">
              <w:rPr>
                <w:color w:val="000000" w:themeColor="text1"/>
                <w:kern w:val="0"/>
                <w:szCs w:val="21"/>
              </w:rPr>
              <w:t>2A+32B+167C</w:t>
            </w:r>
          </w:p>
        </w:tc>
      </w:tr>
    </w:tbl>
    <w:p w14:paraId="5AA48513" w14:textId="77777777" w:rsidR="00CE65B3" w:rsidRPr="00883549" w:rsidRDefault="00CE65B3" w:rsidP="00CE65B3">
      <w:pPr>
        <w:ind w:firstLineChars="0" w:firstLine="0"/>
        <w:rPr>
          <w:color w:val="000000" w:themeColor="text1"/>
        </w:rPr>
      </w:pPr>
    </w:p>
    <w:p w14:paraId="749200AB" w14:textId="77777777" w:rsidR="00CE65B3" w:rsidRPr="00883549" w:rsidRDefault="00CE65B3" w:rsidP="00CE65B3">
      <w:pPr>
        <w:pStyle w:val="af3"/>
        <w:spacing w:before="156"/>
        <w:ind w:firstLine="420"/>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Pr>
          <w:noProof/>
        </w:rPr>
        <w:t>2</w:t>
      </w:r>
      <w:r w:rsidRPr="00883549">
        <w:fldChar w:fldCharType="end"/>
      </w:r>
      <w:r w:rsidRPr="00883549">
        <w:t xml:space="preserve">  </w:t>
      </w:r>
      <w:r>
        <w:rPr>
          <w:rFonts w:hint="eastAsia"/>
        </w:rPr>
        <w:t>按</w:t>
      </w:r>
      <w:r w:rsidRPr="00883549">
        <w:rPr>
          <w:rFonts w:hint="eastAsia"/>
        </w:rPr>
        <w:t>分配单位</w:t>
      </w:r>
      <w:r w:rsidRPr="00883549">
        <w:t>IPv4</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CE65B3" w:rsidRPr="00883549" w14:paraId="104EBA95" w14:textId="77777777" w:rsidTr="0072357B">
        <w:trPr>
          <w:trHeight w:val="360"/>
        </w:trPr>
        <w:tc>
          <w:tcPr>
            <w:tcW w:w="4551" w:type="dxa"/>
            <w:tcBorders>
              <w:top w:val="single" w:sz="4" w:space="0" w:color="auto"/>
              <w:right w:val="nil"/>
            </w:tcBorders>
            <w:noWrap/>
            <w:vAlign w:val="center"/>
          </w:tcPr>
          <w:p w14:paraId="20308700"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rFonts w:hint="eastAsia"/>
                <w:b/>
                <w:bCs/>
                <w:color w:val="000000" w:themeColor="text1"/>
                <w:kern w:val="0"/>
                <w:szCs w:val="21"/>
              </w:rPr>
              <w:t>单位名称</w:t>
            </w:r>
          </w:p>
        </w:tc>
        <w:tc>
          <w:tcPr>
            <w:tcW w:w="1843" w:type="dxa"/>
            <w:tcBorders>
              <w:top w:val="single" w:sz="4" w:space="0" w:color="auto"/>
              <w:left w:val="nil"/>
              <w:bottom w:val="single" w:sz="4" w:space="0" w:color="auto"/>
              <w:right w:val="nil"/>
            </w:tcBorders>
            <w:noWrap/>
            <w:vAlign w:val="center"/>
          </w:tcPr>
          <w:p w14:paraId="00B7CD9E"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rFonts w:hint="eastAsia"/>
                <w:b/>
                <w:bCs/>
                <w:color w:val="000000" w:themeColor="text1"/>
                <w:kern w:val="0"/>
                <w:szCs w:val="21"/>
              </w:rPr>
              <w:t>地址量</w:t>
            </w:r>
          </w:p>
        </w:tc>
        <w:tc>
          <w:tcPr>
            <w:tcW w:w="2126" w:type="dxa"/>
            <w:tcBorders>
              <w:top w:val="single" w:sz="4" w:space="0" w:color="auto"/>
              <w:left w:val="nil"/>
            </w:tcBorders>
            <w:noWrap/>
            <w:vAlign w:val="center"/>
          </w:tcPr>
          <w:p w14:paraId="2657C5DF"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rFonts w:hint="eastAsia"/>
                <w:b/>
                <w:bCs/>
                <w:color w:val="000000" w:themeColor="text1"/>
                <w:kern w:val="0"/>
                <w:szCs w:val="21"/>
              </w:rPr>
              <w:t>折合数</w:t>
            </w:r>
          </w:p>
        </w:tc>
      </w:tr>
      <w:tr w:rsidR="00CE65B3" w:rsidRPr="00883549" w14:paraId="0E8CE86C" w14:textId="77777777" w:rsidTr="0072357B">
        <w:trPr>
          <w:trHeight w:val="360"/>
        </w:trPr>
        <w:tc>
          <w:tcPr>
            <w:tcW w:w="4551" w:type="dxa"/>
            <w:tcBorders>
              <w:bottom w:val="nil"/>
              <w:right w:val="nil"/>
            </w:tcBorders>
            <w:vAlign w:val="center"/>
          </w:tcPr>
          <w:p w14:paraId="37589872"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中国电信集团有限公司</w:t>
            </w:r>
          </w:p>
        </w:tc>
        <w:tc>
          <w:tcPr>
            <w:tcW w:w="1843" w:type="dxa"/>
            <w:tcBorders>
              <w:top w:val="single" w:sz="4" w:space="0" w:color="auto"/>
              <w:left w:val="nil"/>
              <w:bottom w:val="nil"/>
              <w:right w:val="nil"/>
            </w:tcBorders>
            <w:vAlign w:val="center"/>
          </w:tcPr>
          <w:p w14:paraId="5CDD12FC" w14:textId="77777777" w:rsidR="00CE65B3" w:rsidRPr="00042484" w:rsidRDefault="00CE65B3" w:rsidP="0072357B">
            <w:pPr>
              <w:widowControl/>
              <w:spacing w:line="240" w:lineRule="auto"/>
              <w:ind w:firstLineChars="0" w:firstLine="0"/>
              <w:jc w:val="center"/>
              <w:rPr>
                <w:color w:val="000000"/>
                <w:kern w:val="0"/>
                <w:szCs w:val="21"/>
              </w:rPr>
            </w:pPr>
            <w:r w:rsidRPr="00042484">
              <w:rPr>
                <w:rFonts w:eastAsia="等线"/>
                <w:color w:val="000000"/>
                <w:szCs w:val="21"/>
              </w:rPr>
              <w:t>125,763,328</w:t>
            </w:r>
          </w:p>
        </w:tc>
        <w:tc>
          <w:tcPr>
            <w:tcW w:w="2126" w:type="dxa"/>
            <w:tcBorders>
              <w:left w:val="nil"/>
              <w:bottom w:val="nil"/>
            </w:tcBorders>
          </w:tcPr>
          <w:p w14:paraId="282E2D4F"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szCs w:val="21"/>
              </w:rPr>
              <w:t>7A+126B+255C</w:t>
            </w:r>
          </w:p>
        </w:tc>
      </w:tr>
      <w:tr w:rsidR="00CE65B3" w:rsidRPr="00883549" w14:paraId="34DBC544" w14:textId="77777777" w:rsidTr="0072357B">
        <w:trPr>
          <w:trHeight w:val="360"/>
        </w:trPr>
        <w:tc>
          <w:tcPr>
            <w:tcW w:w="4551" w:type="dxa"/>
            <w:tcBorders>
              <w:top w:val="nil"/>
              <w:bottom w:val="nil"/>
              <w:right w:val="nil"/>
            </w:tcBorders>
            <w:vAlign w:val="center"/>
          </w:tcPr>
          <w:p w14:paraId="4EBD3DF7"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中国联合网络通信集团有限公司</w:t>
            </w:r>
          </w:p>
        </w:tc>
        <w:tc>
          <w:tcPr>
            <w:tcW w:w="1843" w:type="dxa"/>
            <w:tcBorders>
              <w:top w:val="nil"/>
              <w:left w:val="nil"/>
              <w:bottom w:val="nil"/>
              <w:right w:val="nil"/>
            </w:tcBorders>
            <w:noWrap/>
            <w:vAlign w:val="center"/>
          </w:tcPr>
          <w:p w14:paraId="4CFF188D" w14:textId="77777777" w:rsidR="00CE65B3" w:rsidRPr="00042484" w:rsidRDefault="00CE65B3" w:rsidP="0072357B">
            <w:pPr>
              <w:widowControl/>
              <w:spacing w:line="240" w:lineRule="auto"/>
              <w:ind w:firstLineChars="0" w:firstLine="0"/>
              <w:jc w:val="center"/>
              <w:rPr>
                <w:szCs w:val="21"/>
              </w:rPr>
            </w:pPr>
            <w:r w:rsidRPr="00042484">
              <w:rPr>
                <w:rFonts w:eastAsia="等线"/>
                <w:color w:val="000000"/>
                <w:szCs w:val="21"/>
              </w:rPr>
              <w:t>69,866,752</w:t>
            </w:r>
            <w:r w:rsidRPr="00042484">
              <w:rPr>
                <w:rFonts w:eastAsia="等线"/>
                <w:color w:val="000000"/>
                <w:szCs w:val="21"/>
                <w:vertAlign w:val="superscript"/>
              </w:rPr>
              <w:t>注</w:t>
            </w:r>
            <w:r w:rsidRPr="00042484">
              <w:rPr>
                <w:rFonts w:eastAsia="等线"/>
                <w:color w:val="000000"/>
                <w:szCs w:val="21"/>
                <w:vertAlign w:val="superscript"/>
              </w:rPr>
              <w:t>1</w:t>
            </w:r>
          </w:p>
        </w:tc>
        <w:tc>
          <w:tcPr>
            <w:tcW w:w="2126" w:type="dxa"/>
            <w:tcBorders>
              <w:top w:val="nil"/>
              <w:left w:val="nil"/>
              <w:bottom w:val="nil"/>
            </w:tcBorders>
          </w:tcPr>
          <w:p w14:paraId="715DC1AC"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rFonts w:hint="eastAsia"/>
                <w:szCs w:val="21"/>
              </w:rPr>
              <w:t>4A+42B+21C</w:t>
            </w:r>
          </w:p>
        </w:tc>
      </w:tr>
      <w:tr w:rsidR="00CE65B3" w:rsidRPr="00883549" w14:paraId="0EABC1C7" w14:textId="77777777" w:rsidTr="0072357B">
        <w:trPr>
          <w:trHeight w:val="360"/>
        </w:trPr>
        <w:tc>
          <w:tcPr>
            <w:tcW w:w="4551" w:type="dxa"/>
            <w:tcBorders>
              <w:top w:val="nil"/>
              <w:bottom w:val="nil"/>
              <w:right w:val="nil"/>
            </w:tcBorders>
            <w:vAlign w:val="center"/>
          </w:tcPr>
          <w:p w14:paraId="6E2B9D30"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themeColor="text1"/>
                <w:szCs w:val="21"/>
              </w:rPr>
              <w:t>CNNIC IP</w:t>
            </w:r>
            <w:r w:rsidRPr="00042484">
              <w:rPr>
                <w:rFonts w:hint="eastAsia"/>
                <w:color w:val="000000" w:themeColor="text1"/>
                <w:szCs w:val="21"/>
              </w:rPr>
              <w:t>地址分配联盟</w:t>
            </w:r>
          </w:p>
        </w:tc>
        <w:tc>
          <w:tcPr>
            <w:tcW w:w="1843" w:type="dxa"/>
            <w:tcBorders>
              <w:top w:val="nil"/>
              <w:left w:val="nil"/>
              <w:bottom w:val="nil"/>
              <w:right w:val="nil"/>
            </w:tcBorders>
            <w:noWrap/>
            <w:vAlign w:val="center"/>
          </w:tcPr>
          <w:p w14:paraId="1A3A3253" w14:textId="77777777" w:rsidR="00CE65B3" w:rsidRPr="00042484" w:rsidRDefault="00CE65B3" w:rsidP="0072357B">
            <w:pPr>
              <w:spacing w:line="240" w:lineRule="auto"/>
              <w:ind w:rightChars="-184" w:right="-386" w:firstLineChars="100" w:firstLine="210"/>
              <w:rPr>
                <w:color w:val="000000" w:themeColor="text1"/>
                <w:kern w:val="0"/>
                <w:szCs w:val="21"/>
              </w:rPr>
            </w:pPr>
            <w:r w:rsidRPr="00042484">
              <w:rPr>
                <w:rFonts w:eastAsia="等线"/>
                <w:color w:val="000000"/>
                <w:szCs w:val="21"/>
              </w:rPr>
              <w:t>63,889,856</w:t>
            </w:r>
            <w:r w:rsidRPr="00042484">
              <w:rPr>
                <w:rFonts w:eastAsiaTheme="minorEastAsia"/>
                <w:color w:val="000000"/>
                <w:szCs w:val="21"/>
                <w:vertAlign w:val="superscript"/>
              </w:rPr>
              <w:t>注</w:t>
            </w:r>
            <w:r w:rsidRPr="00042484">
              <w:rPr>
                <w:rFonts w:eastAsiaTheme="minorEastAsia"/>
                <w:color w:val="000000"/>
                <w:szCs w:val="21"/>
                <w:vertAlign w:val="superscript"/>
              </w:rPr>
              <w:t>2</w:t>
            </w:r>
          </w:p>
        </w:tc>
        <w:tc>
          <w:tcPr>
            <w:tcW w:w="2126" w:type="dxa"/>
            <w:tcBorders>
              <w:top w:val="nil"/>
              <w:left w:val="nil"/>
              <w:bottom w:val="nil"/>
            </w:tcBorders>
          </w:tcPr>
          <w:p w14:paraId="45A9659B"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rFonts w:hint="eastAsia"/>
                <w:szCs w:val="21"/>
              </w:rPr>
              <w:t>3A+206B+192C</w:t>
            </w:r>
          </w:p>
        </w:tc>
      </w:tr>
      <w:tr w:rsidR="00CE65B3" w:rsidRPr="00883549" w14:paraId="545CB11E" w14:textId="77777777" w:rsidTr="0072357B">
        <w:trPr>
          <w:trHeight w:val="360"/>
        </w:trPr>
        <w:tc>
          <w:tcPr>
            <w:tcW w:w="4551" w:type="dxa"/>
            <w:tcBorders>
              <w:top w:val="nil"/>
              <w:bottom w:val="nil"/>
              <w:right w:val="nil"/>
            </w:tcBorders>
            <w:vAlign w:val="center"/>
          </w:tcPr>
          <w:p w14:paraId="6E35BA4B"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中国移动通信集团有限公司</w:t>
            </w:r>
          </w:p>
        </w:tc>
        <w:tc>
          <w:tcPr>
            <w:tcW w:w="1843" w:type="dxa"/>
            <w:tcBorders>
              <w:top w:val="nil"/>
              <w:left w:val="nil"/>
              <w:bottom w:val="nil"/>
              <w:right w:val="nil"/>
            </w:tcBorders>
            <w:vAlign w:val="center"/>
          </w:tcPr>
          <w:p w14:paraId="1E38C8A2" w14:textId="77777777" w:rsidR="00CE65B3" w:rsidRPr="00042484" w:rsidRDefault="00CE65B3" w:rsidP="0072357B">
            <w:pPr>
              <w:widowControl/>
              <w:spacing w:line="240" w:lineRule="auto"/>
              <w:ind w:leftChars="63" w:left="132" w:firstLineChars="0" w:firstLine="0"/>
              <w:jc w:val="center"/>
              <w:rPr>
                <w:color w:val="000000"/>
                <w:kern w:val="0"/>
                <w:szCs w:val="21"/>
              </w:rPr>
            </w:pPr>
            <w:r w:rsidRPr="00042484">
              <w:rPr>
                <w:rFonts w:eastAsia="等线"/>
                <w:color w:val="000000"/>
                <w:szCs w:val="21"/>
              </w:rPr>
              <w:t>35,294,208</w:t>
            </w:r>
          </w:p>
        </w:tc>
        <w:tc>
          <w:tcPr>
            <w:tcW w:w="2126" w:type="dxa"/>
            <w:tcBorders>
              <w:top w:val="nil"/>
              <w:left w:val="nil"/>
              <w:bottom w:val="nil"/>
            </w:tcBorders>
          </w:tcPr>
          <w:p w14:paraId="0375AC39"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szCs w:val="21"/>
              </w:rPr>
              <w:t>2A+26B+140C</w:t>
            </w:r>
          </w:p>
        </w:tc>
      </w:tr>
      <w:tr w:rsidR="00CE65B3" w:rsidRPr="00883549" w14:paraId="724B836C" w14:textId="77777777" w:rsidTr="0072357B">
        <w:trPr>
          <w:trHeight w:val="360"/>
        </w:trPr>
        <w:tc>
          <w:tcPr>
            <w:tcW w:w="4551" w:type="dxa"/>
            <w:tcBorders>
              <w:top w:val="nil"/>
              <w:bottom w:val="nil"/>
              <w:right w:val="nil"/>
            </w:tcBorders>
            <w:vAlign w:val="center"/>
          </w:tcPr>
          <w:p w14:paraId="03039E66"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中国教育和科研计算机网</w:t>
            </w:r>
          </w:p>
        </w:tc>
        <w:tc>
          <w:tcPr>
            <w:tcW w:w="1843" w:type="dxa"/>
            <w:tcBorders>
              <w:top w:val="nil"/>
              <w:left w:val="nil"/>
              <w:bottom w:val="nil"/>
              <w:right w:val="nil"/>
            </w:tcBorders>
            <w:vAlign w:val="center"/>
          </w:tcPr>
          <w:p w14:paraId="3CE06202" w14:textId="77777777" w:rsidR="00CE65B3" w:rsidRPr="00042484" w:rsidRDefault="00CE65B3" w:rsidP="0072357B">
            <w:pPr>
              <w:widowControl/>
              <w:spacing w:line="240" w:lineRule="auto"/>
              <w:ind w:leftChars="63" w:left="132" w:firstLineChars="0" w:firstLine="0"/>
              <w:jc w:val="center"/>
              <w:rPr>
                <w:color w:val="000000"/>
                <w:kern w:val="0"/>
                <w:szCs w:val="21"/>
              </w:rPr>
            </w:pPr>
            <w:r w:rsidRPr="00042484">
              <w:rPr>
                <w:rFonts w:eastAsia="等线"/>
                <w:color w:val="000000"/>
                <w:szCs w:val="21"/>
              </w:rPr>
              <w:t>16,649,984</w:t>
            </w:r>
          </w:p>
        </w:tc>
        <w:tc>
          <w:tcPr>
            <w:tcW w:w="2126" w:type="dxa"/>
            <w:tcBorders>
              <w:top w:val="nil"/>
              <w:left w:val="nil"/>
              <w:bottom w:val="nil"/>
            </w:tcBorders>
          </w:tcPr>
          <w:p w14:paraId="071CADFD"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szCs w:val="21"/>
              </w:rPr>
              <w:t>254B+16C</w:t>
            </w:r>
          </w:p>
        </w:tc>
      </w:tr>
      <w:tr w:rsidR="00CE65B3" w:rsidRPr="00883549" w14:paraId="13C42CBB" w14:textId="77777777" w:rsidTr="0072357B">
        <w:trPr>
          <w:trHeight w:val="360"/>
        </w:trPr>
        <w:tc>
          <w:tcPr>
            <w:tcW w:w="4551" w:type="dxa"/>
            <w:tcBorders>
              <w:top w:val="nil"/>
              <w:bottom w:val="nil"/>
              <w:right w:val="nil"/>
            </w:tcBorders>
            <w:vAlign w:val="center"/>
          </w:tcPr>
          <w:p w14:paraId="55FDAF22" w14:textId="77777777" w:rsidR="00CE65B3" w:rsidRPr="00042484" w:rsidRDefault="00CE65B3" w:rsidP="0072357B">
            <w:pPr>
              <w:spacing w:line="240" w:lineRule="auto"/>
              <w:ind w:firstLineChars="0" w:firstLine="0"/>
              <w:jc w:val="center"/>
              <w:rPr>
                <w:color w:val="000000" w:themeColor="text1"/>
                <w:szCs w:val="21"/>
              </w:rPr>
            </w:pPr>
            <w:proofErr w:type="gramStart"/>
            <w:r w:rsidRPr="00042484">
              <w:rPr>
                <w:rFonts w:hint="eastAsia"/>
                <w:color w:val="000000" w:themeColor="text1"/>
                <w:szCs w:val="21"/>
              </w:rPr>
              <w:t>中移铁通</w:t>
            </w:r>
            <w:proofErr w:type="gramEnd"/>
            <w:r w:rsidRPr="00042484">
              <w:rPr>
                <w:rFonts w:hint="eastAsia"/>
                <w:color w:val="000000" w:themeColor="text1"/>
                <w:szCs w:val="21"/>
              </w:rPr>
              <w:t>有限公司</w:t>
            </w:r>
          </w:p>
        </w:tc>
        <w:tc>
          <w:tcPr>
            <w:tcW w:w="1843" w:type="dxa"/>
            <w:tcBorders>
              <w:top w:val="nil"/>
              <w:left w:val="nil"/>
              <w:bottom w:val="nil"/>
              <w:right w:val="nil"/>
            </w:tcBorders>
            <w:vAlign w:val="center"/>
          </w:tcPr>
          <w:p w14:paraId="00349095" w14:textId="77777777" w:rsidR="00CE65B3" w:rsidRPr="00042484" w:rsidRDefault="00CE65B3" w:rsidP="0072357B">
            <w:pPr>
              <w:spacing w:line="240" w:lineRule="auto"/>
              <w:ind w:rightChars="-184" w:right="-386" w:firstLineChars="0" w:firstLine="0"/>
              <w:jc w:val="center"/>
              <w:rPr>
                <w:color w:val="000000" w:themeColor="text1"/>
                <w:kern w:val="0"/>
                <w:szCs w:val="21"/>
              </w:rPr>
            </w:pPr>
            <w:r w:rsidRPr="00042484">
              <w:rPr>
                <w:rFonts w:eastAsia="等线"/>
                <w:color w:val="000000"/>
                <w:szCs w:val="21"/>
              </w:rPr>
              <w:t>15,796,224</w:t>
            </w:r>
            <w:r w:rsidRPr="00042484">
              <w:rPr>
                <w:rFonts w:eastAsia="等线"/>
                <w:color w:val="000000"/>
                <w:szCs w:val="21"/>
                <w:vertAlign w:val="superscript"/>
              </w:rPr>
              <w:t>注</w:t>
            </w:r>
            <w:r w:rsidRPr="00042484">
              <w:rPr>
                <w:rFonts w:eastAsia="等线"/>
                <w:color w:val="000000"/>
                <w:szCs w:val="21"/>
                <w:vertAlign w:val="superscript"/>
              </w:rPr>
              <w:t>3</w:t>
            </w:r>
          </w:p>
        </w:tc>
        <w:tc>
          <w:tcPr>
            <w:tcW w:w="2126" w:type="dxa"/>
            <w:tcBorders>
              <w:top w:val="nil"/>
              <w:left w:val="nil"/>
              <w:bottom w:val="nil"/>
            </w:tcBorders>
          </w:tcPr>
          <w:p w14:paraId="7B9B66D0"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rFonts w:hint="eastAsia"/>
                <w:szCs w:val="21"/>
              </w:rPr>
              <w:t>241B+8C</w:t>
            </w:r>
          </w:p>
        </w:tc>
      </w:tr>
      <w:tr w:rsidR="00CE65B3" w:rsidRPr="00883549" w14:paraId="2C7B68A5" w14:textId="77777777" w:rsidTr="0072357B">
        <w:trPr>
          <w:trHeight w:val="360"/>
        </w:trPr>
        <w:tc>
          <w:tcPr>
            <w:tcW w:w="4551" w:type="dxa"/>
            <w:tcBorders>
              <w:top w:val="nil"/>
              <w:bottom w:val="nil"/>
              <w:right w:val="nil"/>
            </w:tcBorders>
            <w:vAlign w:val="center"/>
          </w:tcPr>
          <w:p w14:paraId="67F4CAD6"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其他</w:t>
            </w:r>
          </w:p>
        </w:tc>
        <w:tc>
          <w:tcPr>
            <w:tcW w:w="1843" w:type="dxa"/>
            <w:tcBorders>
              <w:top w:val="nil"/>
              <w:left w:val="nil"/>
              <w:bottom w:val="nil"/>
              <w:right w:val="nil"/>
            </w:tcBorders>
            <w:vAlign w:val="center"/>
          </w:tcPr>
          <w:p w14:paraId="351669D5" w14:textId="77777777" w:rsidR="00CE65B3" w:rsidRPr="00042484" w:rsidRDefault="00CE65B3" w:rsidP="0072357B">
            <w:pPr>
              <w:spacing w:line="240" w:lineRule="auto"/>
              <w:ind w:rightChars="-48" w:right="-101" w:firstLineChars="0" w:firstLine="0"/>
              <w:jc w:val="center"/>
              <w:rPr>
                <w:color w:val="000000" w:themeColor="text1"/>
                <w:kern w:val="0"/>
                <w:szCs w:val="21"/>
              </w:rPr>
            </w:pPr>
            <w:r w:rsidRPr="00042484">
              <w:rPr>
                <w:rFonts w:eastAsia="等线"/>
                <w:color w:val="000000"/>
                <w:szCs w:val="21"/>
              </w:rPr>
              <w:t>15,911,232</w:t>
            </w:r>
            <w:r w:rsidRPr="00042484">
              <w:rPr>
                <w:rFonts w:eastAsia="等线" w:hint="eastAsia"/>
                <w:color w:val="000000"/>
                <w:szCs w:val="21"/>
                <w:vertAlign w:val="superscript"/>
              </w:rPr>
              <w:t>注</w:t>
            </w:r>
            <w:r w:rsidRPr="00042484">
              <w:rPr>
                <w:rFonts w:eastAsia="等线" w:hint="eastAsia"/>
                <w:color w:val="000000"/>
                <w:szCs w:val="21"/>
                <w:vertAlign w:val="superscript"/>
              </w:rPr>
              <w:t>4</w:t>
            </w:r>
          </w:p>
        </w:tc>
        <w:tc>
          <w:tcPr>
            <w:tcW w:w="2126" w:type="dxa"/>
            <w:tcBorders>
              <w:top w:val="nil"/>
              <w:left w:val="nil"/>
              <w:bottom w:val="nil"/>
            </w:tcBorders>
          </w:tcPr>
          <w:p w14:paraId="37E6CE0C"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szCs w:val="21"/>
              </w:rPr>
              <w:t>242B+201C</w:t>
            </w:r>
          </w:p>
        </w:tc>
      </w:tr>
      <w:tr w:rsidR="00CE65B3" w:rsidRPr="00883549" w14:paraId="4601A607" w14:textId="77777777" w:rsidTr="0072357B">
        <w:trPr>
          <w:trHeight w:val="360"/>
        </w:trPr>
        <w:tc>
          <w:tcPr>
            <w:tcW w:w="4551" w:type="dxa"/>
            <w:tcBorders>
              <w:top w:val="nil"/>
              <w:right w:val="nil"/>
            </w:tcBorders>
            <w:vAlign w:val="center"/>
          </w:tcPr>
          <w:p w14:paraId="156A43F5"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合计</w:t>
            </w:r>
          </w:p>
        </w:tc>
        <w:tc>
          <w:tcPr>
            <w:tcW w:w="1843" w:type="dxa"/>
            <w:tcBorders>
              <w:top w:val="nil"/>
              <w:left w:val="nil"/>
              <w:right w:val="nil"/>
            </w:tcBorders>
            <w:vAlign w:val="center"/>
          </w:tcPr>
          <w:p w14:paraId="28BDC275" w14:textId="77777777" w:rsidR="00CE65B3" w:rsidRPr="00042484" w:rsidRDefault="00CE65B3" w:rsidP="0072357B">
            <w:pPr>
              <w:widowControl/>
              <w:spacing w:line="240" w:lineRule="auto"/>
              <w:ind w:firstLine="420"/>
              <w:rPr>
                <w:color w:val="000000"/>
                <w:kern w:val="0"/>
                <w:szCs w:val="21"/>
              </w:rPr>
            </w:pPr>
            <w:r w:rsidRPr="00042484">
              <w:rPr>
                <w:rFonts w:eastAsia="等线"/>
                <w:color w:val="000000"/>
                <w:szCs w:val="21"/>
              </w:rPr>
              <w:t>343,171,584</w:t>
            </w:r>
          </w:p>
        </w:tc>
        <w:tc>
          <w:tcPr>
            <w:tcW w:w="2126" w:type="dxa"/>
            <w:tcBorders>
              <w:top w:val="nil"/>
              <w:left w:val="nil"/>
            </w:tcBorders>
          </w:tcPr>
          <w:p w14:paraId="12D9BBAD" w14:textId="77777777" w:rsidR="00CE65B3" w:rsidRPr="00042484" w:rsidRDefault="00CE65B3" w:rsidP="0072357B">
            <w:pPr>
              <w:spacing w:line="240" w:lineRule="auto"/>
              <w:ind w:rightChars="84" w:right="176" w:firstLineChars="0" w:firstLine="0"/>
              <w:jc w:val="right"/>
              <w:rPr>
                <w:color w:val="000000" w:themeColor="text1"/>
                <w:kern w:val="0"/>
                <w:szCs w:val="21"/>
              </w:rPr>
            </w:pPr>
            <w:r w:rsidRPr="00042484">
              <w:rPr>
                <w:szCs w:val="21"/>
              </w:rPr>
              <w:t>20A+116B+98C</w:t>
            </w:r>
          </w:p>
        </w:tc>
      </w:tr>
    </w:tbl>
    <w:p w14:paraId="484B2DA3" w14:textId="77777777" w:rsidR="00CE65B3" w:rsidRPr="00883549" w:rsidRDefault="00CE65B3" w:rsidP="00CE65B3">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数据来源：亚太互联网络信息中心（</w:t>
      </w:r>
      <w:r w:rsidRPr="00883549">
        <w:rPr>
          <w:rFonts w:cs="宋体" w:hint="eastAsia"/>
          <w:i/>
          <w:iCs/>
          <w:color w:val="000000" w:themeColor="text1"/>
          <w:kern w:val="0"/>
        </w:rPr>
        <w:t>APNIC</w:t>
      </w:r>
      <w:r w:rsidRPr="00883549">
        <w:rPr>
          <w:rFonts w:cs="宋体" w:hint="eastAsia"/>
          <w:i/>
          <w:iCs/>
          <w:color w:val="000000" w:themeColor="text1"/>
          <w:kern w:val="0"/>
        </w:rPr>
        <w:t>）、中国互联网络信息中心（</w:t>
      </w:r>
      <w:r w:rsidRPr="00883549">
        <w:rPr>
          <w:rFonts w:cs="宋体" w:hint="eastAsia"/>
          <w:i/>
          <w:iCs/>
          <w:color w:val="000000" w:themeColor="text1"/>
          <w:kern w:val="0"/>
        </w:rPr>
        <w:t>CNNIC</w:t>
      </w:r>
      <w:r w:rsidRPr="00883549">
        <w:rPr>
          <w:rFonts w:cs="宋体" w:hint="eastAsia"/>
          <w:i/>
          <w:iCs/>
          <w:color w:val="000000" w:themeColor="text1"/>
          <w:kern w:val="0"/>
        </w:rPr>
        <w:t>）</w:t>
      </w:r>
    </w:p>
    <w:p w14:paraId="0722B0EB" w14:textId="77777777" w:rsidR="00CE65B3" w:rsidRPr="00883549" w:rsidRDefault="00CE65B3" w:rsidP="00CE65B3">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：中国联合网络通信集团有限公司的地址包括原联通和原网通的地址，其中原联通的</w:t>
      </w:r>
      <w:r w:rsidRPr="00883549">
        <w:rPr>
          <w:rFonts w:cs="宋体" w:hint="eastAsia"/>
          <w:i/>
          <w:iCs/>
          <w:color w:val="000000" w:themeColor="text1"/>
          <w:kern w:val="0"/>
        </w:rPr>
        <w:t>IPv4</w:t>
      </w:r>
      <w:r w:rsidRPr="00883549">
        <w:rPr>
          <w:rFonts w:cs="宋体" w:hint="eastAsia"/>
          <w:i/>
          <w:iCs/>
          <w:color w:val="000000" w:themeColor="text1"/>
          <w:kern w:val="0"/>
        </w:rPr>
        <w:t>地址</w:t>
      </w:r>
      <w:r w:rsidRPr="00C836AA">
        <w:rPr>
          <w:rFonts w:cs="宋体"/>
          <w:i/>
          <w:iCs/>
          <w:color w:val="000000" w:themeColor="text1"/>
          <w:kern w:val="0"/>
        </w:rPr>
        <w:t>6316032(96B+96C)</w:t>
      </w:r>
      <w:r w:rsidRPr="00883549">
        <w:rPr>
          <w:rFonts w:cs="宋体" w:hint="eastAsia"/>
          <w:i/>
          <w:iCs/>
          <w:color w:val="000000" w:themeColor="text1"/>
          <w:kern w:val="0"/>
        </w:rPr>
        <w:t>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58E9CDA9" w14:textId="77777777" w:rsidR="00CE65B3" w:rsidRPr="00883549" w:rsidRDefault="00CE65B3" w:rsidP="00CE65B3">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CNNIC</w:t>
      </w:r>
      <w:r w:rsidRPr="00883549">
        <w:rPr>
          <w:i/>
          <w:iCs/>
          <w:color w:val="000000" w:themeColor="text1"/>
        </w:rPr>
        <w:t>作为经</w:t>
      </w:r>
      <w:r w:rsidRPr="00883549">
        <w:rPr>
          <w:i/>
          <w:iCs/>
          <w:color w:val="000000" w:themeColor="text1"/>
        </w:rPr>
        <w:t>APNIC</w:t>
      </w:r>
      <w:r w:rsidRPr="00883549">
        <w:rPr>
          <w:rFonts w:hint="eastAsia"/>
          <w:i/>
          <w:iCs/>
          <w:color w:val="000000" w:themeColor="text1"/>
        </w:rPr>
        <w:t>和国家主管部门</w:t>
      </w:r>
      <w:r w:rsidRPr="00883549">
        <w:rPr>
          <w:i/>
          <w:iCs/>
          <w:color w:val="000000" w:themeColor="text1"/>
        </w:rPr>
        <w:t>认可的中国国家</w:t>
      </w:r>
      <w:r w:rsidRPr="00883549">
        <w:rPr>
          <w:rFonts w:hint="eastAsia"/>
          <w:i/>
          <w:iCs/>
          <w:color w:val="000000" w:themeColor="text1"/>
        </w:rPr>
        <w:t>级</w:t>
      </w:r>
      <w:r w:rsidRPr="00883549">
        <w:rPr>
          <w:i/>
          <w:iCs/>
          <w:color w:val="000000" w:themeColor="text1"/>
        </w:rPr>
        <w:t>互联网注册机构（</w:t>
      </w:r>
      <w:r w:rsidRPr="00883549">
        <w:rPr>
          <w:i/>
          <w:iCs/>
          <w:color w:val="000000" w:themeColor="text1"/>
        </w:rPr>
        <w:t>NIR</w:t>
      </w:r>
      <w:r w:rsidRPr="00883549">
        <w:rPr>
          <w:i/>
          <w:iCs/>
          <w:color w:val="000000" w:themeColor="text1"/>
        </w:rPr>
        <w:t>），召集国内有一定规模的</w:t>
      </w:r>
      <w:r w:rsidRPr="00883549">
        <w:rPr>
          <w:rFonts w:hint="eastAsia"/>
          <w:i/>
          <w:iCs/>
          <w:color w:val="000000" w:themeColor="text1"/>
        </w:rPr>
        <w:t>互联网服务提供商和企事业单位</w:t>
      </w:r>
      <w:r w:rsidRPr="00883549">
        <w:rPr>
          <w:i/>
          <w:iCs/>
          <w:color w:val="000000" w:themeColor="text1"/>
        </w:rPr>
        <w:t>，组成</w:t>
      </w:r>
      <w:r w:rsidRPr="00883549">
        <w:rPr>
          <w:i/>
          <w:iCs/>
          <w:color w:val="000000" w:themeColor="text1"/>
        </w:rPr>
        <w:t>IP</w:t>
      </w:r>
      <w:r w:rsidRPr="00883549">
        <w:rPr>
          <w:i/>
          <w:iCs/>
          <w:color w:val="000000" w:themeColor="text1"/>
        </w:rPr>
        <w:t>地址分配联盟，目前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地址分配联盟</w:t>
      </w:r>
      <w:r w:rsidRPr="00883549">
        <w:rPr>
          <w:rFonts w:hint="eastAsia"/>
          <w:i/>
          <w:iCs/>
          <w:color w:val="000000" w:themeColor="text1"/>
        </w:rPr>
        <w:t>的</w:t>
      </w:r>
      <w:r w:rsidRPr="00883549">
        <w:rPr>
          <w:i/>
          <w:iCs/>
          <w:color w:val="000000" w:themeColor="text1"/>
        </w:rPr>
        <w:t>IP</w:t>
      </w:r>
      <w:r w:rsidRPr="00883549">
        <w:rPr>
          <w:rFonts w:hint="eastAsia"/>
          <w:i/>
          <w:iCs/>
          <w:color w:val="000000" w:themeColor="text1"/>
        </w:rPr>
        <w:t>v4</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883549">
        <w:rPr>
          <w:rFonts w:hint="eastAsia"/>
          <w:i/>
          <w:iCs/>
          <w:color w:val="000000" w:themeColor="text1"/>
        </w:rPr>
        <w:t>为</w:t>
      </w:r>
      <w:r w:rsidRPr="00883549">
        <w:rPr>
          <w:i/>
        </w:rPr>
        <w:t>8600</w:t>
      </w:r>
      <w:r w:rsidRPr="00883549">
        <w:rPr>
          <w:rFonts w:hint="eastAsia"/>
          <w:i/>
        </w:rPr>
        <w:t>万</w:t>
      </w:r>
      <w:r w:rsidRPr="00883549">
        <w:rPr>
          <w:rFonts w:hint="eastAsia"/>
          <w:i/>
          <w:iCs/>
          <w:color w:val="000000" w:themeColor="text1"/>
        </w:rPr>
        <w:t>个</w:t>
      </w:r>
      <w:r w:rsidRPr="00883549">
        <w:rPr>
          <w:i/>
          <w:iCs/>
          <w:color w:val="000000" w:themeColor="text1"/>
        </w:rPr>
        <w:t>，</w:t>
      </w:r>
      <w:r w:rsidRPr="00883549">
        <w:rPr>
          <w:rFonts w:hint="eastAsia"/>
          <w:i/>
          <w:iCs/>
          <w:color w:val="000000" w:themeColor="text1"/>
        </w:rPr>
        <w:t>折</w:t>
      </w:r>
      <w:r w:rsidRPr="00883549">
        <w:rPr>
          <w:i/>
          <w:iCs/>
          <w:color w:val="000000" w:themeColor="text1"/>
        </w:rPr>
        <w:t>合</w:t>
      </w:r>
      <w:r w:rsidRPr="00883549">
        <w:rPr>
          <w:i/>
          <w:iCs/>
          <w:color w:val="000000" w:themeColor="text1"/>
        </w:rPr>
        <w:t>5.1A</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IPv4</w:t>
      </w:r>
      <w:r w:rsidRPr="00883549">
        <w:rPr>
          <w:rFonts w:hint="eastAsia"/>
          <w:i/>
          <w:iCs/>
          <w:color w:val="000000" w:themeColor="text1"/>
        </w:rPr>
        <w:t>地址数量不含已分配给原联通和铁通的</w:t>
      </w:r>
      <w:r w:rsidRPr="00883549">
        <w:rPr>
          <w:rFonts w:hint="eastAsia"/>
          <w:i/>
          <w:iCs/>
          <w:color w:val="000000" w:themeColor="text1"/>
        </w:rPr>
        <w:t>IPv4</w:t>
      </w:r>
      <w:r w:rsidRPr="00883549">
        <w:rPr>
          <w:rFonts w:hint="eastAsia"/>
          <w:i/>
          <w:iCs/>
          <w:color w:val="000000" w:themeColor="text1"/>
        </w:rPr>
        <w:t>地址数量</w:t>
      </w:r>
      <w:r w:rsidRPr="00883549">
        <w:rPr>
          <w:rFonts w:cs="宋体" w:hint="eastAsia"/>
          <w:i/>
          <w:iCs/>
          <w:color w:val="000000" w:themeColor="text1"/>
          <w:kern w:val="0"/>
        </w:rPr>
        <w:t>；</w:t>
      </w:r>
    </w:p>
    <w:p w14:paraId="1C839F45" w14:textId="77777777" w:rsidR="00CE65B3" w:rsidRDefault="00CE65B3" w:rsidP="00CE65B3">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w:t>
      </w:r>
      <w:proofErr w:type="gramStart"/>
      <w:r w:rsidRPr="00883549">
        <w:rPr>
          <w:rFonts w:cs="宋体" w:hint="eastAsia"/>
          <w:i/>
          <w:iCs/>
          <w:color w:val="000000" w:themeColor="text1"/>
          <w:kern w:val="0"/>
        </w:rPr>
        <w:t>中移铁通</w:t>
      </w:r>
      <w:proofErr w:type="gramEnd"/>
      <w:r w:rsidRPr="00883549">
        <w:rPr>
          <w:rFonts w:cs="宋体" w:hint="eastAsia"/>
          <w:i/>
          <w:iCs/>
          <w:color w:val="000000" w:themeColor="text1"/>
          <w:kern w:val="0"/>
        </w:rPr>
        <w:t>有限公司的</w:t>
      </w:r>
      <w:r w:rsidRPr="00883549">
        <w:rPr>
          <w:rFonts w:cs="宋体" w:hint="eastAsia"/>
          <w:i/>
          <w:iCs/>
          <w:color w:val="000000" w:themeColor="text1"/>
          <w:kern w:val="0"/>
        </w:rPr>
        <w:t>IPv4</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0081C980" w14:textId="77777777" w:rsidR="00CE65B3" w:rsidRPr="00883549" w:rsidRDefault="00CE65B3" w:rsidP="00CE65B3">
      <w:pPr>
        <w:widowControl/>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v4</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0E1BE628" w14:textId="77777777" w:rsidR="00CE65B3" w:rsidRPr="00883549" w:rsidRDefault="00CE65B3" w:rsidP="00CE65B3">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Pr>
          <w:rFonts w:cs="宋体"/>
          <w:i/>
          <w:iCs/>
          <w:color w:val="000000" w:themeColor="text1"/>
          <w:kern w:val="0"/>
        </w:rPr>
        <w:t>5</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Pr>
          <w:rFonts w:cs="宋体"/>
          <w:i/>
          <w:iCs/>
          <w:color w:val="000000" w:themeColor="text1"/>
          <w:kern w:val="0"/>
        </w:rPr>
        <w:t>3</w:t>
      </w:r>
      <w:r w:rsidRPr="00883549">
        <w:rPr>
          <w:rFonts w:cs="宋体" w:hint="eastAsia"/>
          <w:i/>
          <w:iCs/>
          <w:color w:val="000000" w:themeColor="text1"/>
          <w:kern w:val="0"/>
        </w:rPr>
        <w:t>年</w:t>
      </w:r>
      <w:r>
        <w:rPr>
          <w:rFonts w:cs="宋体"/>
          <w:i/>
          <w:iCs/>
          <w:color w:val="000000" w:themeColor="text1"/>
          <w:kern w:val="0"/>
        </w:rPr>
        <w:t>6</w:t>
      </w:r>
      <w:r w:rsidRPr="00883549">
        <w:rPr>
          <w:rFonts w:cs="宋体" w:hint="eastAsia"/>
          <w:i/>
          <w:iCs/>
          <w:color w:val="000000" w:themeColor="text1"/>
          <w:kern w:val="0"/>
        </w:rPr>
        <w:t>月</w:t>
      </w:r>
      <w:r>
        <w:rPr>
          <w:rFonts w:cs="宋体"/>
          <w:i/>
          <w:iCs/>
          <w:color w:val="000000" w:themeColor="text1"/>
          <w:kern w:val="0"/>
        </w:rPr>
        <w:t>30</w:t>
      </w:r>
      <w:r w:rsidRPr="00883549">
        <w:rPr>
          <w:rFonts w:cs="宋体" w:hint="eastAsia"/>
          <w:i/>
          <w:iCs/>
          <w:color w:val="000000" w:themeColor="text1"/>
          <w:kern w:val="0"/>
        </w:rPr>
        <w:t>日。</w:t>
      </w:r>
    </w:p>
    <w:p w14:paraId="5F5937EA" w14:textId="77777777" w:rsidR="00CE65B3" w:rsidRPr="00883549" w:rsidRDefault="00CE65B3" w:rsidP="00CE65B3">
      <w:pPr>
        <w:widowControl/>
        <w:spacing w:line="240" w:lineRule="auto"/>
        <w:ind w:firstLineChars="0" w:firstLine="0"/>
        <w:rPr>
          <w:rFonts w:cs="宋体"/>
          <w:i/>
          <w:iCs/>
          <w:color w:val="000000" w:themeColor="text1"/>
          <w:kern w:val="0"/>
        </w:rPr>
      </w:pPr>
    </w:p>
    <w:p w14:paraId="7CC2F7DD" w14:textId="77777777" w:rsidR="00CE65B3" w:rsidRPr="00883549" w:rsidRDefault="00CE65B3" w:rsidP="00CE65B3">
      <w:pPr>
        <w:ind w:left="359" w:hangingChars="171" w:hanging="359"/>
        <w:rPr>
          <w:rFonts w:cs="宋体"/>
          <w:i/>
          <w:color w:val="000000" w:themeColor="text1"/>
        </w:rPr>
      </w:pPr>
    </w:p>
    <w:p w14:paraId="5EABD85D" w14:textId="77777777" w:rsidR="00CE65B3" w:rsidRPr="00883549" w:rsidRDefault="00CE65B3" w:rsidP="00CE65B3">
      <w:pPr>
        <w:widowControl/>
        <w:spacing w:line="240" w:lineRule="auto"/>
        <w:ind w:firstLineChars="0" w:firstLine="0"/>
        <w:rPr>
          <w:b/>
          <w:color w:val="000000" w:themeColor="text1"/>
          <w:szCs w:val="20"/>
        </w:rPr>
      </w:pPr>
      <w:r w:rsidRPr="00883549">
        <w:rPr>
          <w:b/>
          <w:color w:val="000000" w:themeColor="text1"/>
        </w:rPr>
        <w:br w:type="page"/>
      </w:r>
    </w:p>
    <w:p w14:paraId="01984407" w14:textId="77777777" w:rsidR="00CE65B3" w:rsidRPr="00883549" w:rsidRDefault="00CE65B3" w:rsidP="00CE65B3">
      <w:pPr>
        <w:pStyle w:val="af3"/>
        <w:spacing w:before="156"/>
        <w:ind w:firstLine="420"/>
      </w:pPr>
      <w:r w:rsidRPr="00883549">
        <w:lastRenderedPageBreak/>
        <w:t>附表</w:t>
      </w:r>
      <w:r w:rsidRPr="00883549">
        <w:t xml:space="preserve"> </w:t>
      </w:r>
      <w:r w:rsidRPr="00883549">
        <w:fldChar w:fldCharType="begin"/>
      </w:r>
      <w:r w:rsidRPr="00883549">
        <w:instrText xml:space="preserve"> SEQ </w:instrText>
      </w:r>
      <w:r w:rsidRPr="00883549">
        <w:instrText>附表</w:instrText>
      </w:r>
      <w:r w:rsidRPr="00883549">
        <w:instrText xml:space="preserve"> \* ARABIC </w:instrText>
      </w:r>
      <w:r w:rsidRPr="00883549">
        <w:fldChar w:fldCharType="separate"/>
      </w:r>
      <w:r>
        <w:rPr>
          <w:noProof/>
        </w:rPr>
        <w:t>3</w:t>
      </w:r>
      <w:r w:rsidRPr="00883549">
        <w:fldChar w:fldCharType="end"/>
      </w:r>
      <w:r w:rsidRPr="00883549">
        <w:t xml:space="preserve">  IPv6</w:t>
      </w:r>
      <w:r w:rsidRPr="00883549">
        <w:t>地址数（以块</w:t>
      </w:r>
      <w:r w:rsidRPr="00883549">
        <w:t>/32</w:t>
      </w:r>
      <w:r w:rsidRPr="00883549">
        <w:rPr>
          <w:vertAlign w:val="superscript"/>
        </w:rPr>
        <w:t>注</w:t>
      </w:r>
      <w:r w:rsidRPr="00883549">
        <w:rPr>
          <w:vertAlign w:val="superscript"/>
        </w:rPr>
        <w:t>1</w:t>
      </w:r>
      <w:r w:rsidRPr="00883549">
        <w:t>为单位）</w:t>
      </w:r>
    </w:p>
    <w:tbl>
      <w:tblPr>
        <w:tblW w:w="8505"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CE65B3" w:rsidRPr="00883549" w14:paraId="51D595AD" w14:textId="77777777" w:rsidTr="0072357B">
        <w:trPr>
          <w:trHeight w:val="340"/>
        </w:trPr>
        <w:tc>
          <w:tcPr>
            <w:tcW w:w="4536" w:type="dxa"/>
            <w:tcBorders>
              <w:top w:val="single" w:sz="4" w:space="0" w:color="auto"/>
              <w:bottom w:val="single" w:sz="4" w:space="0" w:color="auto"/>
              <w:right w:val="nil"/>
            </w:tcBorders>
            <w:noWrap/>
            <w:vAlign w:val="center"/>
          </w:tcPr>
          <w:p w14:paraId="497664A8" w14:textId="77777777" w:rsidR="00CE65B3" w:rsidRPr="00042484" w:rsidRDefault="00CE65B3" w:rsidP="0072357B">
            <w:pPr>
              <w:spacing w:line="240" w:lineRule="auto"/>
              <w:ind w:firstLineChars="0" w:firstLine="0"/>
              <w:jc w:val="center"/>
              <w:rPr>
                <w:b/>
                <w:color w:val="000000" w:themeColor="text1"/>
                <w:szCs w:val="21"/>
              </w:rPr>
            </w:pPr>
            <w:r w:rsidRPr="00042484">
              <w:rPr>
                <w:rFonts w:hint="eastAsia"/>
                <w:b/>
                <w:color w:val="000000" w:themeColor="text1"/>
                <w:szCs w:val="21"/>
              </w:rPr>
              <w:t>地区</w:t>
            </w:r>
          </w:p>
        </w:tc>
        <w:tc>
          <w:tcPr>
            <w:tcW w:w="3969" w:type="dxa"/>
            <w:tcBorders>
              <w:top w:val="single" w:sz="4" w:space="0" w:color="auto"/>
              <w:left w:val="nil"/>
              <w:bottom w:val="single" w:sz="4" w:space="0" w:color="auto"/>
            </w:tcBorders>
            <w:noWrap/>
            <w:vAlign w:val="center"/>
          </w:tcPr>
          <w:p w14:paraId="5E007000" w14:textId="77777777" w:rsidR="00CE65B3" w:rsidRPr="00042484" w:rsidRDefault="00CE65B3" w:rsidP="0072357B">
            <w:pPr>
              <w:spacing w:line="240" w:lineRule="auto"/>
              <w:ind w:firstLineChars="0" w:firstLine="0"/>
              <w:jc w:val="center"/>
              <w:rPr>
                <w:b/>
                <w:color w:val="000000" w:themeColor="text1"/>
                <w:szCs w:val="21"/>
              </w:rPr>
            </w:pPr>
            <w:r w:rsidRPr="00042484">
              <w:rPr>
                <w:rFonts w:hint="eastAsia"/>
                <w:b/>
                <w:color w:val="000000" w:themeColor="text1"/>
                <w:szCs w:val="21"/>
              </w:rPr>
              <w:t>地址量</w:t>
            </w:r>
          </w:p>
        </w:tc>
      </w:tr>
      <w:tr w:rsidR="00CE65B3" w:rsidRPr="00883549" w14:paraId="7C5764D5" w14:textId="77777777" w:rsidTr="0072357B">
        <w:trPr>
          <w:trHeight w:val="340"/>
        </w:trPr>
        <w:tc>
          <w:tcPr>
            <w:tcW w:w="4536" w:type="dxa"/>
            <w:tcBorders>
              <w:top w:val="single" w:sz="4" w:space="0" w:color="auto"/>
              <w:bottom w:val="nil"/>
              <w:right w:val="nil"/>
            </w:tcBorders>
            <w:noWrap/>
            <w:vAlign w:val="center"/>
          </w:tcPr>
          <w:p w14:paraId="09DBFA59"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中国内地</w:t>
            </w:r>
            <w:r w:rsidRPr="00042484">
              <w:rPr>
                <w:color w:val="000000" w:themeColor="text1"/>
                <w:szCs w:val="21"/>
              </w:rPr>
              <w:t>（</w:t>
            </w:r>
            <w:r w:rsidRPr="00042484">
              <w:rPr>
                <w:rFonts w:hint="eastAsia"/>
                <w:color w:val="000000" w:themeColor="text1"/>
                <w:szCs w:val="21"/>
              </w:rPr>
              <w:t>大陆</w:t>
            </w:r>
            <w:r w:rsidRPr="00042484">
              <w:rPr>
                <w:color w:val="000000" w:themeColor="text1"/>
                <w:szCs w:val="21"/>
              </w:rPr>
              <w:t>）</w:t>
            </w:r>
          </w:p>
        </w:tc>
        <w:tc>
          <w:tcPr>
            <w:tcW w:w="3969" w:type="dxa"/>
            <w:tcBorders>
              <w:top w:val="single" w:sz="4" w:space="0" w:color="auto"/>
              <w:left w:val="nil"/>
              <w:bottom w:val="nil"/>
            </w:tcBorders>
            <w:noWrap/>
            <w:vAlign w:val="center"/>
          </w:tcPr>
          <w:p w14:paraId="571FDC68" w14:textId="77777777" w:rsidR="00CE65B3" w:rsidRPr="00042484" w:rsidRDefault="00CE65B3" w:rsidP="0072357B">
            <w:pPr>
              <w:spacing w:line="240" w:lineRule="auto"/>
              <w:ind w:rightChars="760" w:right="1596" w:firstLineChars="0" w:firstLine="0"/>
              <w:jc w:val="right"/>
              <w:rPr>
                <w:color w:val="000000" w:themeColor="text1"/>
                <w:kern w:val="0"/>
                <w:szCs w:val="21"/>
              </w:rPr>
            </w:pPr>
            <w:r w:rsidRPr="00042484">
              <w:rPr>
                <w:rFonts w:eastAsia="等线"/>
                <w:color w:val="000000"/>
                <w:szCs w:val="21"/>
              </w:rPr>
              <w:t>64,387</w:t>
            </w:r>
          </w:p>
        </w:tc>
      </w:tr>
      <w:tr w:rsidR="00CE65B3" w:rsidRPr="00883549" w14:paraId="1130A685" w14:textId="77777777" w:rsidTr="0072357B">
        <w:trPr>
          <w:trHeight w:val="340"/>
        </w:trPr>
        <w:tc>
          <w:tcPr>
            <w:tcW w:w="4536" w:type="dxa"/>
            <w:tcBorders>
              <w:top w:val="nil"/>
              <w:bottom w:val="nil"/>
              <w:right w:val="nil"/>
            </w:tcBorders>
            <w:noWrap/>
            <w:vAlign w:val="center"/>
          </w:tcPr>
          <w:p w14:paraId="3FC44487"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香港</w:t>
            </w:r>
          </w:p>
        </w:tc>
        <w:tc>
          <w:tcPr>
            <w:tcW w:w="3969" w:type="dxa"/>
            <w:tcBorders>
              <w:top w:val="nil"/>
              <w:left w:val="nil"/>
              <w:bottom w:val="nil"/>
            </w:tcBorders>
            <w:noWrap/>
            <w:vAlign w:val="center"/>
          </w:tcPr>
          <w:p w14:paraId="6785C057" w14:textId="77777777" w:rsidR="00CE65B3" w:rsidRPr="00042484" w:rsidRDefault="00CE65B3" w:rsidP="0072357B">
            <w:pPr>
              <w:spacing w:line="240" w:lineRule="auto"/>
              <w:ind w:rightChars="760" w:right="1596" w:firstLineChars="0" w:firstLine="0"/>
              <w:jc w:val="right"/>
              <w:rPr>
                <w:color w:val="000000" w:themeColor="text1"/>
                <w:kern w:val="0"/>
                <w:szCs w:val="21"/>
              </w:rPr>
            </w:pPr>
            <w:r w:rsidRPr="00042484">
              <w:rPr>
                <w:rFonts w:eastAsia="等线"/>
                <w:color w:val="000000"/>
                <w:szCs w:val="21"/>
              </w:rPr>
              <w:t>1,074</w:t>
            </w:r>
          </w:p>
        </w:tc>
      </w:tr>
      <w:tr w:rsidR="00CE65B3" w:rsidRPr="00883549" w14:paraId="42005524" w14:textId="77777777" w:rsidTr="0072357B">
        <w:trPr>
          <w:trHeight w:val="340"/>
        </w:trPr>
        <w:tc>
          <w:tcPr>
            <w:tcW w:w="4536" w:type="dxa"/>
            <w:tcBorders>
              <w:top w:val="nil"/>
              <w:bottom w:val="nil"/>
              <w:right w:val="nil"/>
            </w:tcBorders>
            <w:noWrap/>
            <w:vAlign w:val="center"/>
          </w:tcPr>
          <w:p w14:paraId="1270F8C9"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澳门</w:t>
            </w:r>
          </w:p>
        </w:tc>
        <w:tc>
          <w:tcPr>
            <w:tcW w:w="3969" w:type="dxa"/>
            <w:tcBorders>
              <w:top w:val="nil"/>
              <w:left w:val="nil"/>
              <w:bottom w:val="nil"/>
            </w:tcBorders>
            <w:noWrap/>
            <w:vAlign w:val="center"/>
          </w:tcPr>
          <w:p w14:paraId="130500E7" w14:textId="77777777" w:rsidR="00CE65B3" w:rsidRPr="00042484" w:rsidRDefault="00CE65B3" w:rsidP="0072357B">
            <w:pPr>
              <w:spacing w:line="240" w:lineRule="auto"/>
              <w:ind w:rightChars="760" w:right="1596" w:firstLineChars="0" w:firstLine="0"/>
              <w:jc w:val="right"/>
              <w:rPr>
                <w:color w:val="000000" w:themeColor="text1"/>
                <w:kern w:val="0"/>
                <w:szCs w:val="21"/>
              </w:rPr>
            </w:pPr>
            <w:r w:rsidRPr="00042484">
              <w:rPr>
                <w:rFonts w:eastAsia="等线"/>
                <w:color w:val="000000"/>
                <w:szCs w:val="21"/>
              </w:rPr>
              <w:t>8</w:t>
            </w:r>
          </w:p>
        </w:tc>
      </w:tr>
      <w:tr w:rsidR="00CE65B3" w:rsidRPr="00883549" w14:paraId="56EC64B6" w14:textId="77777777" w:rsidTr="0072357B">
        <w:trPr>
          <w:trHeight w:val="340"/>
        </w:trPr>
        <w:tc>
          <w:tcPr>
            <w:tcW w:w="4536" w:type="dxa"/>
            <w:tcBorders>
              <w:top w:val="nil"/>
              <w:right w:val="nil"/>
            </w:tcBorders>
            <w:noWrap/>
            <w:vAlign w:val="center"/>
          </w:tcPr>
          <w:p w14:paraId="21CF1AE6"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台湾</w:t>
            </w:r>
          </w:p>
        </w:tc>
        <w:tc>
          <w:tcPr>
            <w:tcW w:w="3969" w:type="dxa"/>
            <w:tcBorders>
              <w:top w:val="nil"/>
              <w:left w:val="nil"/>
            </w:tcBorders>
            <w:noWrap/>
            <w:vAlign w:val="center"/>
          </w:tcPr>
          <w:p w14:paraId="2147B4B6" w14:textId="77777777" w:rsidR="00CE65B3" w:rsidRPr="00042484" w:rsidRDefault="00CE65B3" w:rsidP="0072357B">
            <w:pPr>
              <w:spacing w:line="240" w:lineRule="auto"/>
              <w:ind w:rightChars="760" w:right="1596" w:firstLineChars="0" w:firstLine="0"/>
              <w:jc w:val="right"/>
              <w:rPr>
                <w:color w:val="000000" w:themeColor="text1"/>
                <w:kern w:val="0"/>
                <w:szCs w:val="21"/>
              </w:rPr>
            </w:pPr>
            <w:r w:rsidRPr="00042484">
              <w:rPr>
                <w:rFonts w:eastAsia="等线"/>
                <w:color w:val="000000"/>
                <w:szCs w:val="21"/>
              </w:rPr>
              <w:t>2,586</w:t>
            </w:r>
          </w:p>
        </w:tc>
      </w:tr>
    </w:tbl>
    <w:p w14:paraId="45E0759B" w14:textId="77777777" w:rsidR="00CE65B3" w:rsidRPr="00883549" w:rsidRDefault="00CE65B3" w:rsidP="00CE65B3">
      <w:pPr>
        <w:ind w:firstLineChars="0" w:firstLine="0"/>
        <w:rPr>
          <w:color w:val="000000" w:themeColor="text1"/>
        </w:rPr>
      </w:pPr>
    </w:p>
    <w:p w14:paraId="4F0C8CD4" w14:textId="77777777" w:rsidR="00CE65B3" w:rsidRPr="00883549" w:rsidRDefault="00CE65B3" w:rsidP="00CE65B3">
      <w:pPr>
        <w:pStyle w:val="af3"/>
        <w:spacing w:before="156"/>
        <w:ind w:firstLine="420"/>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Pr>
          <w:noProof/>
        </w:rPr>
        <w:t>4</w:t>
      </w:r>
      <w:r w:rsidRPr="00883549">
        <w:fldChar w:fldCharType="end"/>
      </w:r>
      <w:r w:rsidRPr="00883549">
        <w:t xml:space="preserve">  </w:t>
      </w:r>
      <w:r>
        <w:rPr>
          <w:rFonts w:hint="eastAsia"/>
        </w:rPr>
        <w:t>按</w:t>
      </w:r>
      <w:r w:rsidRPr="00883549">
        <w:rPr>
          <w:rFonts w:hint="eastAsia"/>
        </w:rPr>
        <w:t>分配单位</w:t>
      </w:r>
      <w:r w:rsidRPr="00883549">
        <w:t>IPv6</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CE65B3" w:rsidRPr="00883549" w14:paraId="7E2D0ED5" w14:textId="77777777" w:rsidTr="0072357B">
        <w:trPr>
          <w:trHeight w:val="340"/>
        </w:trPr>
        <w:tc>
          <w:tcPr>
            <w:tcW w:w="4551" w:type="dxa"/>
            <w:tcBorders>
              <w:top w:val="single" w:sz="4" w:space="0" w:color="auto"/>
              <w:right w:val="nil"/>
            </w:tcBorders>
            <w:noWrap/>
            <w:vAlign w:val="center"/>
          </w:tcPr>
          <w:p w14:paraId="2F8392D5"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rFonts w:hint="eastAsia"/>
                <w:b/>
                <w:bCs/>
                <w:color w:val="000000" w:themeColor="text1"/>
                <w:kern w:val="0"/>
                <w:szCs w:val="21"/>
              </w:rPr>
              <w:t>单位名称</w:t>
            </w:r>
          </w:p>
        </w:tc>
        <w:tc>
          <w:tcPr>
            <w:tcW w:w="3969" w:type="dxa"/>
            <w:tcBorders>
              <w:top w:val="single" w:sz="4" w:space="0" w:color="auto"/>
              <w:left w:val="nil"/>
              <w:bottom w:val="single" w:sz="4" w:space="0" w:color="auto"/>
            </w:tcBorders>
            <w:noWrap/>
            <w:vAlign w:val="center"/>
          </w:tcPr>
          <w:p w14:paraId="65A4CBD8"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rFonts w:hint="eastAsia"/>
                <w:b/>
                <w:bCs/>
                <w:color w:val="000000" w:themeColor="text1"/>
                <w:kern w:val="0"/>
                <w:szCs w:val="21"/>
              </w:rPr>
              <w:t>地址量</w:t>
            </w:r>
          </w:p>
        </w:tc>
      </w:tr>
      <w:tr w:rsidR="00CE65B3" w:rsidRPr="00883549" w14:paraId="03FB27D1" w14:textId="77777777" w:rsidTr="0072357B">
        <w:trPr>
          <w:trHeight w:val="340"/>
        </w:trPr>
        <w:tc>
          <w:tcPr>
            <w:tcW w:w="4551" w:type="dxa"/>
            <w:tcBorders>
              <w:bottom w:val="nil"/>
              <w:right w:val="nil"/>
            </w:tcBorders>
            <w:noWrap/>
            <w:vAlign w:val="center"/>
          </w:tcPr>
          <w:p w14:paraId="219EFAC4"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themeColor="text1"/>
                <w:szCs w:val="21"/>
              </w:rPr>
              <w:t>CNNIC IP</w:t>
            </w:r>
            <w:r w:rsidRPr="00042484">
              <w:rPr>
                <w:rFonts w:hint="eastAsia"/>
                <w:color w:val="000000" w:themeColor="text1"/>
                <w:szCs w:val="21"/>
              </w:rPr>
              <w:t>地址分配联盟</w:t>
            </w:r>
          </w:p>
        </w:tc>
        <w:tc>
          <w:tcPr>
            <w:tcW w:w="3969" w:type="dxa"/>
            <w:tcBorders>
              <w:top w:val="single" w:sz="4" w:space="0" w:color="auto"/>
              <w:left w:val="nil"/>
              <w:bottom w:val="nil"/>
            </w:tcBorders>
            <w:noWrap/>
          </w:tcPr>
          <w:p w14:paraId="6B06EE91" w14:textId="77777777" w:rsidR="00CE65B3" w:rsidRPr="00042484" w:rsidRDefault="00CE65B3" w:rsidP="0072357B">
            <w:pPr>
              <w:spacing w:line="240" w:lineRule="auto"/>
              <w:ind w:rightChars="643" w:right="1350" w:firstLineChars="0" w:firstLine="0"/>
              <w:jc w:val="right"/>
              <w:rPr>
                <w:color w:val="000000" w:themeColor="text1"/>
                <w:szCs w:val="21"/>
              </w:rPr>
            </w:pPr>
            <w:r w:rsidRPr="00042484">
              <w:rPr>
                <w:szCs w:val="21"/>
              </w:rPr>
              <w:t>26,677</w:t>
            </w:r>
            <w:r w:rsidRPr="00042484">
              <w:rPr>
                <w:szCs w:val="21"/>
                <w:vertAlign w:val="superscript"/>
              </w:rPr>
              <w:t>注</w:t>
            </w:r>
            <w:r w:rsidRPr="00042484">
              <w:rPr>
                <w:szCs w:val="21"/>
                <w:vertAlign w:val="superscript"/>
              </w:rPr>
              <w:t>2</w:t>
            </w:r>
          </w:p>
        </w:tc>
      </w:tr>
      <w:tr w:rsidR="00CE65B3" w:rsidRPr="00883549" w14:paraId="4B32E33E" w14:textId="77777777" w:rsidTr="0072357B">
        <w:trPr>
          <w:trHeight w:val="340"/>
        </w:trPr>
        <w:tc>
          <w:tcPr>
            <w:tcW w:w="4551" w:type="dxa"/>
            <w:tcBorders>
              <w:top w:val="nil"/>
              <w:bottom w:val="nil"/>
              <w:right w:val="nil"/>
            </w:tcBorders>
            <w:noWrap/>
            <w:vAlign w:val="center"/>
          </w:tcPr>
          <w:p w14:paraId="55332935"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中国电信集团有限公司</w:t>
            </w:r>
          </w:p>
        </w:tc>
        <w:tc>
          <w:tcPr>
            <w:tcW w:w="3969" w:type="dxa"/>
            <w:tcBorders>
              <w:top w:val="nil"/>
              <w:left w:val="nil"/>
              <w:bottom w:val="nil"/>
            </w:tcBorders>
            <w:noWrap/>
          </w:tcPr>
          <w:p w14:paraId="26C0BD82"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16,387</w:t>
            </w:r>
          </w:p>
        </w:tc>
      </w:tr>
      <w:tr w:rsidR="00CE65B3" w:rsidRPr="00883549" w14:paraId="3BF4516B" w14:textId="77777777" w:rsidTr="0072357B">
        <w:trPr>
          <w:trHeight w:val="340"/>
        </w:trPr>
        <w:tc>
          <w:tcPr>
            <w:tcW w:w="4551" w:type="dxa"/>
            <w:tcBorders>
              <w:top w:val="nil"/>
              <w:bottom w:val="nil"/>
              <w:right w:val="nil"/>
            </w:tcBorders>
            <w:noWrap/>
            <w:vAlign w:val="center"/>
          </w:tcPr>
          <w:p w14:paraId="7A449225"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中国教育和科研计算机网</w:t>
            </w:r>
          </w:p>
        </w:tc>
        <w:tc>
          <w:tcPr>
            <w:tcW w:w="3969" w:type="dxa"/>
            <w:tcBorders>
              <w:top w:val="nil"/>
              <w:left w:val="nil"/>
              <w:bottom w:val="nil"/>
            </w:tcBorders>
            <w:noWrap/>
          </w:tcPr>
          <w:p w14:paraId="33A7805D"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10,258</w:t>
            </w:r>
          </w:p>
        </w:tc>
      </w:tr>
      <w:tr w:rsidR="00CE65B3" w:rsidRPr="00883549" w14:paraId="615840D0" w14:textId="77777777" w:rsidTr="0072357B">
        <w:trPr>
          <w:trHeight w:val="340"/>
        </w:trPr>
        <w:tc>
          <w:tcPr>
            <w:tcW w:w="4551" w:type="dxa"/>
            <w:tcBorders>
              <w:top w:val="nil"/>
              <w:bottom w:val="nil"/>
              <w:right w:val="nil"/>
            </w:tcBorders>
            <w:noWrap/>
            <w:vAlign w:val="center"/>
          </w:tcPr>
          <w:p w14:paraId="26E44359"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中国联合网络通信集团有限公司</w:t>
            </w:r>
          </w:p>
        </w:tc>
        <w:tc>
          <w:tcPr>
            <w:tcW w:w="3969" w:type="dxa"/>
            <w:tcBorders>
              <w:top w:val="nil"/>
              <w:left w:val="nil"/>
              <w:bottom w:val="nil"/>
            </w:tcBorders>
            <w:noWrap/>
          </w:tcPr>
          <w:p w14:paraId="1DF88021"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4,097</w:t>
            </w:r>
          </w:p>
        </w:tc>
      </w:tr>
      <w:tr w:rsidR="00CE65B3" w:rsidRPr="00883549" w14:paraId="430E48EF" w14:textId="77777777" w:rsidTr="0072357B">
        <w:trPr>
          <w:trHeight w:val="340"/>
        </w:trPr>
        <w:tc>
          <w:tcPr>
            <w:tcW w:w="4551" w:type="dxa"/>
            <w:tcBorders>
              <w:top w:val="nil"/>
              <w:bottom w:val="nil"/>
              <w:right w:val="nil"/>
            </w:tcBorders>
            <w:noWrap/>
            <w:vAlign w:val="center"/>
          </w:tcPr>
          <w:p w14:paraId="11BB48B4"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中国移动通信集团有限公司</w:t>
            </w:r>
          </w:p>
        </w:tc>
        <w:tc>
          <w:tcPr>
            <w:tcW w:w="3969" w:type="dxa"/>
            <w:tcBorders>
              <w:top w:val="nil"/>
              <w:left w:val="nil"/>
              <w:bottom w:val="nil"/>
            </w:tcBorders>
            <w:noWrap/>
          </w:tcPr>
          <w:p w14:paraId="58E0CC66"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4,097</w:t>
            </w:r>
          </w:p>
        </w:tc>
      </w:tr>
      <w:tr w:rsidR="00CE65B3" w:rsidRPr="00883549" w14:paraId="1348593F" w14:textId="77777777" w:rsidTr="0072357B">
        <w:trPr>
          <w:trHeight w:val="340"/>
        </w:trPr>
        <w:tc>
          <w:tcPr>
            <w:tcW w:w="4551" w:type="dxa"/>
            <w:tcBorders>
              <w:top w:val="nil"/>
              <w:bottom w:val="nil"/>
              <w:right w:val="nil"/>
            </w:tcBorders>
            <w:noWrap/>
            <w:vAlign w:val="center"/>
          </w:tcPr>
          <w:p w14:paraId="1610D789" w14:textId="77777777" w:rsidR="00CE65B3" w:rsidRPr="00042484" w:rsidRDefault="00CE65B3" w:rsidP="0072357B">
            <w:pPr>
              <w:spacing w:line="240" w:lineRule="auto"/>
              <w:ind w:firstLineChars="0" w:firstLine="0"/>
              <w:jc w:val="center"/>
              <w:rPr>
                <w:color w:val="000000" w:themeColor="text1"/>
                <w:szCs w:val="21"/>
              </w:rPr>
            </w:pPr>
            <w:proofErr w:type="gramStart"/>
            <w:r w:rsidRPr="00042484">
              <w:rPr>
                <w:rFonts w:hint="eastAsia"/>
                <w:color w:val="000000" w:themeColor="text1"/>
                <w:szCs w:val="21"/>
              </w:rPr>
              <w:t>中移铁通</w:t>
            </w:r>
            <w:proofErr w:type="gramEnd"/>
            <w:r w:rsidRPr="00042484">
              <w:rPr>
                <w:rFonts w:hint="eastAsia"/>
                <w:color w:val="000000" w:themeColor="text1"/>
                <w:szCs w:val="21"/>
              </w:rPr>
              <w:t>有限公司</w:t>
            </w:r>
          </w:p>
        </w:tc>
        <w:tc>
          <w:tcPr>
            <w:tcW w:w="3969" w:type="dxa"/>
            <w:tcBorders>
              <w:top w:val="nil"/>
              <w:left w:val="nil"/>
              <w:bottom w:val="nil"/>
            </w:tcBorders>
            <w:noWrap/>
          </w:tcPr>
          <w:p w14:paraId="1F296D07" w14:textId="77777777" w:rsidR="00CE65B3" w:rsidRPr="00042484" w:rsidRDefault="00CE65B3" w:rsidP="0072357B">
            <w:pPr>
              <w:spacing w:line="240" w:lineRule="auto"/>
              <w:ind w:rightChars="643" w:right="1350" w:firstLineChars="0" w:firstLine="0"/>
              <w:jc w:val="right"/>
              <w:rPr>
                <w:color w:val="000000" w:themeColor="text1"/>
                <w:szCs w:val="21"/>
              </w:rPr>
            </w:pPr>
            <w:r w:rsidRPr="00042484">
              <w:rPr>
                <w:szCs w:val="21"/>
              </w:rPr>
              <w:t>2,049</w:t>
            </w:r>
            <w:r w:rsidRPr="00042484">
              <w:rPr>
                <w:szCs w:val="21"/>
                <w:vertAlign w:val="superscript"/>
              </w:rPr>
              <w:t>注</w:t>
            </w:r>
            <w:r w:rsidRPr="00042484">
              <w:rPr>
                <w:szCs w:val="21"/>
                <w:vertAlign w:val="superscript"/>
              </w:rPr>
              <w:t>3</w:t>
            </w:r>
          </w:p>
        </w:tc>
      </w:tr>
      <w:tr w:rsidR="00CE65B3" w:rsidRPr="00883549" w14:paraId="6126D14E" w14:textId="77777777" w:rsidTr="0072357B">
        <w:trPr>
          <w:trHeight w:val="340"/>
        </w:trPr>
        <w:tc>
          <w:tcPr>
            <w:tcW w:w="4551" w:type="dxa"/>
            <w:tcBorders>
              <w:top w:val="nil"/>
              <w:bottom w:val="nil"/>
              <w:right w:val="nil"/>
            </w:tcBorders>
            <w:noWrap/>
            <w:vAlign w:val="center"/>
          </w:tcPr>
          <w:p w14:paraId="59948619"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其他</w:t>
            </w:r>
          </w:p>
        </w:tc>
        <w:tc>
          <w:tcPr>
            <w:tcW w:w="3969" w:type="dxa"/>
            <w:tcBorders>
              <w:top w:val="nil"/>
              <w:left w:val="nil"/>
              <w:bottom w:val="nil"/>
            </w:tcBorders>
            <w:noWrap/>
          </w:tcPr>
          <w:p w14:paraId="31E96079"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822</w:t>
            </w:r>
            <w:r w:rsidRPr="00042484">
              <w:rPr>
                <w:rFonts w:hint="eastAsia"/>
                <w:szCs w:val="21"/>
                <w:vertAlign w:val="superscript"/>
              </w:rPr>
              <w:t>注</w:t>
            </w:r>
            <w:r w:rsidRPr="00042484">
              <w:rPr>
                <w:rFonts w:hint="eastAsia"/>
                <w:szCs w:val="21"/>
                <w:vertAlign w:val="superscript"/>
              </w:rPr>
              <w:t>4</w:t>
            </w:r>
          </w:p>
        </w:tc>
      </w:tr>
      <w:tr w:rsidR="00CE65B3" w:rsidRPr="00883549" w14:paraId="030F0A34" w14:textId="77777777" w:rsidTr="0072357B">
        <w:trPr>
          <w:trHeight w:val="340"/>
        </w:trPr>
        <w:tc>
          <w:tcPr>
            <w:tcW w:w="4551" w:type="dxa"/>
            <w:tcBorders>
              <w:top w:val="nil"/>
              <w:right w:val="nil"/>
            </w:tcBorders>
            <w:noWrap/>
            <w:vAlign w:val="center"/>
          </w:tcPr>
          <w:p w14:paraId="293884E3" w14:textId="77777777" w:rsidR="00CE65B3" w:rsidRPr="00042484" w:rsidRDefault="00CE65B3" w:rsidP="0072357B">
            <w:pPr>
              <w:spacing w:line="240" w:lineRule="auto"/>
              <w:ind w:firstLineChars="0" w:firstLine="0"/>
              <w:jc w:val="center"/>
              <w:rPr>
                <w:color w:val="000000" w:themeColor="text1"/>
                <w:szCs w:val="21"/>
              </w:rPr>
            </w:pPr>
            <w:r w:rsidRPr="00042484">
              <w:rPr>
                <w:rFonts w:hint="eastAsia"/>
                <w:color w:val="000000" w:themeColor="text1"/>
                <w:szCs w:val="21"/>
              </w:rPr>
              <w:t>合计</w:t>
            </w:r>
          </w:p>
        </w:tc>
        <w:tc>
          <w:tcPr>
            <w:tcW w:w="3969" w:type="dxa"/>
            <w:tcBorders>
              <w:top w:val="nil"/>
              <w:left w:val="nil"/>
            </w:tcBorders>
            <w:noWrap/>
          </w:tcPr>
          <w:p w14:paraId="784ED35A" w14:textId="77777777" w:rsidR="00CE65B3" w:rsidRPr="00042484" w:rsidRDefault="00CE65B3" w:rsidP="0072357B">
            <w:pPr>
              <w:spacing w:line="240" w:lineRule="auto"/>
              <w:ind w:rightChars="760" w:right="1596" w:firstLineChars="0" w:firstLine="0"/>
              <w:jc w:val="right"/>
              <w:rPr>
                <w:color w:val="000000" w:themeColor="text1"/>
                <w:szCs w:val="21"/>
              </w:rPr>
            </w:pPr>
            <w:r w:rsidRPr="00042484">
              <w:rPr>
                <w:szCs w:val="21"/>
              </w:rPr>
              <w:t>64,387</w:t>
            </w:r>
          </w:p>
        </w:tc>
      </w:tr>
    </w:tbl>
    <w:p w14:paraId="73070C95" w14:textId="77777777" w:rsidR="00CE65B3" w:rsidRPr="00883549" w:rsidRDefault="00CE65B3" w:rsidP="00CE65B3">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707AA9F6" w14:textId="77777777" w:rsidR="00CE65B3" w:rsidRPr="00883549" w:rsidRDefault="00CE65B3" w:rsidP="00CE65B3">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w:t>
      </w:r>
      <w:r w:rsidRPr="00883549">
        <w:rPr>
          <w:rFonts w:cs="宋体" w:hint="eastAsia"/>
          <w:i/>
          <w:iCs/>
          <w:color w:val="000000" w:themeColor="text1"/>
          <w:kern w:val="0"/>
        </w:rPr>
        <w:t>IPv6</w:t>
      </w:r>
      <w:r w:rsidRPr="00883549">
        <w:rPr>
          <w:rFonts w:cs="宋体" w:hint="eastAsia"/>
          <w:i/>
          <w:iCs/>
          <w:color w:val="000000" w:themeColor="text1"/>
          <w:kern w:val="0"/>
        </w:rPr>
        <w:t>地址分配表中的</w:t>
      </w:r>
      <w:r w:rsidRPr="00883549">
        <w:rPr>
          <w:rFonts w:cs="宋体" w:hint="eastAsia"/>
          <w:i/>
          <w:iCs/>
          <w:color w:val="000000" w:themeColor="text1"/>
          <w:kern w:val="0"/>
        </w:rPr>
        <w:t>/32</w:t>
      </w:r>
      <w:r w:rsidRPr="00883549">
        <w:rPr>
          <w:rFonts w:cs="宋体" w:hint="eastAsia"/>
          <w:i/>
          <w:iCs/>
          <w:color w:val="000000" w:themeColor="text1"/>
          <w:kern w:val="0"/>
        </w:rPr>
        <w:t>是</w:t>
      </w:r>
      <w:r w:rsidRPr="00883549">
        <w:rPr>
          <w:rFonts w:cs="宋体" w:hint="eastAsia"/>
          <w:i/>
          <w:iCs/>
          <w:color w:val="000000" w:themeColor="text1"/>
          <w:kern w:val="0"/>
        </w:rPr>
        <w:t>IPv6</w:t>
      </w:r>
      <w:r w:rsidRPr="00883549">
        <w:rPr>
          <w:rFonts w:cs="宋体" w:hint="eastAsia"/>
          <w:i/>
          <w:iCs/>
          <w:color w:val="000000" w:themeColor="text1"/>
          <w:kern w:val="0"/>
        </w:rPr>
        <w:t>的地址表示方法，对应的地址数量是</w:t>
      </w:r>
      <w:r w:rsidRPr="00883549">
        <w:rPr>
          <w:rFonts w:cs="宋体" w:hint="eastAsia"/>
          <w:i/>
          <w:iCs/>
          <w:color w:val="000000" w:themeColor="text1"/>
          <w:kern w:val="0"/>
        </w:rPr>
        <w:t>2</w:t>
      </w:r>
      <w:r w:rsidRPr="00883549">
        <w:rPr>
          <w:rFonts w:cs="宋体" w:hint="eastAsia"/>
          <w:i/>
          <w:iCs/>
          <w:color w:val="000000" w:themeColor="text1"/>
          <w:kern w:val="0"/>
          <w:vertAlign w:val="superscript"/>
        </w:rPr>
        <w:t>（</w:t>
      </w:r>
      <w:r w:rsidRPr="00883549">
        <w:rPr>
          <w:rFonts w:cs="宋体" w:hint="eastAsia"/>
          <w:i/>
          <w:iCs/>
          <w:color w:val="000000" w:themeColor="text1"/>
          <w:kern w:val="0"/>
          <w:vertAlign w:val="superscript"/>
        </w:rPr>
        <w:t>128-32</w:t>
      </w:r>
      <w:r w:rsidRPr="00883549">
        <w:rPr>
          <w:rFonts w:cs="宋体" w:hint="eastAsia"/>
          <w:i/>
          <w:iCs/>
          <w:color w:val="000000" w:themeColor="text1"/>
          <w:kern w:val="0"/>
          <w:vertAlign w:val="superscript"/>
        </w:rPr>
        <w:t>）</w:t>
      </w:r>
      <w:r w:rsidRPr="00883549">
        <w:rPr>
          <w:rFonts w:cs="宋体" w:hint="eastAsia"/>
          <w:i/>
          <w:iCs/>
          <w:color w:val="000000" w:themeColor="text1"/>
          <w:kern w:val="0"/>
        </w:rPr>
        <w:t>=2</w:t>
      </w:r>
      <w:r w:rsidRPr="00883549">
        <w:rPr>
          <w:rFonts w:cs="宋体" w:hint="eastAsia"/>
          <w:i/>
          <w:iCs/>
          <w:color w:val="000000" w:themeColor="text1"/>
          <w:kern w:val="0"/>
          <w:vertAlign w:val="superscript"/>
        </w:rPr>
        <w:t>96</w:t>
      </w:r>
      <w:r w:rsidRPr="00883549">
        <w:rPr>
          <w:rFonts w:cs="宋体" w:hint="eastAsia"/>
          <w:i/>
          <w:iCs/>
          <w:color w:val="000000" w:themeColor="text1"/>
          <w:kern w:val="0"/>
        </w:rPr>
        <w:t>个；</w:t>
      </w:r>
    </w:p>
    <w:p w14:paraId="2CD7409F" w14:textId="77777777" w:rsidR="00CE65B3" w:rsidRPr="00883549" w:rsidRDefault="00CE65B3" w:rsidP="00CE65B3">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IP</w:t>
      </w:r>
      <w:r w:rsidRPr="00883549">
        <w:rPr>
          <w:i/>
          <w:iCs/>
          <w:color w:val="000000" w:themeColor="text1"/>
        </w:rPr>
        <w:t>地址分配联盟的</w:t>
      </w:r>
      <w:r w:rsidRPr="00883549">
        <w:rPr>
          <w:i/>
          <w:iCs/>
          <w:color w:val="000000" w:themeColor="text1"/>
        </w:rPr>
        <w:t>IP</w:t>
      </w:r>
      <w:r w:rsidRPr="00883549">
        <w:rPr>
          <w:rFonts w:hint="eastAsia"/>
          <w:i/>
          <w:iCs/>
          <w:color w:val="000000" w:themeColor="text1"/>
        </w:rPr>
        <w:t>v6</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AA4DAB">
        <w:rPr>
          <w:i/>
          <w:iCs/>
          <w:color w:val="000000" w:themeColor="text1"/>
        </w:rPr>
        <w:t>28726</w:t>
      </w:r>
      <w:r w:rsidRPr="00883549">
        <w:rPr>
          <w:rFonts w:hint="eastAsia"/>
          <w:i/>
          <w:iCs/>
          <w:color w:val="000000" w:themeColor="text1"/>
        </w:rPr>
        <w:t>块</w:t>
      </w:r>
      <w:r w:rsidRPr="00883549">
        <w:rPr>
          <w:rFonts w:hint="eastAsia"/>
          <w:i/>
          <w:iCs/>
          <w:color w:val="000000" w:themeColor="text1"/>
        </w:rPr>
        <w:t>/32</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IPv6</w:t>
      </w:r>
      <w:r w:rsidRPr="00883549">
        <w:rPr>
          <w:rFonts w:hint="eastAsia"/>
          <w:i/>
          <w:iCs/>
          <w:color w:val="000000" w:themeColor="text1"/>
        </w:rPr>
        <w:t>地址数量不含已分配给</w:t>
      </w:r>
      <w:proofErr w:type="gramStart"/>
      <w:r w:rsidRPr="00883549">
        <w:rPr>
          <w:rFonts w:hint="eastAsia"/>
          <w:i/>
          <w:iCs/>
          <w:color w:val="000000" w:themeColor="text1"/>
        </w:rPr>
        <w:t>中移铁通</w:t>
      </w:r>
      <w:proofErr w:type="gramEnd"/>
      <w:r w:rsidRPr="00883549">
        <w:rPr>
          <w:rFonts w:hint="eastAsia"/>
          <w:i/>
          <w:iCs/>
          <w:color w:val="000000" w:themeColor="text1"/>
        </w:rPr>
        <w:t>有限公司的</w:t>
      </w:r>
      <w:r w:rsidRPr="00883549">
        <w:rPr>
          <w:rFonts w:hint="eastAsia"/>
          <w:i/>
          <w:iCs/>
          <w:color w:val="000000" w:themeColor="text1"/>
        </w:rPr>
        <w:t>IPv6</w:t>
      </w:r>
      <w:r w:rsidRPr="00883549">
        <w:rPr>
          <w:rFonts w:hint="eastAsia"/>
          <w:i/>
          <w:iCs/>
          <w:color w:val="000000" w:themeColor="text1"/>
        </w:rPr>
        <w:t>地址数量</w:t>
      </w:r>
      <w:r w:rsidRPr="00883549">
        <w:rPr>
          <w:rFonts w:cs="宋体" w:hint="eastAsia"/>
          <w:i/>
          <w:iCs/>
          <w:color w:val="000000" w:themeColor="text1"/>
          <w:kern w:val="0"/>
        </w:rPr>
        <w:t>；</w:t>
      </w:r>
    </w:p>
    <w:p w14:paraId="58D6F026" w14:textId="77777777" w:rsidR="00CE65B3" w:rsidRDefault="00CE65B3" w:rsidP="00CE65B3">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w:t>
      </w:r>
      <w:proofErr w:type="gramStart"/>
      <w:r w:rsidRPr="00883549">
        <w:rPr>
          <w:rFonts w:cs="宋体" w:hint="eastAsia"/>
          <w:i/>
          <w:iCs/>
          <w:color w:val="000000" w:themeColor="text1"/>
          <w:kern w:val="0"/>
        </w:rPr>
        <w:t>中移铁通</w:t>
      </w:r>
      <w:proofErr w:type="gramEnd"/>
      <w:r w:rsidRPr="00883549">
        <w:rPr>
          <w:rFonts w:cs="宋体" w:hint="eastAsia"/>
          <w:i/>
          <w:iCs/>
          <w:color w:val="000000" w:themeColor="text1"/>
          <w:kern w:val="0"/>
        </w:rPr>
        <w:t>有限公司的</w:t>
      </w:r>
      <w:r w:rsidRPr="00883549">
        <w:rPr>
          <w:rFonts w:cs="宋体" w:hint="eastAsia"/>
          <w:i/>
          <w:iCs/>
          <w:color w:val="000000" w:themeColor="text1"/>
          <w:kern w:val="0"/>
        </w:rPr>
        <w:t>IPv6</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48C7BA38" w14:textId="77777777" w:rsidR="00CE65B3" w:rsidRPr="00883549" w:rsidRDefault="00CE65B3" w:rsidP="00CE65B3">
      <w:pPr>
        <w:spacing w:line="240" w:lineRule="auto"/>
        <w:ind w:firstLineChars="0" w:firstLine="0"/>
        <w:rPr>
          <w:rFonts w:cs="宋体"/>
          <w:i/>
          <w:iCs/>
          <w:color w:val="000000" w:themeColor="text1"/>
          <w:kern w:val="0"/>
        </w:rPr>
      </w:pPr>
      <w:r>
        <w:rPr>
          <w:rFonts w:cs="宋体" w:hint="eastAsia"/>
          <w:i/>
          <w:color w:val="000000" w:themeColor="text1"/>
        </w:rPr>
        <w:t>注</w:t>
      </w:r>
      <w:r>
        <w:rPr>
          <w:rFonts w:cs="宋体" w:hint="eastAsia"/>
          <w:i/>
          <w:color w:val="000000" w:themeColor="text1"/>
        </w:rPr>
        <w:t>4</w:t>
      </w:r>
      <w:r>
        <w:rPr>
          <w:rFonts w:cs="宋体" w:hint="eastAsia"/>
          <w:i/>
          <w:color w:val="000000" w:themeColor="text1"/>
        </w:rPr>
        <w:t>：其他是指</w:t>
      </w:r>
      <w:r>
        <w:rPr>
          <w:rFonts w:cs="宋体"/>
          <w:i/>
          <w:color w:val="000000" w:themeColor="text1"/>
        </w:rPr>
        <w:t>直接从</w:t>
      </w:r>
      <w:r>
        <w:rPr>
          <w:rFonts w:hAnsi="宋体" w:cs="宋体" w:hint="eastAsia"/>
          <w:i/>
          <w:iCs/>
          <w:color w:val="000000" w:themeColor="text1"/>
          <w:kern w:val="0"/>
        </w:rPr>
        <w:t>亚太互联网络信息中心（</w:t>
      </w:r>
      <w:r>
        <w:rPr>
          <w:i/>
          <w:iCs/>
          <w:color w:val="000000" w:themeColor="text1"/>
          <w:kern w:val="0"/>
        </w:rPr>
        <w:t>APNIC</w:t>
      </w:r>
      <w:r>
        <w:rPr>
          <w:i/>
          <w:iCs/>
          <w:color w:val="000000" w:themeColor="text1"/>
          <w:kern w:val="0"/>
        </w:rPr>
        <w:t>）</w:t>
      </w:r>
      <w:r>
        <w:rPr>
          <w:rFonts w:hint="eastAsia"/>
          <w:i/>
          <w:iCs/>
          <w:color w:val="000000" w:themeColor="text1"/>
          <w:kern w:val="0"/>
        </w:rPr>
        <w:t>申请</w:t>
      </w:r>
      <w:r>
        <w:rPr>
          <w:rFonts w:hint="eastAsia"/>
          <w:i/>
          <w:iCs/>
          <w:color w:val="000000" w:themeColor="text1"/>
          <w:kern w:val="0"/>
        </w:rPr>
        <w:t>IP</w:t>
      </w:r>
      <w:r>
        <w:rPr>
          <w:i/>
          <w:iCs/>
          <w:color w:val="000000" w:themeColor="text1"/>
          <w:kern w:val="0"/>
        </w:rPr>
        <w:t>v6</w:t>
      </w:r>
      <w:r>
        <w:rPr>
          <w:rFonts w:hint="eastAsia"/>
          <w:i/>
          <w:iCs/>
          <w:color w:val="000000" w:themeColor="text1"/>
          <w:kern w:val="0"/>
        </w:rPr>
        <w:t>地址的</w:t>
      </w:r>
      <w:r>
        <w:rPr>
          <w:i/>
          <w:iCs/>
          <w:color w:val="000000" w:themeColor="text1"/>
          <w:kern w:val="0"/>
        </w:rPr>
        <w:t>企事业单位</w:t>
      </w:r>
      <w:r>
        <w:rPr>
          <w:rFonts w:hint="eastAsia"/>
          <w:i/>
          <w:iCs/>
          <w:color w:val="000000" w:themeColor="text1"/>
          <w:kern w:val="0"/>
        </w:rPr>
        <w:t>；</w:t>
      </w:r>
    </w:p>
    <w:p w14:paraId="313FDD12" w14:textId="77777777" w:rsidR="00CE65B3" w:rsidRPr="00883549" w:rsidRDefault="00CE65B3" w:rsidP="00CE65B3">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Pr>
          <w:rFonts w:cs="宋体"/>
          <w:i/>
          <w:iCs/>
          <w:color w:val="000000" w:themeColor="text1"/>
          <w:kern w:val="0"/>
        </w:rPr>
        <w:t>5</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Pr>
          <w:rFonts w:cs="宋体"/>
          <w:i/>
          <w:iCs/>
          <w:color w:val="000000" w:themeColor="text1"/>
          <w:kern w:val="0"/>
        </w:rPr>
        <w:t>3</w:t>
      </w:r>
      <w:r w:rsidRPr="00883549">
        <w:rPr>
          <w:rFonts w:cs="宋体" w:hint="eastAsia"/>
          <w:i/>
          <w:iCs/>
          <w:color w:val="000000" w:themeColor="text1"/>
          <w:kern w:val="0"/>
        </w:rPr>
        <w:t>年</w:t>
      </w:r>
      <w:r>
        <w:rPr>
          <w:rFonts w:cs="宋体"/>
          <w:i/>
          <w:iCs/>
          <w:color w:val="000000" w:themeColor="text1"/>
          <w:kern w:val="0"/>
        </w:rPr>
        <w:t>6</w:t>
      </w:r>
      <w:r w:rsidRPr="00883549">
        <w:rPr>
          <w:rFonts w:cs="宋体" w:hint="eastAsia"/>
          <w:i/>
          <w:iCs/>
          <w:color w:val="000000" w:themeColor="text1"/>
          <w:kern w:val="0"/>
        </w:rPr>
        <w:t>月</w:t>
      </w:r>
      <w:r w:rsidRPr="00883549">
        <w:rPr>
          <w:rFonts w:cs="宋体"/>
          <w:i/>
          <w:iCs/>
          <w:color w:val="000000" w:themeColor="text1"/>
          <w:kern w:val="0"/>
        </w:rPr>
        <w:t>3</w:t>
      </w:r>
      <w:r>
        <w:rPr>
          <w:rFonts w:cs="宋体"/>
          <w:i/>
          <w:iCs/>
          <w:color w:val="000000" w:themeColor="text1"/>
          <w:kern w:val="0"/>
        </w:rPr>
        <w:t>0</w:t>
      </w:r>
      <w:r w:rsidRPr="00883549">
        <w:rPr>
          <w:rFonts w:cs="宋体" w:hint="eastAsia"/>
          <w:i/>
          <w:iCs/>
          <w:color w:val="000000" w:themeColor="text1"/>
          <w:kern w:val="0"/>
        </w:rPr>
        <w:t>日。</w:t>
      </w:r>
    </w:p>
    <w:p w14:paraId="7A10D680" w14:textId="77777777" w:rsidR="00CE65B3" w:rsidRPr="00883549" w:rsidRDefault="00CE65B3" w:rsidP="00CE65B3">
      <w:pPr>
        <w:spacing w:line="240" w:lineRule="auto"/>
        <w:ind w:firstLineChars="0" w:firstLine="0"/>
        <w:rPr>
          <w:rFonts w:cs="宋体"/>
          <w:i/>
          <w:iCs/>
          <w:color w:val="000000" w:themeColor="text1"/>
          <w:kern w:val="0"/>
        </w:rPr>
      </w:pPr>
    </w:p>
    <w:p w14:paraId="7301D9F8" w14:textId="77777777" w:rsidR="00CE65B3" w:rsidRPr="00883549" w:rsidRDefault="00CE65B3" w:rsidP="00CE65B3">
      <w:pPr>
        <w:spacing w:line="240" w:lineRule="auto"/>
        <w:ind w:firstLineChars="0" w:firstLine="0"/>
        <w:rPr>
          <w:rFonts w:cs="宋体"/>
          <w:i/>
          <w:iCs/>
          <w:color w:val="000000" w:themeColor="text1"/>
          <w:kern w:val="0"/>
        </w:rPr>
      </w:pPr>
      <w:r w:rsidRPr="00883549">
        <w:rPr>
          <w:b/>
          <w:color w:val="000000" w:themeColor="text1"/>
        </w:rPr>
        <w:br w:type="page"/>
      </w:r>
    </w:p>
    <w:p w14:paraId="2913E778" w14:textId="77777777" w:rsidR="00CE65B3" w:rsidRPr="00883549" w:rsidRDefault="00CE65B3" w:rsidP="00CE65B3">
      <w:pPr>
        <w:pStyle w:val="af3"/>
        <w:spacing w:before="156"/>
        <w:ind w:firstLine="420"/>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Pr>
          <w:noProof/>
        </w:rPr>
        <w:t>5</w:t>
      </w:r>
      <w:r w:rsidRPr="00883549">
        <w:fldChar w:fldCharType="end"/>
      </w:r>
      <w:r w:rsidRPr="00883549">
        <w:t xml:space="preserve">  </w:t>
      </w:r>
      <w:r>
        <w:rPr>
          <w:rFonts w:hint="eastAsia"/>
        </w:rPr>
        <w:t>分地区</w:t>
      </w:r>
      <w:r w:rsidRPr="00883549">
        <w:t>IPv4</w:t>
      </w:r>
      <w:r w:rsidRPr="00883549">
        <w:rPr>
          <w:rFonts w:hint="eastAsia"/>
        </w:rPr>
        <w:t>比例</w:t>
      </w:r>
    </w:p>
    <w:tbl>
      <w:tblPr>
        <w:tblW w:w="8479"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CE65B3" w:rsidRPr="00377E2A" w14:paraId="14236180" w14:textId="77777777" w:rsidTr="003E4025">
        <w:trPr>
          <w:trHeight w:val="340"/>
        </w:trPr>
        <w:tc>
          <w:tcPr>
            <w:tcW w:w="4510" w:type="dxa"/>
            <w:tcBorders>
              <w:top w:val="single" w:sz="4" w:space="0" w:color="auto"/>
              <w:right w:val="nil"/>
            </w:tcBorders>
            <w:vAlign w:val="center"/>
          </w:tcPr>
          <w:p w14:paraId="7BA3C17A"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b/>
                <w:bCs/>
                <w:color w:val="000000" w:themeColor="text1"/>
                <w:kern w:val="0"/>
                <w:szCs w:val="21"/>
              </w:rPr>
              <w:t>省份</w:t>
            </w:r>
          </w:p>
        </w:tc>
        <w:tc>
          <w:tcPr>
            <w:tcW w:w="3969" w:type="dxa"/>
            <w:tcBorders>
              <w:top w:val="single" w:sz="4" w:space="0" w:color="auto"/>
              <w:left w:val="nil"/>
              <w:bottom w:val="single" w:sz="4" w:space="0" w:color="auto"/>
            </w:tcBorders>
            <w:vAlign w:val="center"/>
          </w:tcPr>
          <w:p w14:paraId="5442722F" w14:textId="77777777" w:rsidR="00CE65B3" w:rsidRPr="00042484" w:rsidRDefault="00CE65B3" w:rsidP="0072357B">
            <w:pPr>
              <w:spacing w:line="240" w:lineRule="auto"/>
              <w:ind w:firstLineChars="0" w:firstLine="0"/>
              <w:jc w:val="center"/>
              <w:rPr>
                <w:b/>
                <w:bCs/>
                <w:color w:val="000000" w:themeColor="text1"/>
                <w:kern w:val="0"/>
                <w:szCs w:val="21"/>
              </w:rPr>
            </w:pPr>
            <w:r w:rsidRPr="00042484">
              <w:rPr>
                <w:b/>
                <w:bCs/>
                <w:color w:val="000000" w:themeColor="text1"/>
                <w:kern w:val="0"/>
                <w:szCs w:val="21"/>
              </w:rPr>
              <w:t>比例</w:t>
            </w:r>
          </w:p>
        </w:tc>
      </w:tr>
      <w:tr w:rsidR="00CE65B3" w:rsidRPr="00377E2A" w14:paraId="05504876" w14:textId="77777777" w:rsidTr="0072357B">
        <w:trPr>
          <w:trHeight w:val="285"/>
        </w:trPr>
        <w:tc>
          <w:tcPr>
            <w:tcW w:w="4510" w:type="dxa"/>
            <w:tcBorders>
              <w:bottom w:val="nil"/>
              <w:right w:val="nil"/>
            </w:tcBorders>
            <w:noWrap/>
            <w:vAlign w:val="center"/>
          </w:tcPr>
          <w:p w14:paraId="2C60189C"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北京</w:t>
            </w:r>
          </w:p>
        </w:tc>
        <w:tc>
          <w:tcPr>
            <w:tcW w:w="3969" w:type="dxa"/>
            <w:tcBorders>
              <w:top w:val="single" w:sz="4" w:space="0" w:color="auto"/>
              <w:left w:val="nil"/>
              <w:bottom w:val="nil"/>
            </w:tcBorders>
            <w:noWrap/>
            <w:vAlign w:val="center"/>
          </w:tcPr>
          <w:p w14:paraId="7D9CD97B"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25.19%</w:t>
            </w:r>
          </w:p>
        </w:tc>
      </w:tr>
      <w:tr w:rsidR="00CE65B3" w:rsidRPr="00377E2A" w14:paraId="0710038E" w14:textId="77777777" w:rsidTr="0072357B">
        <w:trPr>
          <w:trHeight w:val="285"/>
        </w:trPr>
        <w:tc>
          <w:tcPr>
            <w:tcW w:w="4510" w:type="dxa"/>
            <w:tcBorders>
              <w:top w:val="nil"/>
              <w:bottom w:val="nil"/>
              <w:right w:val="nil"/>
            </w:tcBorders>
            <w:noWrap/>
            <w:vAlign w:val="center"/>
          </w:tcPr>
          <w:p w14:paraId="73F8853F"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广东</w:t>
            </w:r>
          </w:p>
        </w:tc>
        <w:tc>
          <w:tcPr>
            <w:tcW w:w="3969" w:type="dxa"/>
            <w:tcBorders>
              <w:top w:val="nil"/>
              <w:left w:val="nil"/>
              <w:bottom w:val="nil"/>
            </w:tcBorders>
            <w:noWrap/>
            <w:vAlign w:val="center"/>
          </w:tcPr>
          <w:p w14:paraId="201CAC70"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9.43%</w:t>
            </w:r>
          </w:p>
        </w:tc>
      </w:tr>
      <w:tr w:rsidR="00CE65B3" w:rsidRPr="00377E2A" w14:paraId="6B4B833D" w14:textId="77777777" w:rsidTr="0072357B">
        <w:trPr>
          <w:trHeight w:val="285"/>
        </w:trPr>
        <w:tc>
          <w:tcPr>
            <w:tcW w:w="4510" w:type="dxa"/>
            <w:tcBorders>
              <w:top w:val="nil"/>
              <w:bottom w:val="nil"/>
              <w:right w:val="nil"/>
            </w:tcBorders>
            <w:noWrap/>
            <w:vAlign w:val="center"/>
          </w:tcPr>
          <w:p w14:paraId="0C652147"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浙江</w:t>
            </w:r>
          </w:p>
        </w:tc>
        <w:tc>
          <w:tcPr>
            <w:tcW w:w="3969" w:type="dxa"/>
            <w:tcBorders>
              <w:top w:val="nil"/>
              <w:left w:val="nil"/>
              <w:bottom w:val="nil"/>
            </w:tcBorders>
            <w:noWrap/>
            <w:vAlign w:val="center"/>
          </w:tcPr>
          <w:p w14:paraId="1EBA473C"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6.39%</w:t>
            </w:r>
          </w:p>
        </w:tc>
      </w:tr>
      <w:tr w:rsidR="00CE65B3" w:rsidRPr="00377E2A" w14:paraId="502B5BB2" w14:textId="77777777" w:rsidTr="0072357B">
        <w:trPr>
          <w:trHeight w:val="285"/>
        </w:trPr>
        <w:tc>
          <w:tcPr>
            <w:tcW w:w="4510" w:type="dxa"/>
            <w:tcBorders>
              <w:top w:val="nil"/>
              <w:bottom w:val="nil"/>
              <w:right w:val="nil"/>
            </w:tcBorders>
            <w:noWrap/>
            <w:vAlign w:val="center"/>
          </w:tcPr>
          <w:p w14:paraId="4AF6AF13"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山东</w:t>
            </w:r>
          </w:p>
        </w:tc>
        <w:tc>
          <w:tcPr>
            <w:tcW w:w="3969" w:type="dxa"/>
            <w:tcBorders>
              <w:top w:val="nil"/>
              <w:left w:val="nil"/>
              <w:bottom w:val="nil"/>
            </w:tcBorders>
            <w:noWrap/>
            <w:vAlign w:val="center"/>
          </w:tcPr>
          <w:p w14:paraId="74A745BD"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4.83%</w:t>
            </w:r>
          </w:p>
        </w:tc>
      </w:tr>
      <w:tr w:rsidR="00CE65B3" w:rsidRPr="00377E2A" w14:paraId="6D408498" w14:textId="77777777" w:rsidTr="0072357B">
        <w:trPr>
          <w:trHeight w:val="285"/>
        </w:trPr>
        <w:tc>
          <w:tcPr>
            <w:tcW w:w="4510" w:type="dxa"/>
            <w:tcBorders>
              <w:top w:val="nil"/>
              <w:bottom w:val="nil"/>
              <w:right w:val="nil"/>
            </w:tcBorders>
            <w:noWrap/>
            <w:vAlign w:val="center"/>
          </w:tcPr>
          <w:p w14:paraId="2A699534"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江苏</w:t>
            </w:r>
          </w:p>
        </w:tc>
        <w:tc>
          <w:tcPr>
            <w:tcW w:w="3969" w:type="dxa"/>
            <w:tcBorders>
              <w:top w:val="nil"/>
              <w:left w:val="nil"/>
              <w:bottom w:val="nil"/>
            </w:tcBorders>
            <w:noWrap/>
            <w:vAlign w:val="center"/>
          </w:tcPr>
          <w:p w14:paraId="2F8DC80E"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4.70%</w:t>
            </w:r>
          </w:p>
        </w:tc>
      </w:tr>
      <w:tr w:rsidR="00CE65B3" w:rsidRPr="00377E2A" w14:paraId="67FB0DCD" w14:textId="77777777" w:rsidTr="0072357B">
        <w:trPr>
          <w:trHeight w:val="285"/>
        </w:trPr>
        <w:tc>
          <w:tcPr>
            <w:tcW w:w="4510" w:type="dxa"/>
            <w:tcBorders>
              <w:top w:val="nil"/>
              <w:bottom w:val="nil"/>
              <w:right w:val="nil"/>
            </w:tcBorders>
            <w:noWrap/>
            <w:vAlign w:val="center"/>
          </w:tcPr>
          <w:p w14:paraId="5F2BAE4F"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上海</w:t>
            </w:r>
          </w:p>
        </w:tc>
        <w:tc>
          <w:tcPr>
            <w:tcW w:w="3969" w:type="dxa"/>
            <w:tcBorders>
              <w:top w:val="nil"/>
              <w:left w:val="nil"/>
              <w:bottom w:val="nil"/>
            </w:tcBorders>
            <w:noWrap/>
            <w:vAlign w:val="center"/>
          </w:tcPr>
          <w:p w14:paraId="29CAE68A"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4.46%</w:t>
            </w:r>
          </w:p>
        </w:tc>
      </w:tr>
      <w:tr w:rsidR="00CE65B3" w:rsidRPr="00377E2A" w14:paraId="67FC0B5C" w14:textId="77777777" w:rsidTr="0072357B">
        <w:trPr>
          <w:trHeight w:val="285"/>
        </w:trPr>
        <w:tc>
          <w:tcPr>
            <w:tcW w:w="4510" w:type="dxa"/>
            <w:tcBorders>
              <w:top w:val="nil"/>
              <w:bottom w:val="nil"/>
              <w:right w:val="nil"/>
            </w:tcBorders>
            <w:noWrap/>
            <w:vAlign w:val="center"/>
          </w:tcPr>
          <w:p w14:paraId="254D713A"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辽宁</w:t>
            </w:r>
          </w:p>
        </w:tc>
        <w:tc>
          <w:tcPr>
            <w:tcW w:w="3969" w:type="dxa"/>
            <w:tcBorders>
              <w:top w:val="nil"/>
              <w:left w:val="nil"/>
              <w:bottom w:val="nil"/>
            </w:tcBorders>
            <w:noWrap/>
            <w:vAlign w:val="center"/>
          </w:tcPr>
          <w:p w14:paraId="26FD8C4C"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3.29%</w:t>
            </w:r>
          </w:p>
        </w:tc>
      </w:tr>
      <w:tr w:rsidR="00CE65B3" w:rsidRPr="00377E2A" w14:paraId="43B9ACBA" w14:textId="77777777" w:rsidTr="0072357B">
        <w:trPr>
          <w:trHeight w:val="285"/>
        </w:trPr>
        <w:tc>
          <w:tcPr>
            <w:tcW w:w="4510" w:type="dxa"/>
            <w:tcBorders>
              <w:top w:val="nil"/>
              <w:bottom w:val="nil"/>
              <w:right w:val="nil"/>
            </w:tcBorders>
            <w:noWrap/>
            <w:vAlign w:val="center"/>
          </w:tcPr>
          <w:p w14:paraId="4B4CBAC3"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河北</w:t>
            </w:r>
          </w:p>
        </w:tc>
        <w:tc>
          <w:tcPr>
            <w:tcW w:w="3969" w:type="dxa"/>
            <w:tcBorders>
              <w:top w:val="nil"/>
              <w:left w:val="nil"/>
              <w:bottom w:val="nil"/>
            </w:tcBorders>
            <w:noWrap/>
            <w:vAlign w:val="center"/>
          </w:tcPr>
          <w:p w14:paraId="59A5ABB9"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2.81%</w:t>
            </w:r>
          </w:p>
        </w:tc>
      </w:tr>
      <w:tr w:rsidR="00CE65B3" w:rsidRPr="00377E2A" w14:paraId="21A0D771" w14:textId="77777777" w:rsidTr="0072357B">
        <w:trPr>
          <w:trHeight w:val="285"/>
        </w:trPr>
        <w:tc>
          <w:tcPr>
            <w:tcW w:w="4510" w:type="dxa"/>
            <w:tcBorders>
              <w:top w:val="nil"/>
              <w:bottom w:val="nil"/>
              <w:right w:val="nil"/>
            </w:tcBorders>
            <w:noWrap/>
            <w:vAlign w:val="center"/>
          </w:tcPr>
          <w:p w14:paraId="45243137"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四川</w:t>
            </w:r>
          </w:p>
        </w:tc>
        <w:tc>
          <w:tcPr>
            <w:tcW w:w="3969" w:type="dxa"/>
            <w:tcBorders>
              <w:top w:val="nil"/>
              <w:left w:val="nil"/>
              <w:bottom w:val="nil"/>
            </w:tcBorders>
            <w:noWrap/>
            <w:vAlign w:val="center"/>
          </w:tcPr>
          <w:p w14:paraId="1880D610"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2.74%</w:t>
            </w:r>
          </w:p>
        </w:tc>
      </w:tr>
      <w:tr w:rsidR="00CE65B3" w:rsidRPr="00377E2A" w14:paraId="1719E074" w14:textId="77777777" w:rsidTr="0072357B">
        <w:trPr>
          <w:trHeight w:val="285"/>
        </w:trPr>
        <w:tc>
          <w:tcPr>
            <w:tcW w:w="4510" w:type="dxa"/>
            <w:tcBorders>
              <w:top w:val="nil"/>
              <w:bottom w:val="nil"/>
              <w:right w:val="nil"/>
            </w:tcBorders>
            <w:noWrap/>
            <w:vAlign w:val="center"/>
          </w:tcPr>
          <w:p w14:paraId="3275C34C"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河南</w:t>
            </w:r>
          </w:p>
        </w:tc>
        <w:tc>
          <w:tcPr>
            <w:tcW w:w="3969" w:type="dxa"/>
            <w:tcBorders>
              <w:top w:val="nil"/>
              <w:left w:val="nil"/>
              <w:bottom w:val="nil"/>
            </w:tcBorders>
            <w:noWrap/>
            <w:vAlign w:val="center"/>
          </w:tcPr>
          <w:p w14:paraId="6AD20BC1"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2.60%</w:t>
            </w:r>
          </w:p>
        </w:tc>
      </w:tr>
      <w:tr w:rsidR="00CE65B3" w:rsidRPr="00377E2A" w14:paraId="479C8290" w14:textId="77777777" w:rsidTr="0072357B">
        <w:trPr>
          <w:trHeight w:val="285"/>
        </w:trPr>
        <w:tc>
          <w:tcPr>
            <w:tcW w:w="4510" w:type="dxa"/>
            <w:tcBorders>
              <w:top w:val="nil"/>
              <w:bottom w:val="nil"/>
              <w:right w:val="nil"/>
            </w:tcBorders>
            <w:noWrap/>
            <w:vAlign w:val="center"/>
          </w:tcPr>
          <w:p w14:paraId="56C48700"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湖北</w:t>
            </w:r>
          </w:p>
        </w:tc>
        <w:tc>
          <w:tcPr>
            <w:tcW w:w="3969" w:type="dxa"/>
            <w:tcBorders>
              <w:top w:val="nil"/>
              <w:left w:val="nil"/>
              <w:bottom w:val="nil"/>
            </w:tcBorders>
            <w:noWrap/>
            <w:vAlign w:val="center"/>
          </w:tcPr>
          <w:p w14:paraId="4C7BE211"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2.37%</w:t>
            </w:r>
          </w:p>
        </w:tc>
      </w:tr>
      <w:tr w:rsidR="00CE65B3" w:rsidRPr="00377E2A" w14:paraId="23AD8293" w14:textId="77777777" w:rsidTr="0072357B">
        <w:trPr>
          <w:trHeight w:val="285"/>
        </w:trPr>
        <w:tc>
          <w:tcPr>
            <w:tcW w:w="4510" w:type="dxa"/>
            <w:tcBorders>
              <w:top w:val="nil"/>
              <w:bottom w:val="nil"/>
              <w:right w:val="nil"/>
            </w:tcBorders>
            <w:noWrap/>
            <w:vAlign w:val="center"/>
          </w:tcPr>
          <w:p w14:paraId="5A49A6BA"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湖南</w:t>
            </w:r>
          </w:p>
        </w:tc>
        <w:tc>
          <w:tcPr>
            <w:tcW w:w="3969" w:type="dxa"/>
            <w:tcBorders>
              <w:top w:val="nil"/>
              <w:left w:val="nil"/>
              <w:bottom w:val="nil"/>
            </w:tcBorders>
            <w:noWrap/>
            <w:vAlign w:val="center"/>
          </w:tcPr>
          <w:p w14:paraId="568E144C"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2.33%</w:t>
            </w:r>
          </w:p>
        </w:tc>
      </w:tr>
      <w:tr w:rsidR="00CE65B3" w:rsidRPr="00377E2A" w14:paraId="5CF44DE3" w14:textId="77777777" w:rsidTr="0072357B">
        <w:trPr>
          <w:trHeight w:val="285"/>
        </w:trPr>
        <w:tc>
          <w:tcPr>
            <w:tcW w:w="4510" w:type="dxa"/>
            <w:tcBorders>
              <w:top w:val="nil"/>
              <w:bottom w:val="nil"/>
              <w:right w:val="nil"/>
            </w:tcBorders>
            <w:noWrap/>
            <w:vAlign w:val="center"/>
          </w:tcPr>
          <w:p w14:paraId="52770882"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福建</w:t>
            </w:r>
          </w:p>
        </w:tc>
        <w:tc>
          <w:tcPr>
            <w:tcW w:w="3969" w:type="dxa"/>
            <w:tcBorders>
              <w:top w:val="nil"/>
              <w:left w:val="nil"/>
              <w:bottom w:val="nil"/>
            </w:tcBorders>
            <w:noWrap/>
            <w:vAlign w:val="center"/>
          </w:tcPr>
          <w:p w14:paraId="3B8E4B87"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1.92%</w:t>
            </w:r>
          </w:p>
        </w:tc>
      </w:tr>
      <w:tr w:rsidR="00CE65B3" w:rsidRPr="00377E2A" w14:paraId="3BE85ECB" w14:textId="77777777" w:rsidTr="0072357B">
        <w:trPr>
          <w:trHeight w:val="285"/>
        </w:trPr>
        <w:tc>
          <w:tcPr>
            <w:tcW w:w="4510" w:type="dxa"/>
            <w:tcBorders>
              <w:top w:val="nil"/>
              <w:bottom w:val="nil"/>
              <w:right w:val="nil"/>
            </w:tcBorders>
            <w:noWrap/>
            <w:vAlign w:val="center"/>
          </w:tcPr>
          <w:p w14:paraId="235CE11F"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江西</w:t>
            </w:r>
          </w:p>
        </w:tc>
        <w:tc>
          <w:tcPr>
            <w:tcW w:w="3969" w:type="dxa"/>
            <w:tcBorders>
              <w:top w:val="nil"/>
              <w:left w:val="nil"/>
              <w:bottom w:val="nil"/>
            </w:tcBorders>
            <w:noWrap/>
            <w:vAlign w:val="center"/>
          </w:tcPr>
          <w:p w14:paraId="3D352C11"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1.71%</w:t>
            </w:r>
          </w:p>
        </w:tc>
      </w:tr>
      <w:tr w:rsidR="00CE65B3" w:rsidRPr="00377E2A" w14:paraId="79C4CCF5" w14:textId="77777777" w:rsidTr="0072357B">
        <w:trPr>
          <w:trHeight w:val="285"/>
        </w:trPr>
        <w:tc>
          <w:tcPr>
            <w:tcW w:w="4510" w:type="dxa"/>
            <w:tcBorders>
              <w:top w:val="nil"/>
              <w:bottom w:val="nil"/>
              <w:right w:val="nil"/>
            </w:tcBorders>
            <w:noWrap/>
            <w:vAlign w:val="center"/>
          </w:tcPr>
          <w:p w14:paraId="5C896AAF"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重庆</w:t>
            </w:r>
          </w:p>
        </w:tc>
        <w:tc>
          <w:tcPr>
            <w:tcW w:w="3969" w:type="dxa"/>
            <w:tcBorders>
              <w:top w:val="nil"/>
              <w:left w:val="nil"/>
              <w:bottom w:val="nil"/>
            </w:tcBorders>
            <w:noWrap/>
            <w:vAlign w:val="center"/>
          </w:tcPr>
          <w:p w14:paraId="1ECEACB8"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1.66%</w:t>
            </w:r>
          </w:p>
        </w:tc>
      </w:tr>
      <w:tr w:rsidR="00CE65B3" w:rsidRPr="00377E2A" w14:paraId="44BF93FF" w14:textId="77777777" w:rsidTr="0072357B">
        <w:trPr>
          <w:trHeight w:val="285"/>
        </w:trPr>
        <w:tc>
          <w:tcPr>
            <w:tcW w:w="4510" w:type="dxa"/>
            <w:tcBorders>
              <w:top w:val="nil"/>
              <w:bottom w:val="nil"/>
              <w:right w:val="nil"/>
            </w:tcBorders>
            <w:noWrap/>
            <w:vAlign w:val="center"/>
          </w:tcPr>
          <w:p w14:paraId="0DF7C31A"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安徽</w:t>
            </w:r>
          </w:p>
        </w:tc>
        <w:tc>
          <w:tcPr>
            <w:tcW w:w="3969" w:type="dxa"/>
            <w:tcBorders>
              <w:top w:val="nil"/>
              <w:left w:val="nil"/>
              <w:bottom w:val="nil"/>
            </w:tcBorders>
            <w:noWrap/>
            <w:vAlign w:val="center"/>
          </w:tcPr>
          <w:p w14:paraId="750465BA"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1.63%</w:t>
            </w:r>
          </w:p>
        </w:tc>
      </w:tr>
      <w:tr w:rsidR="00CE65B3" w:rsidRPr="00377E2A" w14:paraId="5C960BF7" w14:textId="77777777" w:rsidTr="0072357B">
        <w:trPr>
          <w:trHeight w:val="285"/>
        </w:trPr>
        <w:tc>
          <w:tcPr>
            <w:tcW w:w="4510" w:type="dxa"/>
            <w:tcBorders>
              <w:top w:val="nil"/>
              <w:bottom w:val="nil"/>
              <w:right w:val="nil"/>
            </w:tcBorders>
            <w:noWrap/>
            <w:vAlign w:val="center"/>
          </w:tcPr>
          <w:p w14:paraId="049D6832"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陕西</w:t>
            </w:r>
          </w:p>
        </w:tc>
        <w:tc>
          <w:tcPr>
            <w:tcW w:w="3969" w:type="dxa"/>
            <w:tcBorders>
              <w:top w:val="nil"/>
              <w:left w:val="nil"/>
              <w:bottom w:val="nil"/>
            </w:tcBorders>
            <w:noWrap/>
            <w:vAlign w:val="center"/>
          </w:tcPr>
          <w:p w14:paraId="25B2EF60"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1.61%</w:t>
            </w:r>
          </w:p>
        </w:tc>
      </w:tr>
      <w:tr w:rsidR="00CE65B3" w:rsidRPr="00377E2A" w14:paraId="444FD809" w14:textId="77777777" w:rsidTr="0072357B">
        <w:trPr>
          <w:trHeight w:val="285"/>
        </w:trPr>
        <w:tc>
          <w:tcPr>
            <w:tcW w:w="4510" w:type="dxa"/>
            <w:tcBorders>
              <w:top w:val="nil"/>
              <w:bottom w:val="nil"/>
              <w:right w:val="nil"/>
            </w:tcBorders>
            <w:noWrap/>
            <w:vAlign w:val="center"/>
          </w:tcPr>
          <w:p w14:paraId="0355F79F"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广西</w:t>
            </w:r>
          </w:p>
        </w:tc>
        <w:tc>
          <w:tcPr>
            <w:tcW w:w="3969" w:type="dxa"/>
            <w:tcBorders>
              <w:top w:val="nil"/>
              <w:left w:val="nil"/>
              <w:bottom w:val="nil"/>
            </w:tcBorders>
            <w:noWrap/>
            <w:vAlign w:val="center"/>
          </w:tcPr>
          <w:p w14:paraId="14095007"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1.36%</w:t>
            </w:r>
          </w:p>
        </w:tc>
      </w:tr>
      <w:tr w:rsidR="00CE65B3" w:rsidRPr="00377E2A" w14:paraId="1744B966" w14:textId="77777777" w:rsidTr="0072357B">
        <w:trPr>
          <w:trHeight w:val="285"/>
        </w:trPr>
        <w:tc>
          <w:tcPr>
            <w:tcW w:w="4510" w:type="dxa"/>
            <w:tcBorders>
              <w:top w:val="nil"/>
              <w:bottom w:val="nil"/>
              <w:right w:val="nil"/>
            </w:tcBorders>
            <w:noWrap/>
            <w:vAlign w:val="center"/>
          </w:tcPr>
          <w:p w14:paraId="461FB3A6"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山西</w:t>
            </w:r>
          </w:p>
        </w:tc>
        <w:tc>
          <w:tcPr>
            <w:tcW w:w="3969" w:type="dxa"/>
            <w:tcBorders>
              <w:top w:val="nil"/>
              <w:left w:val="nil"/>
              <w:bottom w:val="nil"/>
            </w:tcBorders>
            <w:noWrap/>
            <w:vAlign w:val="center"/>
          </w:tcPr>
          <w:p w14:paraId="493BD41A"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1.26%</w:t>
            </w:r>
          </w:p>
        </w:tc>
      </w:tr>
      <w:tr w:rsidR="00CE65B3" w:rsidRPr="00377E2A" w14:paraId="30E7B943" w14:textId="77777777" w:rsidTr="0072357B">
        <w:trPr>
          <w:trHeight w:val="285"/>
        </w:trPr>
        <w:tc>
          <w:tcPr>
            <w:tcW w:w="4510" w:type="dxa"/>
            <w:tcBorders>
              <w:top w:val="nil"/>
              <w:bottom w:val="nil"/>
              <w:right w:val="nil"/>
            </w:tcBorders>
            <w:noWrap/>
            <w:vAlign w:val="center"/>
          </w:tcPr>
          <w:p w14:paraId="42892A43"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吉林</w:t>
            </w:r>
          </w:p>
        </w:tc>
        <w:tc>
          <w:tcPr>
            <w:tcW w:w="3969" w:type="dxa"/>
            <w:tcBorders>
              <w:top w:val="nil"/>
              <w:left w:val="nil"/>
              <w:bottom w:val="nil"/>
            </w:tcBorders>
            <w:noWrap/>
            <w:vAlign w:val="center"/>
          </w:tcPr>
          <w:p w14:paraId="23272CA0"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1.20%</w:t>
            </w:r>
          </w:p>
        </w:tc>
      </w:tr>
      <w:tr w:rsidR="00CE65B3" w:rsidRPr="00377E2A" w14:paraId="7A6F55FC" w14:textId="77777777" w:rsidTr="0072357B">
        <w:trPr>
          <w:trHeight w:val="285"/>
        </w:trPr>
        <w:tc>
          <w:tcPr>
            <w:tcW w:w="4510" w:type="dxa"/>
            <w:tcBorders>
              <w:top w:val="nil"/>
              <w:bottom w:val="nil"/>
              <w:right w:val="nil"/>
            </w:tcBorders>
            <w:noWrap/>
            <w:vAlign w:val="center"/>
          </w:tcPr>
          <w:p w14:paraId="44BB0F97"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黑龙江</w:t>
            </w:r>
          </w:p>
        </w:tc>
        <w:tc>
          <w:tcPr>
            <w:tcW w:w="3969" w:type="dxa"/>
            <w:tcBorders>
              <w:top w:val="nil"/>
              <w:left w:val="nil"/>
              <w:bottom w:val="nil"/>
            </w:tcBorders>
            <w:noWrap/>
            <w:vAlign w:val="center"/>
          </w:tcPr>
          <w:p w14:paraId="5751DBEF"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1.19%</w:t>
            </w:r>
          </w:p>
        </w:tc>
      </w:tr>
      <w:tr w:rsidR="00CE65B3" w:rsidRPr="00377E2A" w14:paraId="7D329890" w14:textId="77777777" w:rsidTr="0072357B">
        <w:trPr>
          <w:trHeight w:val="285"/>
        </w:trPr>
        <w:tc>
          <w:tcPr>
            <w:tcW w:w="4510" w:type="dxa"/>
            <w:tcBorders>
              <w:top w:val="nil"/>
              <w:bottom w:val="nil"/>
              <w:right w:val="nil"/>
            </w:tcBorders>
            <w:noWrap/>
            <w:vAlign w:val="center"/>
          </w:tcPr>
          <w:p w14:paraId="1C428F8C"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天津</w:t>
            </w:r>
          </w:p>
        </w:tc>
        <w:tc>
          <w:tcPr>
            <w:tcW w:w="3969" w:type="dxa"/>
            <w:tcBorders>
              <w:top w:val="nil"/>
              <w:left w:val="nil"/>
              <w:bottom w:val="nil"/>
            </w:tcBorders>
            <w:noWrap/>
            <w:vAlign w:val="center"/>
          </w:tcPr>
          <w:p w14:paraId="4089B005"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1.04%</w:t>
            </w:r>
          </w:p>
        </w:tc>
      </w:tr>
      <w:tr w:rsidR="00CE65B3" w:rsidRPr="00377E2A" w14:paraId="2982641B" w14:textId="77777777" w:rsidTr="0072357B">
        <w:trPr>
          <w:trHeight w:val="285"/>
        </w:trPr>
        <w:tc>
          <w:tcPr>
            <w:tcW w:w="4510" w:type="dxa"/>
            <w:tcBorders>
              <w:top w:val="nil"/>
              <w:bottom w:val="nil"/>
              <w:right w:val="nil"/>
            </w:tcBorders>
            <w:noWrap/>
            <w:vAlign w:val="center"/>
          </w:tcPr>
          <w:p w14:paraId="1913C9F8"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云南</w:t>
            </w:r>
          </w:p>
        </w:tc>
        <w:tc>
          <w:tcPr>
            <w:tcW w:w="3969" w:type="dxa"/>
            <w:tcBorders>
              <w:top w:val="nil"/>
              <w:left w:val="nil"/>
              <w:bottom w:val="nil"/>
            </w:tcBorders>
            <w:noWrap/>
            <w:vAlign w:val="center"/>
          </w:tcPr>
          <w:p w14:paraId="2737FA19"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0.96%</w:t>
            </w:r>
          </w:p>
        </w:tc>
      </w:tr>
      <w:tr w:rsidR="00CE65B3" w:rsidRPr="00377E2A" w14:paraId="0DA52FC3" w14:textId="77777777" w:rsidTr="0072357B">
        <w:trPr>
          <w:trHeight w:val="285"/>
        </w:trPr>
        <w:tc>
          <w:tcPr>
            <w:tcW w:w="4510" w:type="dxa"/>
            <w:tcBorders>
              <w:top w:val="nil"/>
              <w:bottom w:val="nil"/>
              <w:right w:val="nil"/>
            </w:tcBorders>
            <w:noWrap/>
            <w:vAlign w:val="center"/>
          </w:tcPr>
          <w:p w14:paraId="0A471D2E"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内蒙古</w:t>
            </w:r>
          </w:p>
        </w:tc>
        <w:tc>
          <w:tcPr>
            <w:tcW w:w="3969" w:type="dxa"/>
            <w:tcBorders>
              <w:top w:val="nil"/>
              <w:left w:val="nil"/>
              <w:bottom w:val="nil"/>
            </w:tcBorders>
            <w:noWrap/>
            <w:vAlign w:val="center"/>
          </w:tcPr>
          <w:p w14:paraId="6537181E"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0.77%</w:t>
            </w:r>
          </w:p>
        </w:tc>
      </w:tr>
      <w:tr w:rsidR="00CE65B3" w:rsidRPr="00377E2A" w14:paraId="0CAAEB3E" w14:textId="77777777" w:rsidTr="0072357B">
        <w:trPr>
          <w:trHeight w:val="285"/>
        </w:trPr>
        <w:tc>
          <w:tcPr>
            <w:tcW w:w="4510" w:type="dxa"/>
            <w:tcBorders>
              <w:top w:val="nil"/>
              <w:bottom w:val="nil"/>
              <w:right w:val="nil"/>
            </w:tcBorders>
            <w:noWrap/>
            <w:vAlign w:val="center"/>
          </w:tcPr>
          <w:p w14:paraId="1525FECB"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新疆</w:t>
            </w:r>
          </w:p>
        </w:tc>
        <w:tc>
          <w:tcPr>
            <w:tcW w:w="3969" w:type="dxa"/>
            <w:tcBorders>
              <w:top w:val="nil"/>
              <w:left w:val="nil"/>
              <w:bottom w:val="nil"/>
            </w:tcBorders>
            <w:noWrap/>
            <w:vAlign w:val="center"/>
          </w:tcPr>
          <w:p w14:paraId="6DAC7900"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0.60%</w:t>
            </w:r>
          </w:p>
        </w:tc>
      </w:tr>
      <w:tr w:rsidR="00CE65B3" w:rsidRPr="00377E2A" w14:paraId="54D7CE6E" w14:textId="77777777" w:rsidTr="0072357B">
        <w:trPr>
          <w:trHeight w:val="285"/>
        </w:trPr>
        <w:tc>
          <w:tcPr>
            <w:tcW w:w="4510" w:type="dxa"/>
            <w:tcBorders>
              <w:top w:val="nil"/>
              <w:bottom w:val="nil"/>
              <w:right w:val="nil"/>
            </w:tcBorders>
            <w:noWrap/>
            <w:vAlign w:val="center"/>
          </w:tcPr>
          <w:p w14:paraId="140F4EEA"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海南</w:t>
            </w:r>
          </w:p>
        </w:tc>
        <w:tc>
          <w:tcPr>
            <w:tcW w:w="3969" w:type="dxa"/>
            <w:tcBorders>
              <w:top w:val="nil"/>
              <w:left w:val="nil"/>
              <w:bottom w:val="nil"/>
            </w:tcBorders>
            <w:noWrap/>
            <w:vAlign w:val="center"/>
          </w:tcPr>
          <w:p w14:paraId="2A5332FD"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0.47%</w:t>
            </w:r>
          </w:p>
        </w:tc>
      </w:tr>
      <w:tr w:rsidR="00CE65B3" w:rsidRPr="00377E2A" w14:paraId="42C7EBAB" w14:textId="77777777" w:rsidTr="0072357B">
        <w:trPr>
          <w:trHeight w:val="285"/>
        </w:trPr>
        <w:tc>
          <w:tcPr>
            <w:tcW w:w="4510" w:type="dxa"/>
            <w:tcBorders>
              <w:top w:val="nil"/>
              <w:bottom w:val="nil"/>
              <w:right w:val="nil"/>
            </w:tcBorders>
            <w:noWrap/>
            <w:vAlign w:val="center"/>
          </w:tcPr>
          <w:p w14:paraId="7617267A"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甘肃</w:t>
            </w:r>
          </w:p>
        </w:tc>
        <w:tc>
          <w:tcPr>
            <w:tcW w:w="3969" w:type="dxa"/>
            <w:tcBorders>
              <w:top w:val="nil"/>
              <w:left w:val="nil"/>
              <w:bottom w:val="nil"/>
            </w:tcBorders>
            <w:noWrap/>
            <w:vAlign w:val="center"/>
          </w:tcPr>
          <w:p w14:paraId="712C1253"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0.47%</w:t>
            </w:r>
          </w:p>
        </w:tc>
      </w:tr>
      <w:tr w:rsidR="00CE65B3" w:rsidRPr="00377E2A" w14:paraId="64863986" w14:textId="77777777" w:rsidTr="0072357B">
        <w:trPr>
          <w:trHeight w:val="285"/>
        </w:trPr>
        <w:tc>
          <w:tcPr>
            <w:tcW w:w="4510" w:type="dxa"/>
            <w:tcBorders>
              <w:top w:val="nil"/>
              <w:bottom w:val="nil"/>
              <w:right w:val="nil"/>
            </w:tcBorders>
            <w:noWrap/>
            <w:vAlign w:val="center"/>
          </w:tcPr>
          <w:p w14:paraId="0AA8E028"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贵州</w:t>
            </w:r>
          </w:p>
        </w:tc>
        <w:tc>
          <w:tcPr>
            <w:tcW w:w="3969" w:type="dxa"/>
            <w:tcBorders>
              <w:top w:val="nil"/>
              <w:left w:val="nil"/>
              <w:bottom w:val="nil"/>
            </w:tcBorders>
            <w:noWrap/>
            <w:vAlign w:val="center"/>
          </w:tcPr>
          <w:p w14:paraId="0BAC1AA1"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0.44%</w:t>
            </w:r>
          </w:p>
        </w:tc>
      </w:tr>
      <w:tr w:rsidR="00CE65B3" w:rsidRPr="00377E2A" w14:paraId="4E8E8FC4" w14:textId="77777777" w:rsidTr="0072357B">
        <w:trPr>
          <w:trHeight w:val="285"/>
        </w:trPr>
        <w:tc>
          <w:tcPr>
            <w:tcW w:w="4510" w:type="dxa"/>
            <w:tcBorders>
              <w:top w:val="nil"/>
              <w:bottom w:val="nil"/>
              <w:right w:val="nil"/>
            </w:tcBorders>
            <w:noWrap/>
            <w:vAlign w:val="center"/>
          </w:tcPr>
          <w:p w14:paraId="0C59BBE0"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宁夏</w:t>
            </w:r>
          </w:p>
        </w:tc>
        <w:tc>
          <w:tcPr>
            <w:tcW w:w="3969" w:type="dxa"/>
            <w:tcBorders>
              <w:top w:val="nil"/>
              <w:left w:val="nil"/>
              <w:bottom w:val="nil"/>
            </w:tcBorders>
            <w:noWrap/>
            <w:vAlign w:val="center"/>
          </w:tcPr>
          <w:p w14:paraId="69892CF5"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0.27%</w:t>
            </w:r>
          </w:p>
        </w:tc>
      </w:tr>
      <w:tr w:rsidR="00CE65B3" w:rsidRPr="00377E2A" w14:paraId="73A6F3B9" w14:textId="77777777" w:rsidTr="0072357B">
        <w:trPr>
          <w:trHeight w:val="285"/>
        </w:trPr>
        <w:tc>
          <w:tcPr>
            <w:tcW w:w="4510" w:type="dxa"/>
            <w:tcBorders>
              <w:top w:val="nil"/>
              <w:bottom w:val="nil"/>
              <w:right w:val="nil"/>
            </w:tcBorders>
            <w:noWrap/>
            <w:vAlign w:val="center"/>
          </w:tcPr>
          <w:p w14:paraId="4E2E2719"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青海</w:t>
            </w:r>
          </w:p>
        </w:tc>
        <w:tc>
          <w:tcPr>
            <w:tcW w:w="3969" w:type="dxa"/>
            <w:tcBorders>
              <w:top w:val="nil"/>
              <w:left w:val="nil"/>
              <w:bottom w:val="nil"/>
            </w:tcBorders>
            <w:noWrap/>
            <w:vAlign w:val="center"/>
          </w:tcPr>
          <w:p w14:paraId="5B9EBC34"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0.17%</w:t>
            </w:r>
          </w:p>
        </w:tc>
      </w:tr>
      <w:tr w:rsidR="00CE65B3" w:rsidRPr="00377E2A" w14:paraId="36954F1B" w14:textId="77777777" w:rsidTr="0072357B">
        <w:trPr>
          <w:trHeight w:val="285"/>
        </w:trPr>
        <w:tc>
          <w:tcPr>
            <w:tcW w:w="4510" w:type="dxa"/>
            <w:tcBorders>
              <w:top w:val="nil"/>
              <w:bottom w:val="nil"/>
              <w:right w:val="nil"/>
            </w:tcBorders>
            <w:noWrap/>
            <w:vAlign w:val="center"/>
          </w:tcPr>
          <w:p w14:paraId="66E1026E"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西藏</w:t>
            </w:r>
          </w:p>
        </w:tc>
        <w:tc>
          <w:tcPr>
            <w:tcW w:w="3969" w:type="dxa"/>
            <w:tcBorders>
              <w:top w:val="nil"/>
              <w:left w:val="nil"/>
              <w:bottom w:val="nil"/>
            </w:tcBorders>
            <w:noWrap/>
            <w:vAlign w:val="center"/>
          </w:tcPr>
          <w:p w14:paraId="61272A79"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0.13%</w:t>
            </w:r>
          </w:p>
        </w:tc>
      </w:tr>
      <w:tr w:rsidR="00CE65B3" w:rsidRPr="00377E2A" w14:paraId="785F2F6C" w14:textId="77777777" w:rsidTr="0072357B">
        <w:trPr>
          <w:trHeight w:val="285"/>
        </w:trPr>
        <w:tc>
          <w:tcPr>
            <w:tcW w:w="4510" w:type="dxa"/>
            <w:tcBorders>
              <w:top w:val="nil"/>
              <w:bottom w:val="nil"/>
              <w:right w:val="nil"/>
            </w:tcBorders>
            <w:noWrap/>
            <w:vAlign w:val="center"/>
          </w:tcPr>
          <w:p w14:paraId="19088EE9" w14:textId="77777777" w:rsidR="00CE65B3" w:rsidRPr="00042484" w:rsidRDefault="00CE65B3" w:rsidP="0072357B">
            <w:pPr>
              <w:spacing w:line="240" w:lineRule="auto"/>
              <w:ind w:firstLineChars="0" w:firstLine="0"/>
              <w:jc w:val="center"/>
              <w:rPr>
                <w:color w:val="000000"/>
                <w:szCs w:val="21"/>
              </w:rPr>
            </w:pPr>
            <w:r w:rsidRPr="00042484">
              <w:rPr>
                <w:color w:val="000000"/>
                <w:szCs w:val="21"/>
              </w:rPr>
              <w:t>其他</w:t>
            </w:r>
          </w:p>
        </w:tc>
        <w:tc>
          <w:tcPr>
            <w:tcW w:w="3969" w:type="dxa"/>
            <w:tcBorders>
              <w:top w:val="nil"/>
              <w:left w:val="nil"/>
              <w:bottom w:val="nil"/>
            </w:tcBorders>
            <w:noWrap/>
            <w:vAlign w:val="center"/>
          </w:tcPr>
          <w:p w14:paraId="785F3AC9" w14:textId="77777777" w:rsidR="00CE65B3" w:rsidRPr="00042484" w:rsidRDefault="00CE65B3" w:rsidP="0072357B">
            <w:pPr>
              <w:spacing w:line="240" w:lineRule="auto"/>
              <w:ind w:firstLineChars="0" w:firstLine="0"/>
              <w:jc w:val="center"/>
              <w:rPr>
                <w:color w:val="000000"/>
                <w:szCs w:val="21"/>
              </w:rPr>
            </w:pPr>
            <w:r w:rsidRPr="00042484">
              <w:rPr>
                <w:rFonts w:eastAsia="等线"/>
                <w:color w:val="000000"/>
                <w:szCs w:val="21"/>
              </w:rPr>
              <w:t>10.01%</w:t>
            </w:r>
          </w:p>
        </w:tc>
      </w:tr>
      <w:tr w:rsidR="00CE65B3" w:rsidRPr="00377E2A" w14:paraId="6B9A7EAE" w14:textId="77777777" w:rsidTr="0072357B">
        <w:trPr>
          <w:trHeight w:val="285"/>
        </w:trPr>
        <w:tc>
          <w:tcPr>
            <w:tcW w:w="4510" w:type="dxa"/>
            <w:tcBorders>
              <w:top w:val="nil"/>
              <w:right w:val="nil"/>
            </w:tcBorders>
            <w:noWrap/>
            <w:vAlign w:val="center"/>
          </w:tcPr>
          <w:p w14:paraId="76AB2C8E" w14:textId="77777777" w:rsidR="00CE65B3" w:rsidRPr="00042484" w:rsidRDefault="00CE65B3" w:rsidP="0072357B">
            <w:pPr>
              <w:spacing w:line="240" w:lineRule="auto"/>
              <w:ind w:firstLineChars="0" w:firstLine="0"/>
              <w:jc w:val="center"/>
              <w:rPr>
                <w:color w:val="000000" w:themeColor="text1"/>
                <w:szCs w:val="21"/>
              </w:rPr>
            </w:pPr>
            <w:r w:rsidRPr="00042484">
              <w:rPr>
                <w:color w:val="000000"/>
                <w:szCs w:val="21"/>
              </w:rPr>
              <w:t>合计</w:t>
            </w:r>
          </w:p>
        </w:tc>
        <w:tc>
          <w:tcPr>
            <w:tcW w:w="3969" w:type="dxa"/>
            <w:tcBorders>
              <w:top w:val="nil"/>
              <w:left w:val="nil"/>
            </w:tcBorders>
            <w:noWrap/>
            <w:vAlign w:val="center"/>
          </w:tcPr>
          <w:p w14:paraId="1FD93A33" w14:textId="77777777" w:rsidR="00CE65B3" w:rsidRPr="00042484" w:rsidRDefault="00CE65B3" w:rsidP="0072357B">
            <w:pPr>
              <w:spacing w:line="240" w:lineRule="auto"/>
              <w:ind w:firstLineChars="0" w:firstLine="0"/>
              <w:jc w:val="center"/>
              <w:rPr>
                <w:color w:val="000000" w:themeColor="text1"/>
                <w:szCs w:val="21"/>
              </w:rPr>
            </w:pPr>
            <w:r w:rsidRPr="00042484">
              <w:rPr>
                <w:rFonts w:eastAsia="等线"/>
                <w:color w:val="000000"/>
                <w:szCs w:val="21"/>
              </w:rPr>
              <w:t>100.00%</w:t>
            </w:r>
          </w:p>
        </w:tc>
      </w:tr>
    </w:tbl>
    <w:p w14:paraId="20FAD658" w14:textId="77777777" w:rsidR="00CE65B3" w:rsidRPr="00883549" w:rsidRDefault="00CE65B3" w:rsidP="00CE65B3">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51FDAEA2" w14:textId="77777777" w:rsidR="00CE65B3" w:rsidRDefault="00CE65B3" w:rsidP="00CE65B3">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：以上统计的是</w:t>
      </w:r>
      <w:r w:rsidRPr="00883549">
        <w:rPr>
          <w:rFonts w:cs="宋体" w:hint="eastAsia"/>
          <w:i/>
          <w:iCs/>
          <w:color w:val="000000" w:themeColor="text1"/>
          <w:kern w:val="0"/>
        </w:rPr>
        <w:t>IP</w:t>
      </w:r>
      <w:r w:rsidRPr="00883549">
        <w:rPr>
          <w:rFonts w:cs="宋体" w:hint="eastAsia"/>
          <w:i/>
          <w:iCs/>
          <w:color w:val="000000" w:themeColor="text1"/>
          <w:kern w:val="0"/>
        </w:rPr>
        <w:t>地址持有者所在省份；</w:t>
      </w:r>
    </w:p>
    <w:p w14:paraId="0C214D54" w14:textId="77777777" w:rsidR="00CE65B3" w:rsidRPr="00883549" w:rsidRDefault="00CE65B3" w:rsidP="00CE65B3">
      <w:pPr>
        <w:widowControl/>
        <w:spacing w:line="240" w:lineRule="auto"/>
        <w:ind w:firstLineChars="0" w:firstLine="0"/>
        <w:jc w:val="left"/>
        <w:rPr>
          <w:rFonts w:cs="宋体"/>
          <w:i/>
          <w:iCs/>
          <w:color w:val="000000" w:themeColor="text1"/>
          <w:kern w:val="0"/>
        </w:rPr>
      </w:pPr>
      <w:r>
        <w:rPr>
          <w:rFonts w:cs="宋体" w:hint="eastAsia"/>
          <w:i/>
          <w:color w:val="000000" w:themeColor="text1"/>
        </w:rPr>
        <w:t>注</w:t>
      </w:r>
      <w:r>
        <w:rPr>
          <w:rFonts w:cs="宋体"/>
          <w:i/>
          <w:color w:val="000000" w:themeColor="text1"/>
        </w:rPr>
        <w:t>2</w:t>
      </w:r>
      <w:r>
        <w:rPr>
          <w:rFonts w:cs="宋体" w:hint="eastAsia"/>
          <w:i/>
          <w:color w:val="000000" w:themeColor="text1"/>
        </w:rPr>
        <w:t>：其他是指</w:t>
      </w:r>
      <w:r w:rsidRPr="00221701">
        <w:rPr>
          <w:rFonts w:cs="宋体" w:hint="eastAsia"/>
          <w:i/>
          <w:color w:val="000000" w:themeColor="text1"/>
        </w:rPr>
        <w:t>中国内地（大陆）</w:t>
      </w:r>
      <w:r>
        <w:rPr>
          <w:rFonts w:cs="宋体"/>
          <w:i/>
          <w:color w:val="000000" w:themeColor="text1"/>
        </w:rPr>
        <w:t>以外的</w:t>
      </w:r>
      <w:r>
        <w:rPr>
          <w:rFonts w:cs="宋体" w:hint="eastAsia"/>
          <w:i/>
          <w:color w:val="000000" w:themeColor="text1"/>
        </w:rPr>
        <w:t>国家</w:t>
      </w:r>
      <w:r>
        <w:rPr>
          <w:rFonts w:cs="宋体"/>
          <w:i/>
          <w:color w:val="000000" w:themeColor="text1"/>
        </w:rPr>
        <w:t>或者地区</w:t>
      </w:r>
      <w:r>
        <w:rPr>
          <w:rFonts w:cs="宋体" w:hint="eastAsia"/>
          <w:i/>
          <w:color w:val="000000" w:themeColor="text1"/>
        </w:rPr>
        <w:t>；</w:t>
      </w:r>
    </w:p>
    <w:p w14:paraId="74A04623" w14:textId="77777777" w:rsidR="00CE65B3" w:rsidRPr="00883549" w:rsidRDefault="00CE65B3" w:rsidP="00CE65B3">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Pr>
          <w:rFonts w:cs="宋体"/>
          <w:i/>
          <w:iCs/>
          <w:color w:val="000000" w:themeColor="text1"/>
          <w:kern w:val="0"/>
        </w:rPr>
        <w:t>3</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Pr>
          <w:rFonts w:cs="宋体"/>
          <w:i/>
          <w:iCs/>
          <w:color w:val="000000" w:themeColor="text1"/>
          <w:kern w:val="0"/>
        </w:rPr>
        <w:t>3</w:t>
      </w:r>
      <w:r w:rsidRPr="00883549">
        <w:rPr>
          <w:rFonts w:cs="宋体" w:hint="eastAsia"/>
          <w:i/>
          <w:iCs/>
          <w:color w:val="000000" w:themeColor="text1"/>
          <w:kern w:val="0"/>
        </w:rPr>
        <w:t>年</w:t>
      </w:r>
      <w:r>
        <w:rPr>
          <w:rFonts w:cs="宋体"/>
          <w:i/>
          <w:iCs/>
          <w:color w:val="000000" w:themeColor="text1"/>
          <w:kern w:val="0"/>
        </w:rPr>
        <w:t>6</w:t>
      </w:r>
      <w:r w:rsidRPr="00883549">
        <w:rPr>
          <w:rFonts w:cs="宋体" w:hint="eastAsia"/>
          <w:i/>
          <w:iCs/>
          <w:color w:val="000000" w:themeColor="text1"/>
          <w:kern w:val="0"/>
        </w:rPr>
        <w:t>月</w:t>
      </w:r>
      <w:r>
        <w:rPr>
          <w:rFonts w:cs="宋体"/>
          <w:i/>
          <w:iCs/>
          <w:color w:val="000000" w:themeColor="text1"/>
          <w:kern w:val="0"/>
        </w:rPr>
        <w:t>30</w:t>
      </w:r>
      <w:r w:rsidRPr="00883549">
        <w:rPr>
          <w:rFonts w:cs="宋体" w:hint="eastAsia"/>
          <w:i/>
          <w:iCs/>
          <w:color w:val="000000" w:themeColor="text1"/>
          <w:kern w:val="0"/>
        </w:rPr>
        <w:t>日。</w:t>
      </w:r>
    </w:p>
    <w:p w14:paraId="43AF9684" w14:textId="77777777" w:rsidR="00CE65B3" w:rsidRPr="00883549" w:rsidRDefault="00CE65B3" w:rsidP="00CE65B3">
      <w:pPr>
        <w:widowControl/>
        <w:spacing w:line="240" w:lineRule="auto"/>
        <w:ind w:firstLineChars="0" w:firstLine="0"/>
        <w:jc w:val="left"/>
        <w:rPr>
          <w:rFonts w:cs="宋体"/>
          <w:i/>
          <w:iCs/>
          <w:color w:val="000000" w:themeColor="text1"/>
          <w:kern w:val="0"/>
        </w:rPr>
      </w:pPr>
    </w:p>
    <w:p w14:paraId="422E0BB6" w14:textId="77777777" w:rsidR="00CE65B3" w:rsidRPr="00883549" w:rsidRDefault="00CE65B3" w:rsidP="00CE65B3">
      <w:pPr>
        <w:widowControl/>
        <w:spacing w:line="240" w:lineRule="auto"/>
        <w:ind w:firstLineChars="0" w:firstLine="0"/>
        <w:jc w:val="left"/>
        <w:rPr>
          <w:rFonts w:cs="宋体"/>
          <w:i/>
          <w:color w:val="000000" w:themeColor="text1"/>
        </w:rPr>
      </w:pPr>
      <w:r w:rsidRPr="00883549">
        <w:rPr>
          <w:rFonts w:cs="宋体"/>
          <w:i/>
          <w:color w:val="000000" w:themeColor="text1"/>
        </w:rPr>
        <w:br w:type="page"/>
      </w:r>
    </w:p>
    <w:p w14:paraId="7B842313" w14:textId="1945B4D0" w:rsidR="00CE65B3" w:rsidRPr="00883549" w:rsidRDefault="00CE65B3" w:rsidP="00CE65B3">
      <w:pPr>
        <w:pStyle w:val="af3"/>
        <w:spacing w:before="156"/>
        <w:ind w:firstLine="420"/>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Pr>
          <w:noProof/>
        </w:rPr>
        <w:t>6</w:t>
      </w:r>
      <w:r w:rsidRPr="00883549">
        <w:fldChar w:fldCharType="end"/>
      </w:r>
      <w:r w:rsidRPr="00883549">
        <w:t xml:space="preserve">  </w:t>
      </w:r>
      <w:r w:rsidRPr="00883549">
        <w:rPr>
          <w:rFonts w:hint="eastAsia"/>
        </w:rPr>
        <w:t>分</w:t>
      </w:r>
      <w:r>
        <w:rPr>
          <w:rFonts w:hint="eastAsia"/>
        </w:rPr>
        <w:t>地区</w:t>
      </w:r>
      <w:r w:rsidRPr="00883549">
        <w:rPr>
          <w:rFonts w:hint="eastAsia"/>
        </w:rPr>
        <w:t>域名数</w:t>
      </w:r>
    </w:p>
    <w:tbl>
      <w:tblPr>
        <w:tblW w:w="3457" w:type="pct"/>
        <w:jc w:val="center"/>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1134"/>
        <w:gridCol w:w="1134"/>
        <w:gridCol w:w="1461"/>
      </w:tblGrid>
      <w:tr w:rsidR="000027D7" w:rsidRPr="00883549" w14:paraId="0E3339E2" w14:textId="77777777" w:rsidTr="000027D7">
        <w:trPr>
          <w:trHeight w:val="654"/>
          <w:jc w:val="center"/>
        </w:trPr>
        <w:tc>
          <w:tcPr>
            <w:tcW w:w="745" w:type="pct"/>
            <w:vMerge w:val="restart"/>
            <w:tcBorders>
              <w:top w:val="single" w:sz="4" w:space="0" w:color="auto"/>
              <w:left w:val="nil"/>
              <w:right w:val="single" w:sz="4" w:space="0" w:color="auto"/>
            </w:tcBorders>
            <w:noWrap/>
            <w:vAlign w:val="center"/>
          </w:tcPr>
          <w:p w14:paraId="17428791" w14:textId="77777777" w:rsidR="000027D7" w:rsidRPr="00042484" w:rsidRDefault="000027D7" w:rsidP="0072357B">
            <w:pPr>
              <w:widowControl/>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省份</w:t>
            </w:r>
          </w:p>
        </w:tc>
        <w:tc>
          <w:tcPr>
            <w:tcW w:w="1984" w:type="pct"/>
            <w:gridSpan w:val="2"/>
            <w:tcBorders>
              <w:top w:val="single" w:sz="4" w:space="0" w:color="auto"/>
              <w:left w:val="single" w:sz="4" w:space="0" w:color="auto"/>
              <w:bottom w:val="nil"/>
              <w:right w:val="single" w:sz="4" w:space="0" w:color="auto"/>
            </w:tcBorders>
            <w:noWrap/>
            <w:vAlign w:val="center"/>
          </w:tcPr>
          <w:p w14:paraId="6E577C4C" w14:textId="77777777" w:rsidR="000027D7" w:rsidRPr="00042484" w:rsidRDefault="000027D7" w:rsidP="0072357B">
            <w:pPr>
              <w:widowControl/>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域名</w:t>
            </w:r>
          </w:p>
        </w:tc>
        <w:tc>
          <w:tcPr>
            <w:tcW w:w="2270" w:type="pct"/>
            <w:gridSpan w:val="2"/>
            <w:tcBorders>
              <w:top w:val="single" w:sz="4" w:space="0" w:color="auto"/>
              <w:bottom w:val="nil"/>
              <w:right w:val="nil"/>
            </w:tcBorders>
            <w:vAlign w:val="center"/>
          </w:tcPr>
          <w:p w14:paraId="4B9AD6E7" w14:textId="7F074BDC" w:rsidR="000027D7" w:rsidRPr="00042484" w:rsidRDefault="00B04386" w:rsidP="00A26306">
            <w:pPr>
              <w:spacing w:line="240" w:lineRule="auto"/>
              <w:ind w:firstLineChars="0" w:firstLine="0"/>
              <w:jc w:val="center"/>
              <w:rPr>
                <w:rFonts w:cs="宋体"/>
                <w:b/>
                <w:bCs/>
                <w:color w:val="000000" w:themeColor="text1"/>
                <w:kern w:val="0"/>
                <w:szCs w:val="21"/>
              </w:rPr>
            </w:pPr>
            <w:r>
              <w:rPr>
                <w:rFonts w:cs="宋体" w:hint="eastAsia"/>
                <w:b/>
                <w:bCs/>
                <w:color w:val="000000" w:themeColor="text1"/>
                <w:kern w:val="0"/>
                <w:szCs w:val="21"/>
              </w:rPr>
              <w:t>其中：</w:t>
            </w:r>
            <w:r w:rsidR="000027D7" w:rsidRPr="00042484">
              <w:rPr>
                <w:rFonts w:cs="宋体" w:hint="eastAsia"/>
                <w:b/>
                <w:bCs/>
                <w:color w:val="000000" w:themeColor="text1"/>
                <w:kern w:val="0"/>
                <w:szCs w:val="21"/>
              </w:rPr>
              <w:t>“</w:t>
            </w:r>
            <w:r w:rsidR="000027D7" w:rsidRPr="00042484">
              <w:rPr>
                <w:rFonts w:cs="宋体"/>
                <w:b/>
                <w:bCs/>
                <w:color w:val="000000" w:themeColor="text1"/>
                <w:kern w:val="0"/>
                <w:szCs w:val="21"/>
              </w:rPr>
              <w:t>.</w:t>
            </w:r>
            <w:r w:rsidR="000027D7" w:rsidRPr="00042484">
              <w:rPr>
                <w:rFonts w:cs="宋体" w:hint="eastAsia"/>
                <w:b/>
                <w:bCs/>
                <w:color w:val="000000" w:themeColor="text1"/>
                <w:kern w:val="0"/>
                <w:szCs w:val="21"/>
              </w:rPr>
              <w:t>中国”域名</w:t>
            </w:r>
          </w:p>
        </w:tc>
      </w:tr>
      <w:tr w:rsidR="000027D7" w:rsidRPr="00883549" w14:paraId="50E39CD2" w14:textId="77777777" w:rsidTr="000027D7">
        <w:trPr>
          <w:trHeight w:val="270"/>
          <w:jc w:val="center"/>
        </w:trPr>
        <w:tc>
          <w:tcPr>
            <w:tcW w:w="745" w:type="pct"/>
            <w:vMerge/>
            <w:tcBorders>
              <w:top w:val="single" w:sz="4" w:space="0" w:color="auto"/>
              <w:left w:val="nil"/>
              <w:right w:val="single" w:sz="4" w:space="0" w:color="auto"/>
            </w:tcBorders>
            <w:noWrap/>
            <w:vAlign w:val="center"/>
          </w:tcPr>
          <w:p w14:paraId="5E403E09" w14:textId="77777777" w:rsidR="000027D7" w:rsidRPr="00042484" w:rsidRDefault="000027D7" w:rsidP="0072357B">
            <w:pPr>
              <w:ind w:firstLine="422"/>
              <w:rPr>
                <w:rFonts w:cs="宋体"/>
                <w:b/>
                <w:bCs/>
                <w:color w:val="000000" w:themeColor="text1"/>
                <w:kern w:val="0"/>
                <w:szCs w:val="21"/>
              </w:rPr>
            </w:pPr>
          </w:p>
        </w:tc>
        <w:tc>
          <w:tcPr>
            <w:tcW w:w="992" w:type="pct"/>
            <w:tcBorders>
              <w:top w:val="nil"/>
              <w:left w:val="single" w:sz="4" w:space="0" w:color="auto"/>
              <w:bottom w:val="single" w:sz="4" w:space="0" w:color="auto"/>
              <w:right w:val="nil"/>
            </w:tcBorders>
            <w:noWrap/>
            <w:vAlign w:val="center"/>
          </w:tcPr>
          <w:p w14:paraId="6198BC2E" w14:textId="77777777" w:rsidR="000027D7" w:rsidRPr="00042484" w:rsidRDefault="000027D7" w:rsidP="0072357B">
            <w:pPr>
              <w:widowControl/>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数量</w:t>
            </w:r>
          </w:p>
          <w:p w14:paraId="3B78138B" w14:textId="77777777" w:rsidR="000027D7" w:rsidRPr="00042484" w:rsidRDefault="000027D7" w:rsidP="0072357B">
            <w:pPr>
              <w:widowControl/>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w:t>
            </w:r>
            <w:proofErr w:type="gramStart"/>
            <w:r w:rsidRPr="00042484">
              <w:rPr>
                <w:rFonts w:cs="宋体" w:hint="eastAsia"/>
                <w:b/>
                <w:bCs/>
                <w:color w:val="000000" w:themeColor="text1"/>
                <w:kern w:val="0"/>
                <w:szCs w:val="21"/>
              </w:rPr>
              <w:t>个</w:t>
            </w:r>
            <w:proofErr w:type="gramEnd"/>
            <w:r w:rsidRPr="00042484">
              <w:rPr>
                <w:rFonts w:cs="宋体" w:hint="eastAsia"/>
                <w:b/>
                <w:bCs/>
                <w:color w:val="000000" w:themeColor="text1"/>
                <w:kern w:val="0"/>
                <w:szCs w:val="21"/>
              </w:rPr>
              <w:t>）</w:t>
            </w:r>
          </w:p>
        </w:tc>
        <w:tc>
          <w:tcPr>
            <w:tcW w:w="992" w:type="pct"/>
            <w:tcBorders>
              <w:top w:val="nil"/>
              <w:left w:val="nil"/>
              <w:bottom w:val="single" w:sz="4" w:space="0" w:color="auto"/>
              <w:right w:val="single" w:sz="4" w:space="0" w:color="auto"/>
            </w:tcBorders>
            <w:noWrap/>
            <w:vAlign w:val="center"/>
          </w:tcPr>
          <w:p w14:paraId="08928561" w14:textId="77777777" w:rsidR="000027D7" w:rsidRPr="00042484" w:rsidRDefault="000027D7" w:rsidP="0072357B">
            <w:pPr>
              <w:widowControl/>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占域名总数比例</w:t>
            </w:r>
          </w:p>
        </w:tc>
        <w:tc>
          <w:tcPr>
            <w:tcW w:w="992" w:type="pct"/>
            <w:tcBorders>
              <w:top w:val="nil"/>
              <w:bottom w:val="single" w:sz="4" w:space="0" w:color="auto"/>
              <w:right w:val="nil"/>
            </w:tcBorders>
            <w:vAlign w:val="center"/>
          </w:tcPr>
          <w:p w14:paraId="65189B17" w14:textId="77777777" w:rsidR="000027D7" w:rsidRPr="00042484" w:rsidRDefault="000027D7" w:rsidP="0072357B">
            <w:pPr>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数量</w:t>
            </w:r>
          </w:p>
          <w:p w14:paraId="7C02A24F" w14:textId="77777777" w:rsidR="000027D7" w:rsidRPr="00042484" w:rsidRDefault="000027D7" w:rsidP="0072357B">
            <w:pPr>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w:t>
            </w:r>
            <w:proofErr w:type="gramStart"/>
            <w:r w:rsidRPr="00042484">
              <w:rPr>
                <w:rFonts w:cs="宋体" w:hint="eastAsia"/>
                <w:b/>
                <w:bCs/>
                <w:color w:val="000000" w:themeColor="text1"/>
                <w:kern w:val="0"/>
                <w:szCs w:val="21"/>
              </w:rPr>
              <w:t>个</w:t>
            </w:r>
            <w:proofErr w:type="gramEnd"/>
            <w:r w:rsidRPr="00042484">
              <w:rPr>
                <w:rFonts w:cs="宋体" w:hint="eastAsia"/>
                <w:b/>
                <w:bCs/>
                <w:color w:val="000000" w:themeColor="text1"/>
                <w:kern w:val="0"/>
                <w:szCs w:val="21"/>
              </w:rPr>
              <w:t>）</w:t>
            </w:r>
          </w:p>
        </w:tc>
        <w:tc>
          <w:tcPr>
            <w:tcW w:w="1278" w:type="pct"/>
            <w:tcBorders>
              <w:top w:val="nil"/>
              <w:left w:val="nil"/>
              <w:right w:val="nil"/>
            </w:tcBorders>
            <w:vAlign w:val="center"/>
          </w:tcPr>
          <w:p w14:paraId="0C19B28E" w14:textId="77777777" w:rsidR="000027D7" w:rsidRPr="00042484" w:rsidRDefault="000027D7" w:rsidP="0072357B">
            <w:pPr>
              <w:spacing w:line="240" w:lineRule="auto"/>
              <w:ind w:firstLineChars="0" w:firstLine="0"/>
              <w:jc w:val="center"/>
              <w:rPr>
                <w:rFonts w:cs="宋体"/>
                <w:b/>
                <w:bCs/>
                <w:color w:val="000000" w:themeColor="text1"/>
                <w:kern w:val="0"/>
                <w:szCs w:val="21"/>
              </w:rPr>
            </w:pPr>
            <w:r w:rsidRPr="00042484">
              <w:rPr>
                <w:rFonts w:cs="宋体" w:hint="eastAsia"/>
                <w:b/>
                <w:bCs/>
                <w:color w:val="000000" w:themeColor="text1"/>
                <w:kern w:val="0"/>
                <w:szCs w:val="21"/>
              </w:rPr>
              <w:t>占“</w:t>
            </w:r>
            <w:r w:rsidRPr="00042484">
              <w:rPr>
                <w:rFonts w:cs="宋体"/>
                <w:b/>
                <w:bCs/>
                <w:color w:val="000000" w:themeColor="text1"/>
                <w:kern w:val="0"/>
                <w:szCs w:val="21"/>
              </w:rPr>
              <w:t>.</w:t>
            </w:r>
            <w:r w:rsidRPr="00042484">
              <w:rPr>
                <w:rFonts w:cs="宋体" w:hint="eastAsia"/>
                <w:b/>
                <w:bCs/>
                <w:color w:val="000000" w:themeColor="text1"/>
                <w:kern w:val="0"/>
                <w:szCs w:val="21"/>
              </w:rPr>
              <w:t>中国”域名总数比例</w:t>
            </w:r>
          </w:p>
        </w:tc>
      </w:tr>
      <w:tr w:rsidR="000027D7" w:rsidRPr="00883549" w14:paraId="48620477" w14:textId="77777777" w:rsidTr="000027D7">
        <w:trPr>
          <w:trHeight w:val="270"/>
          <w:jc w:val="center"/>
        </w:trPr>
        <w:tc>
          <w:tcPr>
            <w:tcW w:w="745" w:type="pct"/>
            <w:tcBorders>
              <w:bottom w:val="nil"/>
              <w:right w:val="nil"/>
            </w:tcBorders>
            <w:noWrap/>
            <w:vAlign w:val="center"/>
          </w:tcPr>
          <w:p w14:paraId="4703F6B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广东</w:t>
            </w:r>
          </w:p>
        </w:tc>
        <w:tc>
          <w:tcPr>
            <w:tcW w:w="992" w:type="pct"/>
            <w:tcBorders>
              <w:top w:val="single" w:sz="4" w:space="0" w:color="auto"/>
              <w:left w:val="nil"/>
              <w:bottom w:val="nil"/>
              <w:right w:val="nil"/>
            </w:tcBorders>
            <w:noWrap/>
            <w:vAlign w:val="center"/>
          </w:tcPr>
          <w:p w14:paraId="7E1C767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6350719</w:t>
            </w:r>
          </w:p>
        </w:tc>
        <w:tc>
          <w:tcPr>
            <w:tcW w:w="992" w:type="pct"/>
            <w:tcBorders>
              <w:top w:val="single" w:sz="4" w:space="0" w:color="auto"/>
              <w:left w:val="nil"/>
              <w:bottom w:val="nil"/>
              <w:right w:val="nil"/>
            </w:tcBorders>
            <w:noWrap/>
            <w:vAlign w:val="center"/>
          </w:tcPr>
          <w:p w14:paraId="24F97E9C"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21.0%</w:t>
            </w:r>
          </w:p>
        </w:tc>
        <w:tc>
          <w:tcPr>
            <w:tcW w:w="992" w:type="pct"/>
            <w:tcBorders>
              <w:top w:val="single" w:sz="4" w:space="0" w:color="auto"/>
              <w:left w:val="nil"/>
              <w:bottom w:val="nil"/>
              <w:right w:val="nil"/>
            </w:tcBorders>
            <w:vAlign w:val="center"/>
          </w:tcPr>
          <w:p w14:paraId="031D699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14569</w:t>
            </w:r>
          </w:p>
        </w:tc>
        <w:tc>
          <w:tcPr>
            <w:tcW w:w="1278" w:type="pct"/>
            <w:tcBorders>
              <w:left w:val="nil"/>
              <w:bottom w:val="nil"/>
            </w:tcBorders>
            <w:vAlign w:val="center"/>
          </w:tcPr>
          <w:p w14:paraId="1A68FA9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8.1%</w:t>
            </w:r>
          </w:p>
        </w:tc>
      </w:tr>
      <w:tr w:rsidR="000027D7" w:rsidRPr="00883549" w14:paraId="6908DB0F" w14:textId="77777777" w:rsidTr="000027D7">
        <w:trPr>
          <w:trHeight w:val="270"/>
          <w:jc w:val="center"/>
        </w:trPr>
        <w:tc>
          <w:tcPr>
            <w:tcW w:w="745" w:type="pct"/>
            <w:tcBorders>
              <w:top w:val="nil"/>
              <w:bottom w:val="nil"/>
              <w:right w:val="nil"/>
            </w:tcBorders>
            <w:noWrap/>
            <w:vAlign w:val="center"/>
          </w:tcPr>
          <w:p w14:paraId="73522E0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北京</w:t>
            </w:r>
          </w:p>
        </w:tc>
        <w:tc>
          <w:tcPr>
            <w:tcW w:w="992" w:type="pct"/>
            <w:tcBorders>
              <w:top w:val="nil"/>
              <w:left w:val="nil"/>
              <w:bottom w:val="nil"/>
              <w:right w:val="nil"/>
            </w:tcBorders>
            <w:noWrap/>
            <w:vAlign w:val="center"/>
          </w:tcPr>
          <w:p w14:paraId="32BBE85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5942570</w:t>
            </w:r>
          </w:p>
        </w:tc>
        <w:tc>
          <w:tcPr>
            <w:tcW w:w="992" w:type="pct"/>
            <w:tcBorders>
              <w:top w:val="nil"/>
              <w:left w:val="nil"/>
              <w:bottom w:val="nil"/>
              <w:right w:val="nil"/>
            </w:tcBorders>
            <w:noWrap/>
            <w:vAlign w:val="center"/>
          </w:tcPr>
          <w:p w14:paraId="6DCCC40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19.7%</w:t>
            </w:r>
          </w:p>
        </w:tc>
        <w:tc>
          <w:tcPr>
            <w:tcW w:w="992" w:type="pct"/>
            <w:tcBorders>
              <w:top w:val="nil"/>
              <w:left w:val="nil"/>
              <w:bottom w:val="nil"/>
              <w:right w:val="nil"/>
            </w:tcBorders>
            <w:vAlign w:val="center"/>
          </w:tcPr>
          <w:p w14:paraId="24BB8CC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24877</w:t>
            </w:r>
          </w:p>
        </w:tc>
        <w:tc>
          <w:tcPr>
            <w:tcW w:w="1278" w:type="pct"/>
            <w:tcBorders>
              <w:top w:val="nil"/>
              <w:left w:val="nil"/>
              <w:bottom w:val="nil"/>
            </w:tcBorders>
            <w:vAlign w:val="center"/>
          </w:tcPr>
          <w:p w14:paraId="4A137F5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13.9%</w:t>
            </w:r>
          </w:p>
        </w:tc>
      </w:tr>
      <w:tr w:rsidR="000027D7" w:rsidRPr="00883549" w14:paraId="0BAE452E" w14:textId="77777777" w:rsidTr="000027D7">
        <w:trPr>
          <w:trHeight w:val="270"/>
          <w:jc w:val="center"/>
        </w:trPr>
        <w:tc>
          <w:tcPr>
            <w:tcW w:w="745" w:type="pct"/>
            <w:tcBorders>
              <w:top w:val="nil"/>
              <w:bottom w:val="nil"/>
              <w:right w:val="nil"/>
            </w:tcBorders>
            <w:noWrap/>
            <w:vAlign w:val="center"/>
          </w:tcPr>
          <w:p w14:paraId="13C8BFF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福建</w:t>
            </w:r>
          </w:p>
        </w:tc>
        <w:tc>
          <w:tcPr>
            <w:tcW w:w="992" w:type="pct"/>
            <w:tcBorders>
              <w:top w:val="nil"/>
              <w:left w:val="nil"/>
              <w:bottom w:val="nil"/>
              <w:right w:val="nil"/>
            </w:tcBorders>
            <w:noWrap/>
            <w:vAlign w:val="center"/>
          </w:tcPr>
          <w:p w14:paraId="177947B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2036203</w:t>
            </w:r>
          </w:p>
        </w:tc>
        <w:tc>
          <w:tcPr>
            <w:tcW w:w="992" w:type="pct"/>
            <w:tcBorders>
              <w:top w:val="nil"/>
              <w:left w:val="nil"/>
              <w:bottom w:val="nil"/>
              <w:right w:val="nil"/>
            </w:tcBorders>
            <w:noWrap/>
            <w:vAlign w:val="center"/>
          </w:tcPr>
          <w:p w14:paraId="22C0066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6.7%</w:t>
            </w:r>
          </w:p>
        </w:tc>
        <w:tc>
          <w:tcPr>
            <w:tcW w:w="992" w:type="pct"/>
            <w:tcBorders>
              <w:top w:val="nil"/>
              <w:left w:val="nil"/>
              <w:bottom w:val="nil"/>
              <w:right w:val="nil"/>
            </w:tcBorders>
            <w:vAlign w:val="center"/>
          </w:tcPr>
          <w:p w14:paraId="143CAFF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5528</w:t>
            </w:r>
          </w:p>
        </w:tc>
        <w:tc>
          <w:tcPr>
            <w:tcW w:w="1278" w:type="pct"/>
            <w:tcBorders>
              <w:top w:val="nil"/>
              <w:left w:val="nil"/>
              <w:bottom w:val="nil"/>
            </w:tcBorders>
            <w:vAlign w:val="center"/>
          </w:tcPr>
          <w:p w14:paraId="7736C84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3.1%</w:t>
            </w:r>
          </w:p>
        </w:tc>
      </w:tr>
      <w:tr w:rsidR="000027D7" w:rsidRPr="00883549" w14:paraId="7A690831" w14:textId="77777777" w:rsidTr="000027D7">
        <w:trPr>
          <w:trHeight w:val="270"/>
          <w:jc w:val="center"/>
        </w:trPr>
        <w:tc>
          <w:tcPr>
            <w:tcW w:w="745" w:type="pct"/>
            <w:tcBorders>
              <w:top w:val="nil"/>
              <w:bottom w:val="nil"/>
              <w:right w:val="nil"/>
            </w:tcBorders>
            <w:noWrap/>
            <w:vAlign w:val="center"/>
          </w:tcPr>
          <w:p w14:paraId="37A0B31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贵州</w:t>
            </w:r>
          </w:p>
        </w:tc>
        <w:tc>
          <w:tcPr>
            <w:tcW w:w="992" w:type="pct"/>
            <w:tcBorders>
              <w:top w:val="nil"/>
              <w:left w:val="nil"/>
              <w:bottom w:val="nil"/>
              <w:right w:val="nil"/>
            </w:tcBorders>
            <w:noWrap/>
            <w:vAlign w:val="center"/>
          </w:tcPr>
          <w:p w14:paraId="2B02D70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1769413</w:t>
            </w:r>
          </w:p>
        </w:tc>
        <w:tc>
          <w:tcPr>
            <w:tcW w:w="992" w:type="pct"/>
            <w:tcBorders>
              <w:top w:val="nil"/>
              <w:left w:val="nil"/>
              <w:bottom w:val="nil"/>
              <w:right w:val="nil"/>
            </w:tcBorders>
            <w:noWrap/>
            <w:vAlign w:val="center"/>
          </w:tcPr>
          <w:p w14:paraId="27006D2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5.9%</w:t>
            </w:r>
          </w:p>
        </w:tc>
        <w:tc>
          <w:tcPr>
            <w:tcW w:w="992" w:type="pct"/>
            <w:tcBorders>
              <w:top w:val="nil"/>
              <w:left w:val="nil"/>
              <w:bottom w:val="nil"/>
              <w:right w:val="nil"/>
            </w:tcBorders>
            <w:vAlign w:val="center"/>
          </w:tcPr>
          <w:p w14:paraId="5CB2561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3144</w:t>
            </w:r>
          </w:p>
        </w:tc>
        <w:tc>
          <w:tcPr>
            <w:tcW w:w="1278" w:type="pct"/>
            <w:tcBorders>
              <w:top w:val="nil"/>
              <w:left w:val="nil"/>
              <w:bottom w:val="nil"/>
            </w:tcBorders>
            <w:vAlign w:val="center"/>
          </w:tcPr>
          <w:p w14:paraId="409DA25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1.8%</w:t>
            </w:r>
          </w:p>
        </w:tc>
      </w:tr>
      <w:tr w:rsidR="000027D7" w:rsidRPr="00883549" w14:paraId="124D5033" w14:textId="77777777" w:rsidTr="000027D7">
        <w:trPr>
          <w:trHeight w:val="270"/>
          <w:jc w:val="center"/>
        </w:trPr>
        <w:tc>
          <w:tcPr>
            <w:tcW w:w="745" w:type="pct"/>
            <w:tcBorders>
              <w:top w:val="nil"/>
              <w:bottom w:val="nil"/>
              <w:right w:val="nil"/>
            </w:tcBorders>
            <w:noWrap/>
            <w:vAlign w:val="center"/>
          </w:tcPr>
          <w:p w14:paraId="2A6C28E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山东</w:t>
            </w:r>
          </w:p>
        </w:tc>
        <w:tc>
          <w:tcPr>
            <w:tcW w:w="992" w:type="pct"/>
            <w:tcBorders>
              <w:top w:val="nil"/>
              <w:left w:val="nil"/>
              <w:bottom w:val="nil"/>
              <w:right w:val="nil"/>
            </w:tcBorders>
            <w:noWrap/>
            <w:vAlign w:val="center"/>
          </w:tcPr>
          <w:p w14:paraId="126ADFF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1569282</w:t>
            </w:r>
          </w:p>
        </w:tc>
        <w:tc>
          <w:tcPr>
            <w:tcW w:w="992" w:type="pct"/>
            <w:tcBorders>
              <w:top w:val="nil"/>
              <w:left w:val="nil"/>
              <w:bottom w:val="nil"/>
              <w:right w:val="nil"/>
            </w:tcBorders>
            <w:noWrap/>
            <w:vAlign w:val="center"/>
          </w:tcPr>
          <w:p w14:paraId="291E043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5.2%</w:t>
            </w:r>
          </w:p>
        </w:tc>
        <w:tc>
          <w:tcPr>
            <w:tcW w:w="992" w:type="pct"/>
            <w:tcBorders>
              <w:top w:val="nil"/>
              <w:left w:val="nil"/>
              <w:bottom w:val="nil"/>
              <w:right w:val="nil"/>
            </w:tcBorders>
            <w:vAlign w:val="center"/>
          </w:tcPr>
          <w:p w14:paraId="4FDA4A1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28594</w:t>
            </w:r>
          </w:p>
        </w:tc>
        <w:tc>
          <w:tcPr>
            <w:tcW w:w="1278" w:type="pct"/>
            <w:tcBorders>
              <w:top w:val="nil"/>
              <w:left w:val="nil"/>
              <w:bottom w:val="nil"/>
            </w:tcBorders>
            <w:vAlign w:val="center"/>
          </w:tcPr>
          <w:p w14:paraId="045A2BC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16.0%</w:t>
            </w:r>
          </w:p>
        </w:tc>
      </w:tr>
      <w:tr w:rsidR="000027D7" w:rsidRPr="00883549" w14:paraId="07EC4819" w14:textId="77777777" w:rsidTr="000027D7">
        <w:trPr>
          <w:trHeight w:val="270"/>
          <w:jc w:val="center"/>
        </w:trPr>
        <w:tc>
          <w:tcPr>
            <w:tcW w:w="745" w:type="pct"/>
            <w:tcBorders>
              <w:top w:val="nil"/>
              <w:bottom w:val="nil"/>
              <w:right w:val="nil"/>
            </w:tcBorders>
            <w:noWrap/>
            <w:vAlign w:val="center"/>
          </w:tcPr>
          <w:p w14:paraId="3B0A7A2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江苏</w:t>
            </w:r>
          </w:p>
        </w:tc>
        <w:tc>
          <w:tcPr>
            <w:tcW w:w="992" w:type="pct"/>
            <w:tcBorders>
              <w:top w:val="nil"/>
              <w:left w:val="nil"/>
              <w:bottom w:val="nil"/>
              <w:right w:val="nil"/>
            </w:tcBorders>
            <w:noWrap/>
            <w:vAlign w:val="center"/>
          </w:tcPr>
          <w:p w14:paraId="1BFC60B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1269521</w:t>
            </w:r>
          </w:p>
        </w:tc>
        <w:tc>
          <w:tcPr>
            <w:tcW w:w="992" w:type="pct"/>
            <w:tcBorders>
              <w:top w:val="nil"/>
              <w:left w:val="nil"/>
              <w:bottom w:val="nil"/>
              <w:right w:val="nil"/>
            </w:tcBorders>
            <w:noWrap/>
            <w:vAlign w:val="center"/>
          </w:tcPr>
          <w:p w14:paraId="3C180C3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4.2%</w:t>
            </w:r>
          </w:p>
        </w:tc>
        <w:tc>
          <w:tcPr>
            <w:tcW w:w="992" w:type="pct"/>
            <w:tcBorders>
              <w:top w:val="nil"/>
              <w:left w:val="nil"/>
              <w:bottom w:val="nil"/>
              <w:right w:val="nil"/>
            </w:tcBorders>
            <w:vAlign w:val="center"/>
          </w:tcPr>
          <w:p w14:paraId="0CB8394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7987</w:t>
            </w:r>
          </w:p>
        </w:tc>
        <w:tc>
          <w:tcPr>
            <w:tcW w:w="1278" w:type="pct"/>
            <w:tcBorders>
              <w:top w:val="nil"/>
              <w:left w:val="nil"/>
              <w:bottom w:val="nil"/>
            </w:tcBorders>
            <w:vAlign w:val="center"/>
          </w:tcPr>
          <w:p w14:paraId="127AB13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4.5%</w:t>
            </w:r>
          </w:p>
        </w:tc>
      </w:tr>
      <w:tr w:rsidR="000027D7" w:rsidRPr="00883549" w14:paraId="010A06D8" w14:textId="77777777" w:rsidTr="000027D7">
        <w:trPr>
          <w:trHeight w:val="270"/>
          <w:jc w:val="center"/>
        </w:trPr>
        <w:tc>
          <w:tcPr>
            <w:tcW w:w="745" w:type="pct"/>
            <w:tcBorders>
              <w:top w:val="nil"/>
              <w:bottom w:val="nil"/>
              <w:right w:val="nil"/>
            </w:tcBorders>
            <w:noWrap/>
            <w:vAlign w:val="center"/>
          </w:tcPr>
          <w:p w14:paraId="0E96896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上海</w:t>
            </w:r>
          </w:p>
        </w:tc>
        <w:tc>
          <w:tcPr>
            <w:tcW w:w="992" w:type="pct"/>
            <w:tcBorders>
              <w:top w:val="nil"/>
              <w:left w:val="nil"/>
              <w:bottom w:val="nil"/>
              <w:right w:val="nil"/>
            </w:tcBorders>
            <w:noWrap/>
            <w:vAlign w:val="center"/>
          </w:tcPr>
          <w:p w14:paraId="4021EF3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1243309</w:t>
            </w:r>
          </w:p>
        </w:tc>
        <w:tc>
          <w:tcPr>
            <w:tcW w:w="992" w:type="pct"/>
            <w:tcBorders>
              <w:top w:val="nil"/>
              <w:left w:val="nil"/>
              <w:bottom w:val="nil"/>
              <w:right w:val="nil"/>
            </w:tcBorders>
            <w:noWrap/>
            <w:vAlign w:val="center"/>
          </w:tcPr>
          <w:p w14:paraId="70E3C13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4.1%</w:t>
            </w:r>
          </w:p>
        </w:tc>
        <w:tc>
          <w:tcPr>
            <w:tcW w:w="992" w:type="pct"/>
            <w:tcBorders>
              <w:top w:val="nil"/>
              <w:left w:val="nil"/>
              <w:bottom w:val="nil"/>
              <w:right w:val="nil"/>
            </w:tcBorders>
            <w:vAlign w:val="center"/>
          </w:tcPr>
          <w:p w14:paraId="110515C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6984</w:t>
            </w:r>
          </w:p>
        </w:tc>
        <w:tc>
          <w:tcPr>
            <w:tcW w:w="1278" w:type="pct"/>
            <w:tcBorders>
              <w:top w:val="nil"/>
              <w:left w:val="nil"/>
              <w:bottom w:val="nil"/>
            </w:tcBorders>
            <w:vAlign w:val="center"/>
          </w:tcPr>
          <w:p w14:paraId="0B20B69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3.9%</w:t>
            </w:r>
          </w:p>
        </w:tc>
      </w:tr>
      <w:tr w:rsidR="000027D7" w:rsidRPr="00883549" w14:paraId="0D2609C1" w14:textId="77777777" w:rsidTr="000027D7">
        <w:trPr>
          <w:trHeight w:val="270"/>
          <w:jc w:val="center"/>
        </w:trPr>
        <w:tc>
          <w:tcPr>
            <w:tcW w:w="745" w:type="pct"/>
            <w:tcBorders>
              <w:top w:val="nil"/>
              <w:bottom w:val="nil"/>
              <w:right w:val="nil"/>
            </w:tcBorders>
            <w:noWrap/>
            <w:vAlign w:val="center"/>
          </w:tcPr>
          <w:p w14:paraId="78B5383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浙江</w:t>
            </w:r>
          </w:p>
        </w:tc>
        <w:tc>
          <w:tcPr>
            <w:tcW w:w="992" w:type="pct"/>
            <w:tcBorders>
              <w:top w:val="nil"/>
              <w:left w:val="nil"/>
              <w:bottom w:val="nil"/>
              <w:right w:val="nil"/>
            </w:tcBorders>
            <w:noWrap/>
            <w:vAlign w:val="center"/>
          </w:tcPr>
          <w:p w14:paraId="5B3AE5E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1212317</w:t>
            </w:r>
          </w:p>
        </w:tc>
        <w:tc>
          <w:tcPr>
            <w:tcW w:w="992" w:type="pct"/>
            <w:tcBorders>
              <w:top w:val="nil"/>
              <w:left w:val="nil"/>
              <w:bottom w:val="nil"/>
              <w:right w:val="nil"/>
            </w:tcBorders>
            <w:noWrap/>
            <w:vAlign w:val="center"/>
          </w:tcPr>
          <w:p w14:paraId="7D92DCC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4.0%</w:t>
            </w:r>
          </w:p>
        </w:tc>
        <w:tc>
          <w:tcPr>
            <w:tcW w:w="992" w:type="pct"/>
            <w:tcBorders>
              <w:top w:val="nil"/>
              <w:left w:val="nil"/>
              <w:bottom w:val="nil"/>
              <w:right w:val="nil"/>
            </w:tcBorders>
            <w:vAlign w:val="center"/>
          </w:tcPr>
          <w:p w14:paraId="7EA9841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6962</w:t>
            </w:r>
          </w:p>
        </w:tc>
        <w:tc>
          <w:tcPr>
            <w:tcW w:w="1278" w:type="pct"/>
            <w:tcBorders>
              <w:top w:val="nil"/>
              <w:left w:val="nil"/>
              <w:bottom w:val="nil"/>
            </w:tcBorders>
            <w:vAlign w:val="center"/>
          </w:tcPr>
          <w:p w14:paraId="483DFD2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3.9%</w:t>
            </w:r>
          </w:p>
        </w:tc>
      </w:tr>
      <w:tr w:rsidR="000027D7" w:rsidRPr="00883549" w14:paraId="3783C0E0" w14:textId="77777777" w:rsidTr="000027D7">
        <w:trPr>
          <w:trHeight w:val="270"/>
          <w:jc w:val="center"/>
        </w:trPr>
        <w:tc>
          <w:tcPr>
            <w:tcW w:w="745" w:type="pct"/>
            <w:tcBorders>
              <w:top w:val="nil"/>
              <w:bottom w:val="nil"/>
              <w:right w:val="nil"/>
            </w:tcBorders>
            <w:noWrap/>
            <w:vAlign w:val="center"/>
          </w:tcPr>
          <w:p w14:paraId="0750EE4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四川</w:t>
            </w:r>
          </w:p>
        </w:tc>
        <w:tc>
          <w:tcPr>
            <w:tcW w:w="992" w:type="pct"/>
            <w:tcBorders>
              <w:top w:val="nil"/>
              <w:left w:val="nil"/>
              <w:bottom w:val="nil"/>
              <w:right w:val="nil"/>
            </w:tcBorders>
            <w:noWrap/>
            <w:vAlign w:val="center"/>
          </w:tcPr>
          <w:p w14:paraId="46D115D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951233</w:t>
            </w:r>
          </w:p>
        </w:tc>
        <w:tc>
          <w:tcPr>
            <w:tcW w:w="992" w:type="pct"/>
            <w:tcBorders>
              <w:top w:val="nil"/>
              <w:left w:val="nil"/>
              <w:bottom w:val="nil"/>
              <w:right w:val="nil"/>
            </w:tcBorders>
            <w:noWrap/>
            <w:vAlign w:val="center"/>
          </w:tcPr>
          <w:p w14:paraId="5E3FDE5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3.1%</w:t>
            </w:r>
          </w:p>
        </w:tc>
        <w:tc>
          <w:tcPr>
            <w:tcW w:w="992" w:type="pct"/>
            <w:tcBorders>
              <w:top w:val="nil"/>
              <w:left w:val="nil"/>
              <w:bottom w:val="nil"/>
              <w:right w:val="nil"/>
            </w:tcBorders>
            <w:vAlign w:val="center"/>
          </w:tcPr>
          <w:p w14:paraId="3C482FB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11701</w:t>
            </w:r>
          </w:p>
        </w:tc>
        <w:tc>
          <w:tcPr>
            <w:tcW w:w="1278" w:type="pct"/>
            <w:tcBorders>
              <w:top w:val="nil"/>
              <w:left w:val="nil"/>
              <w:bottom w:val="nil"/>
            </w:tcBorders>
            <w:vAlign w:val="center"/>
          </w:tcPr>
          <w:p w14:paraId="385BDEE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6.5%</w:t>
            </w:r>
          </w:p>
        </w:tc>
      </w:tr>
      <w:tr w:rsidR="000027D7" w:rsidRPr="00883549" w14:paraId="03AD30AE" w14:textId="77777777" w:rsidTr="000027D7">
        <w:trPr>
          <w:trHeight w:val="270"/>
          <w:jc w:val="center"/>
        </w:trPr>
        <w:tc>
          <w:tcPr>
            <w:tcW w:w="745" w:type="pct"/>
            <w:tcBorders>
              <w:top w:val="nil"/>
              <w:bottom w:val="nil"/>
              <w:right w:val="nil"/>
            </w:tcBorders>
            <w:noWrap/>
            <w:vAlign w:val="center"/>
          </w:tcPr>
          <w:p w14:paraId="548B339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安徽</w:t>
            </w:r>
          </w:p>
        </w:tc>
        <w:tc>
          <w:tcPr>
            <w:tcW w:w="992" w:type="pct"/>
            <w:tcBorders>
              <w:top w:val="nil"/>
              <w:left w:val="nil"/>
              <w:bottom w:val="nil"/>
              <w:right w:val="nil"/>
            </w:tcBorders>
            <w:noWrap/>
            <w:vAlign w:val="center"/>
          </w:tcPr>
          <w:p w14:paraId="7B47A02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884568</w:t>
            </w:r>
          </w:p>
        </w:tc>
        <w:tc>
          <w:tcPr>
            <w:tcW w:w="992" w:type="pct"/>
            <w:tcBorders>
              <w:top w:val="nil"/>
              <w:left w:val="nil"/>
              <w:bottom w:val="nil"/>
              <w:right w:val="nil"/>
            </w:tcBorders>
            <w:noWrap/>
            <w:vAlign w:val="center"/>
          </w:tcPr>
          <w:p w14:paraId="05D869D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2.9%</w:t>
            </w:r>
          </w:p>
        </w:tc>
        <w:tc>
          <w:tcPr>
            <w:tcW w:w="992" w:type="pct"/>
            <w:tcBorders>
              <w:top w:val="nil"/>
              <w:left w:val="nil"/>
              <w:bottom w:val="nil"/>
              <w:right w:val="nil"/>
            </w:tcBorders>
            <w:vAlign w:val="center"/>
          </w:tcPr>
          <w:p w14:paraId="47550A5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3209</w:t>
            </w:r>
          </w:p>
        </w:tc>
        <w:tc>
          <w:tcPr>
            <w:tcW w:w="1278" w:type="pct"/>
            <w:tcBorders>
              <w:top w:val="nil"/>
              <w:left w:val="nil"/>
              <w:bottom w:val="nil"/>
            </w:tcBorders>
            <w:vAlign w:val="center"/>
          </w:tcPr>
          <w:p w14:paraId="247A521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1.8%</w:t>
            </w:r>
          </w:p>
        </w:tc>
      </w:tr>
      <w:tr w:rsidR="000027D7" w:rsidRPr="00883549" w14:paraId="7D710BAE" w14:textId="77777777" w:rsidTr="000027D7">
        <w:trPr>
          <w:trHeight w:val="270"/>
          <w:jc w:val="center"/>
        </w:trPr>
        <w:tc>
          <w:tcPr>
            <w:tcW w:w="745" w:type="pct"/>
            <w:tcBorders>
              <w:top w:val="nil"/>
              <w:bottom w:val="nil"/>
              <w:right w:val="nil"/>
            </w:tcBorders>
            <w:noWrap/>
            <w:vAlign w:val="center"/>
          </w:tcPr>
          <w:p w14:paraId="2631264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河南</w:t>
            </w:r>
          </w:p>
        </w:tc>
        <w:tc>
          <w:tcPr>
            <w:tcW w:w="992" w:type="pct"/>
            <w:tcBorders>
              <w:top w:val="nil"/>
              <w:left w:val="nil"/>
              <w:bottom w:val="nil"/>
              <w:right w:val="nil"/>
            </w:tcBorders>
            <w:noWrap/>
            <w:vAlign w:val="center"/>
          </w:tcPr>
          <w:p w14:paraId="46964BE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835564</w:t>
            </w:r>
          </w:p>
        </w:tc>
        <w:tc>
          <w:tcPr>
            <w:tcW w:w="992" w:type="pct"/>
            <w:tcBorders>
              <w:top w:val="nil"/>
              <w:left w:val="nil"/>
              <w:bottom w:val="nil"/>
              <w:right w:val="nil"/>
            </w:tcBorders>
            <w:noWrap/>
            <w:vAlign w:val="center"/>
          </w:tcPr>
          <w:p w14:paraId="0EEBD70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2.8%</w:t>
            </w:r>
          </w:p>
        </w:tc>
        <w:tc>
          <w:tcPr>
            <w:tcW w:w="992" w:type="pct"/>
            <w:tcBorders>
              <w:top w:val="nil"/>
              <w:left w:val="nil"/>
              <w:bottom w:val="nil"/>
              <w:right w:val="nil"/>
            </w:tcBorders>
            <w:vAlign w:val="center"/>
          </w:tcPr>
          <w:p w14:paraId="4939996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3886</w:t>
            </w:r>
          </w:p>
        </w:tc>
        <w:tc>
          <w:tcPr>
            <w:tcW w:w="1278" w:type="pct"/>
            <w:tcBorders>
              <w:top w:val="nil"/>
              <w:left w:val="nil"/>
              <w:bottom w:val="nil"/>
            </w:tcBorders>
            <w:vAlign w:val="center"/>
          </w:tcPr>
          <w:p w14:paraId="41BFFD9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2.2%</w:t>
            </w:r>
          </w:p>
        </w:tc>
      </w:tr>
      <w:tr w:rsidR="000027D7" w:rsidRPr="00883549" w14:paraId="0CA75853" w14:textId="77777777" w:rsidTr="000027D7">
        <w:trPr>
          <w:trHeight w:val="270"/>
          <w:jc w:val="center"/>
        </w:trPr>
        <w:tc>
          <w:tcPr>
            <w:tcW w:w="745" w:type="pct"/>
            <w:tcBorders>
              <w:top w:val="nil"/>
              <w:bottom w:val="nil"/>
              <w:right w:val="nil"/>
            </w:tcBorders>
            <w:noWrap/>
            <w:vAlign w:val="center"/>
          </w:tcPr>
          <w:p w14:paraId="74DA136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湖南</w:t>
            </w:r>
          </w:p>
        </w:tc>
        <w:tc>
          <w:tcPr>
            <w:tcW w:w="992" w:type="pct"/>
            <w:tcBorders>
              <w:top w:val="nil"/>
              <w:left w:val="nil"/>
              <w:bottom w:val="nil"/>
              <w:right w:val="nil"/>
            </w:tcBorders>
            <w:noWrap/>
            <w:vAlign w:val="center"/>
          </w:tcPr>
          <w:p w14:paraId="6D269C7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734985</w:t>
            </w:r>
          </w:p>
        </w:tc>
        <w:tc>
          <w:tcPr>
            <w:tcW w:w="992" w:type="pct"/>
            <w:tcBorders>
              <w:top w:val="nil"/>
              <w:left w:val="nil"/>
              <w:bottom w:val="nil"/>
              <w:right w:val="nil"/>
            </w:tcBorders>
            <w:noWrap/>
            <w:vAlign w:val="center"/>
          </w:tcPr>
          <w:p w14:paraId="7D4EA4C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2.4%</w:t>
            </w:r>
          </w:p>
        </w:tc>
        <w:tc>
          <w:tcPr>
            <w:tcW w:w="992" w:type="pct"/>
            <w:tcBorders>
              <w:top w:val="nil"/>
              <w:left w:val="nil"/>
              <w:bottom w:val="nil"/>
              <w:right w:val="nil"/>
            </w:tcBorders>
            <w:vAlign w:val="center"/>
          </w:tcPr>
          <w:p w14:paraId="3D97D8E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2242</w:t>
            </w:r>
          </w:p>
        </w:tc>
        <w:tc>
          <w:tcPr>
            <w:tcW w:w="1278" w:type="pct"/>
            <w:tcBorders>
              <w:top w:val="nil"/>
              <w:left w:val="nil"/>
              <w:bottom w:val="nil"/>
            </w:tcBorders>
            <w:vAlign w:val="center"/>
          </w:tcPr>
          <w:p w14:paraId="0568483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1.3%</w:t>
            </w:r>
          </w:p>
        </w:tc>
      </w:tr>
      <w:tr w:rsidR="000027D7" w:rsidRPr="00883549" w14:paraId="3DBE9F63" w14:textId="77777777" w:rsidTr="000027D7">
        <w:trPr>
          <w:trHeight w:val="270"/>
          <w:jc w:val="center"/>
        </w:trPr>
        <w:tc>
          <w:tcPr>
            <w:tcW w:w="745" w:type="pct"/>
            <w:tcBorders>
              <w:top w:val="nil"/>
              <w:bottom w:val="nil"/>
              <w:right w:val="nil"/>
            </w:tcBorders>
            <w:noWrap/>
            <w:vAlign w:val="center"/>
          </w:tcPr>
          <w:p w14:paraId="0AF422A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湖北</w:t>
            </w:r>
          </w:p>
        </w:tc>
        <w:tc>
          <w:tcPr>
            <w:tcW w:w="992" w:type="pct"/>
            <w:tcBorders>
              <w:top w:val="nil"/>
              <w:left w:val="nil"/>
              <w:bottom w:val="nil"/>
              <w:right w:val="nil"/>
            </w:tcBorders>
            <w:noWrap/>
            <w:vAlign w:val="center"/>
          </w:tcPr>
          <w:p w14:paraId="52E2F50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673552</w:t>
            </w:r>
          </w:p>
        </w:tc>
        <w:tc>
          <w:tcPr>
            <w:tcW w:w="992" w:type="pct"/>
            <w:tcBorders>
              <w:top w:val="nil"/>
              <w:left w:val="nil"/>
              <w:bottom w:val="nil"/>
              <w:right w:val="nil"/>
            </w:tcBorders>
            <w:noWrap/>
            <w:vAlign w:val="center"/>
          </w:tcPr>
          <w:p w14:paraId="67DDFD0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2.2%</w:t>
            </w:r>
          </w:p>
        </w:tc>
        <w:tc>
          <w:tcPr>
            <w:tcW w:w="992" w:type="pct"/>
            <w:tcBorders>
              <w:top w:val="nil"/>
              <w:left w:val="nil"/>
              <w:bottom w:val="nil"/>
              <w:right w:val="nil"/>
            </w:tcBorders>
            <w:vAlign w:val="center"/>
          </w:tcPr>
          <w:p w14:paraId="039E564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3099</w:t>
            </w:r>
          </w:p>
        </w:tc>
        <w:tc>
          <w:tcPr>
            <w:tcW w:w="1278" w:type="pct"/>
            <w:tcBorders>
              <w:top w:val="nil"/>
              <w:left w:val="nil"/>
              <w:bottom w:val="nil"/>
            </w:tcBorders>
            <w:vAlign w:val="center"/>
          </w:tcPr>
          <w:p w14:paraId="6C60197C"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w:t>
            </w:r>
          </w:p>
        </w:tc>
      </w:tr>
      <w:tr w:rsidR="000027D7" w:rsidRPr="00883549" w14:paraId="4AA171E0" w14:textId="77777777" w:rsidTr="000027D7">
        <w:trPr>
          <w:trHeight w:val="270"/>
          <w:jc w:val="center"/>
        </w:trPr>
        <w:tc>
          <w:tcPr>
            <w:tcW w:w="745" w:type="pct"/>
            <w:tcBorders>
              <w:top w:val="nil"/>
              <w:bottom w:val="nil"/>
              <w:right w:val="nil"/>
            </w:tcBorders>
            <w:noWrap/>
            <w:vAlign w:val="center"/>
          </w:tcPr>
          <w:p w14:paraId="54F55DD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河北</w:t>
            </w:r>
          </w:p>
        </w:tc>
        <w:tc>
          <w:tcPr>
            <w:tcW w:w="992" w:type="pct"/>
            <w:tcBorders>
              <w:top w:val="nil"/>
              <w:left w:val="nil"/>
              <w:bottom w:val="nil"/>
              <w:right w:val="nil"/>
            </w:tcBorders>
            <w:noWrap/>
            <w:vAlign w:val="center"/>
          </w:tcPr>
          <w:p w14:paraId="641D3EB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499987</w:t>
            </w:r>
          </w:p>
        </w:tc>
        <w:tc>
          <w:tcPr>
            <w:tcW w:w="992" w:type="pct"/>
            <w:tcBorders>
              <w:top w:val="nil"/>
              <w:left w:val="nil"/>
              <w:bottom w:val="nil"/>
              <w:right w:val="nil"/>
            </w:tcBorders>
            <w:noWrap/>
            <w:vAlign w:val="center"/>
          </w:tcPr>
          <w:p w14:paraId="50FBF53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w:t>
            </w:r>
          </w:p>
        </w:tc>
        <w:tc>
          <w:tcPr>
            <w:tcW w:w="992" w:type="pct"/>
            <w:tcBorders>
              <w:top w:val="nil"/>
              <w:left w:val="nil"/>
              <w:bottom w:val="nil"/>
              <w:right w:val="nil"/>
            </w:tcBorders>
            <w:vAlign w:val="center"/>
          </w:tcPr>
          <w:p w14:paraId="6B1157FC"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5528</w:t>
            </w:r>
          </w:p>
        </w:tc>
        <w:tc>
          <w:tcPr>
            <w:tcW w:w="1278" w:type="pct"/>
            <w:tcBorders>
              <w:top w:val="nil"/>
              <w:left w:val="nil"/>
              <w:bottom w:val="nil"/>
            </w:tcBorders>
            <w:vAlign w:val="center"/>
          </w:tcPr>
          <w:p w14:paraId="136952F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3.1%</w:t>
            </w:r>
          </w:p>
        </w:tc>
      </w:tr>
      <w:tr w:rsidR="000027D7" w:rsidRPr="00883549" w14:paraId="4E03DD41" w14:textId="77777777" w:rsidTr="000027D7">
        <w:trPr>
          <w:trHeight w:val="270"/>
          <w:jc w:val="center"/>
        </w:trPr>
        <w:tc>
          <w:tcPr>
            <w:tcW w:w="745" w:type="pct"/>
            <w:tcBorders>
              <w:top w:val="nil"/>
              <w:bottom w:val="nil"/>
              <w:right w:val="nil"/>
            </w:tcBorders>
            <w:noWrap/>
            <w:vAlign w:val="center"/>
          </w:tcPr>
          <w:p w14:paraId="2E9A808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广西</w:t>
            </w:r>
          </w:p>
        </w:tc>
        <w:tc>
          <w:tcPr>
            <w:tcW w:w="992" w:type="pct"/>
            <w:tcBorders>
              <w:top w:val="nil"/>
              <w:left w:val="nil"/>
              <w:bottom w:val="nil"/>
              <w:right w:val="nil"/>
            </w:tcBorders>
            <w:noWrap/>
            <w:vAlign w:val="center"/>
          </w:tcPr>
          <w:p w14:paraId="7841B94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483348</w:t>
            </w:r>
          </w:p>
        </w:tc>
        <w:tc>
          <w:tcPr>
            <w:tcW w:w="992" w:type="pct"/>
            <w:tcBorders>
              <w:top w:val="nil"/>
              <w:left w:val="nil"/>
              <w:bottom w:val="nil"/>
              <w:right w:val="nil"/>
            </w:tcBorders>
            <w:noWrap/>
            <w:vAlign w:val="center"/>
          </w:tcPr>
          <w:p w14:paraId="0C6E74E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1.6%</w:t>
            </w:r>
          </w:p>
        </w:tc>
        <w:tc>
          <w:tcPr>
            <w:tcW w:w="992" w:type="pct"/>
            <w:tcBorders>
              <w:top w:val="nil"/>
              <w:left w:val="nil"/>
              <w:bottom w:val="nil"/>
              <w:right w:val="nil"/>
            </w:tcBorders>
            <w:vAlign w:val="center"/>
          </w:tcPr>
          <w:p w14:paraId="035EA68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1484</w:t>
            </w:r>
          </w:p>
        </w:tc>
        <w:tc>
          <w:tcPr>
            <w:tcW w:w="1278" w:type="pct"/>
            <w:tcBorders>
              <w:top w:val="nil"/>
              <w:left w:val="nil"/>
              <w:bottom w:val="nil"/>
            </w:tcBorders>
            <w:vAlign w:val="center"/>
          </w:tcPr>
          <w:p w14:paraId="6127C6D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0.8%</w:t>
            </w:r>
          </w:p>
        </w:tc>
      </w:tr>
      <w:tr w:rsidR="000027D7" w:rsidRPr="00883549" w14:paraId="17A70EF8" w14:textId="77777777" w:rsidTr="000027D7">
        <w:trPr>
          <w:trHeight w:val="270"/>
          <w:jc w:val="center"/>
        </w:trPr>
        <w:tc>
          <w:tcPr>
            <w:tcW w:w="745" w:type="pct"/>
            <w:tcBorders>
              <w:top w:val="nil"/>
              <w:bottom w:val="nil"/>
              <w:right w:val="nil"/>
            </w:tcBorders>
            <w:noWrap/>
            <w:vAlign w:val="center"/>
          </w:tcPr>
          <w:p w14:paraId="054BD47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江西</w:t>
            </w:r>
          </w:p>
        </w:tc>
        <w:tc>
          <w:tcPr>
            <w:tcW w:w="992" w:type="pct"/>
            <w:tcBorders>
              <w:top w:val="nil"/>
              <w:left w:val="nil"/>
              <w:bottom w:val="nil"/>
              <w:right w:val="nil"/>
            </w:tcBorders>
            <w:noWrap/>
            <w:vAlign w:val="center"/>
          </w:tcPr>
          <w:p w14:paraId="4922A88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436690</w:t>
            </w:r>
          </w:p>
        </w:tc>
        <w:tc>
          <w:tcPr>
            <w:tcW w:w="992" w:type="pct"/>
            <w:tcBorders>
              <w:top w:val="nil"/>
              <w:left w:val="nil"/>
              <w:bottom w:val="nil"/>
              <w:right w:val="nil"/>
            </w:tcBorders>
            <w:noWrap/>
            <w:vAlign w:val="center"/>
          </w:tcPr>
          <w:p w14:paraId="51A73D7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1.4%</w:t>
            </w:r>
          </w:p>
        </w:tc>
        <w:tc>
          <w:tcPr>
            <w:tcW w:w="992" w:type="pct"/>
            <w:tcBorders>
              <w:top w:val="nil"/>
              <w:left w:val="nil"/>
              <w:bottom w:val="nil"/>
              <w:right w:val="nil"/>
            </w:tcBorders>
            <w:vAlign w:val="center"/>
          </w:tcPr>
          <w:p w14:paraId="405E1F5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2155</w:t>
            </w:r>
          </w:p>
        </w:tc>
        <w:tc>
          <w:tcPr>
            <w:tcW w:w="1278" w:type="pct"/>
            <w:tcBorders>
              <w:top w:val="nil"/>
              <w:left w:val="nil"/>
              <w:bottom w:val="nil"/>
            </w:tcBorders>
            <w:vAlign w:val="center"/>
          </w:tcPr>
          <w:p w14:paraId="75E61B0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w:t>
            </w:r>
          </w:p>
        </w:tc>
      </w:tr>
      <w:tr w:rsidR="000027D7" w:rsidRPr="00883549" w14:paraId="73DD23A0" w14:textId="77777777" w:rsidTr="000027D7">
        <w:trPr>
          <w:trHeight w:val="270"/>
          <w:jc w:val="center"/>
        </w:trPr>
        <w:tc>
          <w:tcPr>
            <w:tcW w:w="745" w:type="pct"/>
            <w:tcBorders>
              <w:top w:val="nil"/>
              <w:bottom w:val="nil"/>
              <w:right w:val="nil"/>
            </w:tcBorders>
            <w:noWrap/>
            <w:vAlign w:val="center"/>
          </w:tcPr>
          <w:p w14:paraId="7EF601A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陕西</w:t>
            </w:r>
          </w:p>
        </w:tc>
        <w:tc>
          <w:tcPr>
            <w:tcW w:w="992" w:type="pct"/>
            <w:tcBorders>
              <w:top w:val="nil"/>
              <w:left w:val="nil"/>
              <w:bottom w:val="nil"/>
              <w:right w:val="nil"/>
            </w:tcBorders>
            <w:noWrap/>
            <w:vAlign w:val="center"/>
          </w:tcPr>
          <w:p w14:paraId="3EAA616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384024</w:t>
            </w:r>
          </w:p>
        </w:tc>
        <w:tc>
          <w:tcPr>
            <w:tcW w:w="992" w:type="pct"/>
            <w:tcBorders>
              <w:top w:val="nil"/>
              <w:left w:val="nil"/>
              <w:bottom w:val="nil"/>
              <w:right w:val="nil"/>
            </w:tcBorders>
            <w:noWrap/>
            <w:vAlign w:val="center"/>
          </w:tcPr>
          <w:p w14:paraId="2967581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1.3%</w:t>
            </w:r>
          </w:p>
        </w:tc>
        <w:tc>
          <w:tcPr>
            <w:tcW w:w="992" w:type="pct"/>
            <w:tcBorders>
              <w:top w:val="nil"/>
              <w:left w:val="nil"/>
              <w:bottom w:val="nil"/>
              <w:right w:val="nil"/>
            </w:tcBorders>
            <w:vAlign w:val="center"/>
          </w:tcPr>
          <w:p w14:paraId="56DB6E0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7309</w:t>
            </w:r>
          </w:p>
        </w:tc>
        <w:tc>
          <w:tcPr>
            <w:tcW w:w="1278" w:type="pct"/>
            <w:tcBorders>
              <w:top w:val="nil"/>
              <w:left w:val="nil"/>
              <w:bottom w:val="nil"/>
            </w:tcBorders>
            <w:vAlign w:val="center"/>
          </w:tcPr>
          <w:p w14:paraId="3B1A1D2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4.1%</w:t>
            </w:r>
          </w:p>
        </w:tc>
      </w:tr>
      <w:tr w:rsidR="000027D7" w:rsidRPr="00883549" w14:paraId="7C9CDFF0" w14:textId="77777777" w:rsidTr="000027D7">
        <w:trPr>
          <w:trHeight w:val="270"/>
          <w:jc w:val="center"/>
        </w:trPr>
        <w:tc>
          <w:tcPr>
            <w:tcW w:w="745" w:type="pct"/>
            <w:tcBorders>
              <w:top w:val="nil"/>
              <w:bottom w:val="nil"/>
              <w:right w:val="nil"/>
            </w:tcBorders>
            <w:noWrap/>
            <w:vAlign w:val="center"/>
          </w:tcPr>
          <w:p w14:paraId="05ACB5C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重庆</w:t>
            </w:r>
          </w:p>
        </w:tc>
        <w:tc>
          <w:tcPr>
            <w:tcW w:w="992" w:type="pct"/>
            <w:tcBorders>
              <w:top w:val="nil"/>
              <w:left w:val="nil"/>
              <w:bottom w:val="nil"/>
              <w:right w:val="nil"/>
            </w:tcBorders>
            <w:noWrap/>
            <w:vAlign w:val="center"/>
          </w:tcPr>
          <w:p w14:paraId="4DC54DB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359509</w:t>
            </w:r>
          </w:p>
        </w:tc>
        <w:tc>
          <w:tcPr>
            <w:tcW w:w="992" w:type="pct"/>
            <w:tcBorders>
              <w:top w:val="nil"/>
              <w:left w:val="nil"/>
              <w:bottom w:val="nil"/>
              <w:right w:val="nil"/>
            </w:tcBorders>
            <w:noWrap/>
            <w:vAlign w:val="center"/>
          </w:tcPr>
          <w:p w14:paraId="2542F31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w:t>
            </w:r>
          </w:p>
        </w:tc>
        <w:tc>
          <w:tcPr>
            <w:tcW w:w="992" w:type="pct"/>
            <w:tcBorders>
              <w:top w:val="nil"/>
              <w:left w:val="nil"/>
              <w:bottom w:val="nil"/>
              <w:right w:val="nil"/>
            </w:tcBorders>
            <w:vAlign w:val="center"/>
          </w:tcPr>
          <w:p w14:paraId="0860E9F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5232</w:t>
            </w:r>
          </w:p>
        </w:tc>
        <w:tc>
          <w:tcPr>
            <w:tcW w:w="1278" w:type="pct"/>
            <w:tcBorders>
              <w:top w:val="nil"/>
              <w:left w:val="nil"/>
              <w:bottom w:val="nil"/>
            </w:tcBorders>
            <w:vAlign w:val="center"/>
          </w:tcPr>
          <w:p w14:paraId="08FD687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2.9%</w:t>
            </w:r>
          </w:p>
        </w:tc>
      </w:tr>
      <w:tr w:rsidR="000027D7" w:rsidRPr="00883549" w14:paraId="43F4E88D" w14:textId="77777777" w:rsidTr="000027D7">
        <w:trPr>
          <w:trHeight w:val="270"/>
          <w:jc w:val="center"/>
        </w:trPr>
        <w:tc>
          <w:tcPr>
            <w:tcW w:w="745" w:type="pct"/>
            <w:tcBorders>
              <w:top w:val="nil"/>
              <w:bottom w:val="nil"/>
              <w:right w:val="nil"/>
            </w:tcBorders>
            <w:noWrap/>
            <w:vAlign w:val="center"/>
          </w:tcPr>
          <w:p w14:paraId="2947E41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辽宁</w:t>
            </w:r>
          </w:p>
        </w:tc>
        <w:tc>
          <w:tcPr>
            <w:tcW w:w="992" w:type="pct"/>
            <w:tcBorders>
              <w:top w:val="nil"/>
              <w:left w:val="nil"/>
              <w:bottom w:val="nil"/>
              <w:right w:val="nil"/>
            </w:tcBorders>
            <w:noWrap/>
            <w:vAlign w:val="center"/>
          </w:tcPr>
          <w:p w14:paraId="4605069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342098</w:t>
            </w:r>
          </w:p>
        </w:tc>
        <w:tc>
          <w:tcPr>
            <w:tcW w:w="992" w:type="pct"/>
            <w:tcBorders>
              <w:top w:val="nil"/>
              <w:left w:val="nil"/>
              <w:bottom w:val="nil"/>
              <w:right w:val="nil"/>
            </w:tcBorders>
            <w:noWrap/>
            <w:vAlign w:val="center"/>
          </w:tcPr>
          <w:p w14:paraId="49DB95D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1.1%</w:t>
            </w:r>
          </w:p>
        </w:tc>
        <w:tc>
          <w:tcPr>
            <w:tcW w:w="992" w:type="pct"/>
            <w:tcBorders>
              <w:top w:val="nil"/>
              <w:left w:val="nil"/>
              <w:bottom w:val="nil"/>
              <w:right w:val="nil"/>
            </w:tcBorders>
            <w:vAlign w:val="center"/>
          </w:tcPr>
          <w:p w14:paraId="446F28D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5305</w:t>
            </w:r>
          </w:p>
        </w:tc>
        <w:tc>
          <w:tcPr>
            <w:tcW w:w="1278" w:type="pct"/>
            <w:tcBorders>
              <w:top w:val="nil"/>
              <w:left w:val="nil"/>
              <w:bottom w:val="nil"/>
            </w:tcBorders>
            <w:vAlign w:val="center"/>
          </w:tcPr>
          <w:p w14:paraId="777E50F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3.0%</w:t>
            </w:r>
          </w:p>
        </w:tc>
      </w:tr>
      <w:tr w:rsidR="000027D7" w:rsidRPr="00883549" w14:paraId="38F938CA" w14:textId="77777777" w:rsidTr="000027D7">
        <w:trPr>
          <w:trHeight w:val="270"/>
          <w:jc w:val="center"/>
        </w:trPr>
        <w:tc>
          <w:tcPr>
            <w:tcW w:w="745" w:type="pct"/>
            <w:tcBorders>
              <w:top w:val="nil"/>
              <w:bottom w:val="nil"/>
              <w:right w:val="nil"/>
            </w:tcBorders>
            <w:noWrap/>
            <w:vAlign w:val="center"/>
          </w:tcPr>
          <w:p w14:paraId="258A346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山西</w:t>
            </w:r>
          </w:p>
        </w:tc>
        <w:tc>
          <w:tcPr>
            <w:tcW w:w="992" w:type="pct"/>
            <w:tcBorders>
              <w:top w:val="nil"/>
              <w:left w:val="nil"/>
              <w:bottom w:val="nil"/>
              <w:right w:val="nil"/>
            </w:tcBorders>
            <w:noWrap/>
            <w:vAlign w:val="center"/>
          </w:tcPr>
          <w:p w14:paraId="420827D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307747</w:t>
            </w:r>
          </w:p>
        </w:tc>
        <w:tc>
          <w:tcPr>
            <w:tcW w:w="992" w:type="pct"/>
            <w:tcBorders>
              <w:top w:val="nil"/>
              <w:left w:val="nil"/>
              <w:bottom w:val="nil"/>
              <w:right w:val="nil"/>
            </w:tcBorders>
            <w:noWrap/>
            <w:vAlign w:val="center"/>
          </w:tcPr>
          <w:p w14:paraId="4DECF1D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1.0%</w:t>
            </w:r>
          </w:p>
        </w:tc>
        <w:tc>
          <w:tcPr>
            <w:tcW w:w="992" w:type="pct"/>
            <w:tcBorders>
              <w:top w:val="nil"/>
              <w:left w:val="nil"/>
              <w:bottom w:val="nil"/>
              <w:right w:val="nil"/>
            </w:tcBorders>
            <w:vAlign w:val="center"/>
          </w:tcPr>
          <w:p w14:paraId="5E30912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1729</w:t>
            </w:r>
          </w:p>
        </w:tc>
        <w:tc>
          <w:tcPr>
            <w:tcW w:w="1278" w:type="pct"/>
            <w:tcBorders>
              <w:top w:val="nil"/>
              <w:left w:val="nil"/>
              <w:bottom w:val="nil"/>
            </w:tcBorders>
            <w:vAlign w:val="center"/>
          </w:tcPr>
          <w:p w14:paraId="083D768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1.0%</w:t>
            </w:r>
          </w:p>
        </w:tc>
      </w:tr>
      <w:tr w:rsidR="000027D7" w:rsidRPr="00883549" w14:paraId="56F41FD2" w14:textId="77777777" w:rsidTr="000027D7">
        <w:trPr>
          <w:trHeight w:val="270"/>
          <w:jc w:val="center"/>
        </w:trPr>
        <w:tc>
          <w:tcPr>
            <w:tcW w:w="745" w:type="pct"/>
            <w:tcBorders>
              <w:top w:val="nil"/>
              <w:bottom w:val="nil"/>
              <w:right w:val="nil"/>
            </w:tcBorders>
            <w:noWrap/>
            <w:vAlign w:val="center"/>
          </w:tcPr>
          <w:p w14:paraId="4C04811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云南</w:t>
            </w:r>
          </w:p>
        </w:tc>
        <w:tc>
          <w:tcPr>
            <w:tcW w:w="992" w:type="pct"/>
            <w:tcBorders>
              <w:top w:val="nil"/>
              <w:left w:val="nil"/>
              <w:bottom w:val="nil"/>
              <w:right w:val="nil"/>
            </w:tcBorders>
            <w:noWrap/>
            <w:vAlign w:val="center"/>
          </w:tcPr>
          <w:p w14:paraId="63DA064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290228</w:t>
            </w:r>
          </w:p>
        </w:tc>
        <w:tc>
          <w:tcPr>
            <w:tcW w:w="992" w:type="pct"/>
            <w:tcBorders>
              <w:top w:val="nil"/>
              <w:left w:val="nil"/>
              <w:bottom w:val="nil"/>
              <w:right w:val="nil"/>
            </w:tcBorders>
            <w:noWrap/>
            <w:vAlign w:val="center"/>
          </w:tcPr>
          <w:p w14:paraId="3E30D73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1.0%</w:t>
            </w:r>
          </w:p>
        </w:tc>
        <w:tc>
          <w:tcPr>
            <w:tcW w:w="992" w:type="pct"/>
            <w:tcBorders>
              <w:top w:val="nil"/>
              <w:left w:val="nil"/>
              <w:bottom w:val="nil"/>
              <w:right w:val="nil"/>
            </w:tcBorders>
            <w:vAlign w:val="center"/>
          </w:tcPr>
          <w:p w14:paraId="5B84B07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4859</w:t>
            </w:r>
          </w:p>
        </w:tc>
        <w:tc>
          <w:tcPr>
            <w:tcW w:w="1278" w:type="pct"/>
            <w:tcBorders>
              <w:top w:val="nil"/>
              <w:left w:val="nil"/>
              <w:bottom w:val="nil"/>
            </w:tcBorders>
            <w:vAlign w:val="center"/>
          </w:tcPr>
          <w:p w14:paraId="0C73F11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2.7%</w:t>
            </w:r>
          </w:p>
        </w:tc>
      </w:tr>
      <w:tr w:rsidR="000027D7" w:rsidRPr="00883549" w14:paraId="1FBF803F" w14:textId="77777777" w:rsidTr="000027D7">
        <w:trPr>
          <w:trHeight w:val="270"/>
          <w:jc w:val="center"/>
        </w:trPr>
        <w:tc>
          <w:tcPr>
            <w:tcW w:w="745" w:type="pct"/>
            <w:tcBorders>
              <w:top w:val="nil"/>
              <w:bottom w:val="nil"/>
              <w:right w:val="nil"/>
            </w:tcBorders>
            <w:noWrap/>
            <w:vAlign w:val="center"/>
          </w:tcPr>
          <w:p w14:paraId="6E75A4C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黑龙江</w:t>
            </w:r>
          </w:p>
        </w:tc>
        <w:tc>
          <w:tcPr>
            <w:tcW w:w="992" w:type="pct"/>
            <w:tcBorders>
              <w:top w:val="nil"/>
              <w:left w:val="nil"/>
              <w:bottom w:val="nil"/>
              <w:right w:val="nil"/>
            </w:tcBorders>
            <w:noWrap/>
            <w:vAlign w:val="center"/>
          </w:tcPr>
          <w:p w14:paraId="323FA9A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244137</w:t>
            </w:r>
          </w:p>
        </w:tc>
        <w:tc>
          <w:tcPr>
            <w:tcW w:w="992" w:type="pct"/>
            <w:tcBorders>
              <w:top w:val="nil"/>
              <w:left w:val="nil"/>
              <w:bottom w:val="nil"/>
              <w:right w:val="nil"/>
            </w:tcBorders>
            <w:noWrap/>
            <w:vAlign w:val="center"/>
          </w:tcPr>
          <w:p w14:paraId="4F5B740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0.8%</w:t>
            </w:r>
          </w:p>
        </w:tc>
        <w:tc>
          <w:tcPr>
            <w:tcW w:w="992" w:type="pct"/>
            <w:tcBorders>
              <w:top w:val="nil"/>
              <w:left w:val="nil"/>
              <w:bottom w:val="nil"/>
              <w:right w:val="nil"/>
            </w:tcBorders>
            <w:vAlign w:val="center"/>
          </w:tcPr>
          <w:p w14:paraId="55F2303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2097</w:t>
            </w:r>
          </w:p>
        </w:tc>
        <w:tc>
          <w:tcPr>
            <w:tcW w:w="1278" w:type="pct"/>
            <w:tcBorders>
              <w:top w:val="nil"/>
              <w:left w:val="nil"/>
              <w:bottom w:val="nil"/>
            </w:tcBorders>
            <w:vAlign w:val="center"/>
          </w:tcPr>
          <w:p w14:paraId="4730371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w:t>
            </w:r>
          </w:p>
        </w:tc>
      </w:tr>
      <w:tr w:rsidR="000027D7" w:rsidRPr="00883549" w14:paraId="4CDAD44A" w14:textId="77777777" w:rsidTr="000027D7">
        <w:trPr>
          <w:trHeight w:val="270"/>
          <w:jc w:val="center"/>
        </w:trPr>
        <w:tc>
          <w:tcPr>
            <w:tcW w:w="745" w:type="pct"/>
            <w:tcBorders>
              <w:top w:val="nil"/>
              <w:bottom w:val="nil"/>
              <w:right w:val="nil"/>
            </w:tcBorders>
            <w:noWrap/>
            <w:vAlign w:val="center"/>
          </w:tcPr>
          <w:p w14:paraId="10A7BE8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天津</w:t>
            </w:r>
          </w:p>
        </w:tc>
        <w:tc>
          <w:tcPr>
            <w:tcW w:w="992" w:type="pct"/>
            <w:tcBorders>
              <w:top w:val="nil"/>
              <w:left w:val="nil"/>
              <w:bottom w:val="nil"/>
              <w:right w:val="nil"/>
            </w:tcBorders>
            <w:noWrap/>
            <w:vAlign w:val="center"/>
          </w:tcPr>
          <w:p w14:paraId="0E44885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203647</w:t>
            </w:r>
          </w:p>
        </w:tc>
        <w:tc>
          <w:tcPr>
            <w:tcW w:w="992" w:type="pct"/>
            <w:tcBorders>
              <w:top w:val="nil"/>
              <w:left w:val="nil"/>
              <w:bottom w:val="nil"/>
              <w:right w:val="nil"/>
            </w:tcBorders>
            <w:noWrap/>
            <w:vAlign w:val="center"/>
          </w:tcPr>
          <w:p w14:paraId="762E9EB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0.7%</w:t>
            </w:r>
          </w:p>
        </w:tc>
        <w:tc>
          <w:tcPr>
            <w:tcW w:w="992" w:type="pct"/>
            <w:tcBorders>
              <w:top w:val="nil"/>
              <w:left w:val="nil"/>
              <w:bottom w:val="nil"/>
              <w:right w:val="nil"/>
            </w:tcBorders>
            <w:vAlign w:val="center"/>
          </w:tcPr>
          <w:p w14:paraId="6CE5816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1229</w:t>
            </w:r>
          </w:p>
        </w:tc>
        <w:tc>
          <w:tcPr>
            <w:tcW w:w="1278" w:type="pct"/>
            <w:tcBorders>
              <w:top w:val="nil"/>
              <w:left w:val="nil"/>
              <w:bottom w:val="nil"/>
            </w:tcBorders>
            <w:vAlign w:val="center"/>
          </w:tcPr>
          <w:p w14:paraId="3BA1E4F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0.7%</w:t>
            </w:r>
          </w:p>
        </w:tc>
      </w:tr>
      <w:tr w:rsidR="000027D7" w:rsidRPr="00883549" w14:paraId="0D65C71B" w14:textId="77777777" w:rsidTr="000027D7">
        <w:trPr>
          <w:trHeight w:val="270"/>
          <w:jc w:val="center"/>
        </w:trPr>
        <w:tc>
          <w:tcPr>
            <w:tcW w:w="745" w:type="pct"/>
            <w:tcBorders>
              <w:top w:val="nil"/>
              <w:bottom w:val="nil"/>
              <w:right w:val="nil"/>
            </w:tcBorders>
            <w:noWrap/>
            <w:vAlign w:val="center"/>
          </w:tcPr>
          <w:p w14:paraId="020F09E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吉林</w:t>
            </w:r>
          </w:p>
        </w:tc>
        <w:tc>
          <w:tcPr>
            <w:tcW w:w="992" w:type="pct"/>
            <w:tcBorders>
              <w:top w:val="nil"/>
              <w:left w:val="nil"/>
              <w:bottom w:val="nil"/>
              <w:right w:val="nil"/>
            </w:tcBorders>
            <w:noWrap/>
            <w:vAlign w:val="center"/>
          </w:tcPr>
          <w:p w14:paraId="15FCAA4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176368</w:t>
            </w:r>
          </w:p>
        </w:tc>
        <w:tc>
          <w:tcPr>
            <w:tcW w:w="992" w:type="pct"/>
            <w:tcBorders>
              <w:top w:val="nil"/>
              <w:left w:val="nil"/>
              <w:bottom w:val="nil"/>
              <w:right w:val="nil"/>
            </w:tcBorders>
            <w:noWrap/>
            <w:vAlign w:val="center"/>
          </w:tcPr>
          <w:p w14:paraId="191D5631"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0.6%</w:t>
            </w:r>
          </w:p>
        </w:tc>
        <w:tc>
          <w:tcPr>
            <w:tcW w:w="992" w:type="pct"/>
            <w:tcBorders>
              <w:top w:val="nil"/>
              <w:left w:val="nil"/>
              <w:bottom w:val="nil"/>
              <w:right w:val="nil"/>
            </w:tcBorders>
            <w:vAlign w:val="center"/>
          </w:tcPr>
          <w:p w14:paraId="5727533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1246</w:t>
            </w:r>
          </w:p>
        </w:tc>
        <w:tc>
          <w:tcPr>
            <w:tcW w:w="1278" w:type="pct"/>
            <w:tcBorders>
              <w:top w:val="nil"/>
              <w:left w:val="nil"/>
              <w:bottom w:val="nil"/>
            </w:tcBorders>
            <w:vAlign w:val="center"/>
          </w:tcPr>
          <w:p w14:paraId="1AB0D84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0.7%</w:t>
            </w:r>
          </w:p>
        </w:tc>
      </w:tr>
      <w:tr w:rsidR="000027D7" w:rsidRPr="00883549" w14:paraId="4C637EEE" w14:textId="77777777" w:rsidTr="000027D7">
        <w:trPr>
          <w:trHeight w:val="270"/>
          <w:jc w:val="center"/>
        </w:trPr>
        <w:tc>
          <w:tcPr>
            <w:tcW w:w="745" w:type="pct"/>
            <w:tcBorders>
              <w:top w:val="nil"/>
              <w:bottom w:val="nil"/>
              <w:right w:val="nil"/>
            </w:tcBorders>
            <w:noWrap/>
            <w:vAlign w:val="center"/>
          </w:tcPr>
          <w:p w14:paraId="149409D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海南</w:t>
            </w:r>
          </w:p>
        </w:tc>
        <w:tc>
          <w:tcPr>
            <w:tcW w:w="992" w:type="pct"/>
            <w:tcBorders>
              <w:top w:val="nil"/>
              <w:left w:val="nil"/>
              <w:bottom w:val="nil"/>
              <w:right w:val="nil"/>
            </w:tcBorders>
            <w:noWrap/>
            <w:vAlign w:val="center"/>
          </w:tcPr>
          <w:p w14:paraId="0E4A24F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146660</w:t>
            </w:r>
          </w:p>
        </w:tc>
        <w:tc>
          <w:tcPr>
            <w:tcW w:w="992" w:type="pct"/>
            <w:tcBorders>
              <w:top w:val="nil"/>
              <w:left w:val="nil"/>
              <w:bottom w:val="nil"/>
              <w:right w:val="nil"/>
            </w:tcBorders>
            <w:noWrap/>
            <w:vAlign w:val="center"/>
          </w:tcPr>
          <w:p w14:paraId="4D7909D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0.5%</w:t>
            </w:r>
          </w:p>
        </w:tc>
        <w:tc>
          <w:tcPr>
            <w:tcW w:w="992" w:type="pct"/>
            <w:tcBorders>
              <w:top w:val="nil"/>
              <w:left w:val="nil"/>
              <w:bottom w:val="nil"/>
              <w:right w:val="nil"/>
            </w:tcBorders>
            <w:vAlign w:val="center"/>
          </w:tcPr>
          <w:p w14:paraId="762F852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760</w:t>
            </w:r>
          </w:p>
        </w:tc>
        <w:tc>
          <w:tcPr>
            <w:tcW w:w="1278" w:type="pct"/>
            <w:tcBorders>
              <w:top w:val="nil"/>
              <w:left w:val="nil"/>
              <w:bottom w:val="nil"/>
            </w:tcBorders>
            <w:vAlign w:val="center"/>
          </w:tcPr>
          <w:p w14:paraId="1813D87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0.4%</w:t>
            </w:r>
          </w:p>
        </w:tc>
      </w:tr>
      <w:tr w:rsidR="000027D7" w:rsidRPr="00883549" w14:paraId="2EF2346B" w14:textId="77777777" w:rsidTr="000027D7">
        <w:trPr>
          <w:trHeight w:val="270"/>
          <w:jc w:val="center"/>
        </w:trPr>
        <w:tc>
          <w:tcPr>
            <w:tcW w:w="745" w:type="pct"/>
            <w:tcBorders>
              <w:top w:val="nil"/>
              <w:bottom w:val="nil"/>
              <w:right w:val="nil"/>
            </w:tcBorders>
            <w:noWrap/>
            <w:vAlign w:val="center"/>
          </w:tcPr>
          <w:p w14:paraId="2009516C"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甘肃</w:t>
            </w:r>
          </w:p>
        </w:tc>
        <w:tc>
          <w:tcPr>
            <w:tcW w:w="992" w:type="pct"/>
            <w:tcBorders>
              <w:top w:val="nil"/>
              <w:left w:val="nil"/>
              <w:bottom w:val="nil"/>
              <w:right w:val="nil"/>
            </w:tcBorders>
            <w:noWrap/>
            <w:vAlign w:val="center"/>
          </w:tcPr>
          <w:p w14:paraId="2085515C"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134726</w:t>
            </w:r>
          </w:p>
        </w:tc>
        <w:tc>
          <w:tcPr>
            <w:tcW w:w="992" w:type="pct"/>
            <w:tcBorders>
              <w:top w:val="nil"/>
              <w:left w:val="nil"/>
              <w:bottom w:val="nil"/>
              <w:right w:val="nil"/>
            </w:tcBorders>
            <w:noWrap/>
            <w:vAlign w:val="center"/>
          </w:tcPr>
          <w:p w14:paraId="358F07F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0.4%</w:t>
            </w:r>
          </w:p>
        </w:tc>
        <w:tc>
          <w:tcPr>
            <w:tcW w:w="992" w:type="pct"/>
            <w:tcBorders>
              <w:top w:val="nil"/>
              <w:left w:val="nil"/>
              <w:bottom w:val="nil"/>
              <w:right w:val="nil"/>
            </w:tcBorders>
            <w:vAlign w:val="center"/>
          </w:tcPr>
          <w:p w14:paraId="43CF1E67"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1204</w:t>
            </w:r>
          </w:p>
        </w:tc>
        <w:tc>
          <w:tcPr>
            <w:tcW w:w="1278" w:type="pct"/>
            <w:tcBorders>
              <w:top w:val="nil"/>
              <w:left w:val="nil"/>
              <w:bottom w:val="nil"/>
            </w:tcBorders>
            <w:vAlign w:val="center"/>
          </w:tcPr>
          <w:p w14:paraId="7BCE286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0.7%</w:t>
            </w:r>
          </w:p>
        </w:tc>
      </w:tr>
      <w:tr w:rsidR="000027D7" w:rsidRPr="00883549" w14:paraId="451E95A3" w14:textId="77777777" w:rsidTr="000027D7">
        <w:trPr>
          <w:trHeight w:val="270"/>
          <w:jc w:val="center"/>
        </w:trPr>
        <w:tc>
          <w:tcPr>
            <w:tcW w:w="745" w:type="pct"/>
            <w:tcBorders>
              <w:top w:val="nil"/>
              <w:bottom w:val="nil"/>
              <w:right w:val="nil"/>
            </w:tcBorders>
            <w:noWrap/>
            <w:vAlign w:val="center"/>
          </w:tcPr>
          <w:p w14:paraId="1CD1BDB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内蒙古</w:t>
            </w:r>
          </w:p>
        </w:tc>
        <w:tc>
          <w:tcPr>
            <w:tcW w:w="992" w:type="pct"/>
            <w:tcBorders>
              <w:top w:val="nil"/>
              <w:left w:val="nil"/>
              <w:bottom w:val="nil"/>
              <w:right w:val="nil"/>
            </w:tcBorders>
            <w:noWrap/>
            <w:vAlign w:val="center"/>
          </w:tcPr>
          <w:p w14:paraId="3568154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134661</w:t>
            </w:r>
          </w:p>
        </w:tc>
        <w:tc>
          <w:tcPr>
            <w:tcW w:w="992" w:type="pct"/>
            <w:tcBorders>
              <w:top w:val="nil"/>
              <w:left w:val="nil"/>
              <w:bottom w:val="nil"/>
              <w:right w:val="nil"/>
            </w:tcBorders>
            <w:noWrap/>
            <w:vAlign w:val="center"/>
          </w:tcPr>
          <w:p w14:paraId="75064CE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0.4%</w:t>
            </w:r>
          </w:p>
        </w:tc>
        <w:tc>
          <w:tcPr>
            <w:tcW w:w="992" w:type="pct"/>
            <w:tcBorders>
              <w:top w:val="nil"/>
              <w:left w:val="nil"/>
              <w:bottom w:val="nil"/>
              <w:right w:val="nil"/>
            </w:tcBorders>
            <w:vAlign w:val="center"/>
          </w:tcPr>
          <w:p w14:paraId="6F4336B9"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1592</w:t>
            </w:r>
          </w:p>
        </w:tc>
        <w:tc>
          <w:tcPr>
            <w:tcW w:w="1278" w:type="pct"/>
            <w:tcBorders>
              <w:top w:val="nil"/>
              <w:left w:val="nil"/>
              <w:bottom w:val="nil"/>
            </w:tcBorders>
            <w:vAlign w:val="center"/>
          </w:tcPr>
          <w:p w14:paraId="00973D7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0.9%</w:t>
            </w:r>
          </w:p>
        </w:tc>
      </w:tr>
      <w:tr w:rsidR="000027D7" w:rsidRPr="00883549" w14:paraId="35DEBBE2" w14:textId="77777777" w:rsidTr="000027D7">
        <w:trPr>
          <w:trHeight w:val="270"/>
          <w:jc w:val="center"/>
        </w:trPr>
        <w:tc>
          <w:tcPr>
            <w:tcW w:w="745" w:type="pct"/>
            <w:tcBorders>
              <w:top w:val="nil"/>
              <w:bottom w:val="nil"/>
              <w:right w:val="nil"/>
            </w:tcBorders>
            <w:noWrap/>
            <w:vAlign w:val="center"/>
          </w:tcPr>
          <w:p w14:paraId="415F750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新疆</w:t>
            </w:r>
          </w:p>
        </w:tc>
        <w:tc>
          <w:tcPr>
            <w:tcW w:w="992" w:type="pct"/>
            <w:tcBorders>
              <w:top w:val="nil"/>
              <w:left w:val="nil"/>
              <w:bottom w:val="nil"/>
              <w:right w:val="nil"/>
            </w:tcBorders>
            <w:noWrap/>
            <w:vAlign w:val="center"/>
          </w:tcPr>
          <w:p w14:paraId="061907D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81847</w:t>
            </w:r>
          </w:p>
        </w:tc>
        <w:tc>
          <w:tcPr>
            <w:tcW w:w="992" w:type="pct"/>
            <w:tcBorders>
              <w:top w:val="nil"/>
              <w:left w:val="nil"/>
              <w:bottom w:val="nil"/>
              <w:right w:val="nil"/>
            </w:tcBorders>
            <w:noWrap/>
            <w:vAlign w:val="center"/>
          </w:tcPr>
          <w:p w14:paraId="094EF12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0.3%</w:t>
            </w:r>
          </w:p>
        </w:tc>
        <w:tc>
          <w:tcPr>
            <w:tcW w:w="992" w:type="pct"/>
            <w:tcBorders>
              <w:top w:val="nil"/>
              <w:left w:val="nil"/>
              <w:bottom w:val="nil"/>
              <w:right w:val="nil"/>
            </w:tcBorders>
            <w:vAlign w:val="center"/>
          </w:tcPr>
          <w:p w14:paraId="1DD9803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676</w:t>
            </w:r>
          </w:p>
        </w:tc>
        <w:tc>
          <w:tcPr>
            <w:tcW w:w="1278" w:type="pct"/>
            <w:tcBorders>
              <w:top w:val="nil"/>
              <w:left w:val="nil"/>
              <w:bottom w:val="nil"/>
            </w:tcBorders>
            <w:vAlign w:val="center"/>
          </w:tcPr>
          <w:p w14:paraId="3C19690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0.4%</w:t>
            </w:r>
          </w:p>
        </w:tc>
      </w:tr>
      <w:tr w:rsidR="000027D7" w:rsidRPr="00883549" w14:paraId="6191D5F7" w14:textId="77777777" w:rsidTr="000027D7">
        <w:trPr>
          <w:trHeight w:val="270"/>
          <w:jc w:val="center"/>
        </w:trPr>
        <w:tc>
          <w:tcPr>
            <w:tcW w:w="745" w:type="pct"/>
            <w:tcBorders>
              <w:top w:val="nil"/>
              <w:bottom w:val="nil"/>
              <w:right w:val="nil"/>
            </w:tcBorders>
            <w:noWrap/>
            <w:vAlign w:val="center"/>
          </w:tcPr>
          <w:p w14:paraId="3CDAA97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宁夏</w:t>
            </w:r>
          </w:p>
        </w:tc>
        <w:tc>
          <w:tcPr>
            <w:tcW w:w="992" w:type="pct"/>
            <w:tcBorders>
              <w:top w:val="nil"/>
              <w:left w:val="nil"/>
              <w:bottom w:val="nil"/>
              <w:right w:val="nil"/>
            </w:tcBorders>
            <w:noWrap/>
            <w:vAlign w:val="center"/>
          </w:tcPr>
          <w:p w14:paraId="2BA4F8D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42763</w:t>
            </w:r>
          </w:p>
        </w:tc>
        <w:tc>
          <w:tcPr>
            <w:tcW w:w="992" w:type="pct"/>
            <w:tcBorders>
              <w:top w:val="nil"/>
              <w:left w:val="nil"/>
              <w:bottom w:val="nil"/>
              <w:right w:val="nil"/>
            </w:tcBorders>
            <w:noWrap/>
            <w:vAlign w:val="center"/>
          </w:tcPr>
          <w:p w14:paraId="72EA9D6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0.1%</w:t>
            </w:r>
          </w:p>
        </w:tc>
        <w:tc>
          <w:tcPr>
            <w:tcW w:w="992" w:type="pct"/>
            <w:tcBorders>
              <w:top w:val="nil"/>
              <w:left w:val="nil"/>
              <w:bottom w:val="nil"/>
              <w:right w:val="nil"/>
            </w:tcBorders>
            <w:vAlign w:val="center"/>
          </w:tcPr>
          <w:p w14:paraId="0CCA20A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519</w:t>
            </w:r>
          </w:p>
        </w:tc>
        <w:tc>
          <w:tcPr>
            <w:tcW w:w="1278" w:type="pct"/>
            <w:tcBorders>
              <w:top w:val="nil"/>
              <w:left w:val="nil"/>
              <w:bottom w:val="nil"/>
            </w:tcBorders>
            <w:vAlign w:val="center"/>
          </w:tcPr>
          <w:p w14:paraId="41547ED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0.3%</w:t>
            </w:r>
          </w:p>
        </w:tc>
      </w:tr>
      <w:tr w:rsidR="000027D7" w:rsidRPr="00883549" w14:paraId="695429B1" w14:textId="77777777" w:rsidTr="000027D7">
        <w:trPr>
          <w:trHeight w:val="270"/>
          <w:jc w:val="center"/>
        </w:trPr>
        <w:tc>
          <w:tcPr>
            <w:tcW w:w="745" w:type="pct"/>
            <w:tcBorders>
              <w:top w:val="nil"/>
              <w:bottom w:val="nil"/>
              <w:right w:val="nil"/>
            </w:tcBorders>
            <w:noWrap/>
            <w:vAlign w:val="center"/>
          </w:tcPr>
          <w:p w14:paraId="32CA4DD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青海</w:t>
            </w:r>
          </w:p>
        </w:tc>
        <w:tc>
          <w:tcPr>
            <w:tcW w:w="992" w:type="pct"/>
            <w:tcBorders>
              <w:top w:val="nil"/>
              <w:left w:val="nil"/>
              <w:bottom w:val="nil"/>
              <w:right w:val="nil"/>
            </w:tcBorders>
            <w:noWrap/>
            <w:vAlign w:val="center"/>
          </w:tcPr>
          <w:p w14:paraId="16199E5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16106</w:t>
            </w:r>
          </w:p>
        </w:tc>
        <w:tc>
          <w:tcPr>
            <w:tcW w:w="992" w:type="pct"/>
            <w:tcBorders>
              <w:top w:val="nil"/>
              <w:left w:val="nil"/>
              <w:bottom w:val="nil"/>
              <w:right w:val="nil"/>
            </w:tcBorders>
            <w:noWrap/>
            <w:vAlign w:val="center"/>
          </w:tcPr>
          <w:p w14:paraId="6FDBD93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0.1%</w:t>
            </w:r>
          </w:p>
        </w:tc>
        <w:tc>
          <w:tcPr>
            <w:tcW w:w="992" w:type="pct"/>
            <w:tcBorders>
              <w:top w:val="nil"/>
              <w:left w:val="nil"/>
              <w:bottom w:val="nil"/>
              <w:right w:val="nil"/>
            </w:tcBorders>
            <w:vAlign w:val="center"/>
          </w:tcPr>
          <w:p w14:paraId="33446B15"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279</w:t>
            </w:r>
          </w:p>
        </w:tc>
        <w:tc>
          <w:tcPr>
            <w:tcW w:w="1278" w:type="pct"/>
            <w:tcBorders>
              <w:top w:val="nil"/>
              <w:left w:val="nil"/>
              <w:bottom w:val="nil"/>
            </w:tcBorders>
            <w:vAlign w:val="center"/>
          </w:tcPr>
          <w:p w14:paraId="62CCE40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0.2%</w:t>
            </w:r>
          </w:p>
        </w:tc>
      </w:tr>
      <w:tr w:rsidR="000027D7" w:rsidRPr="00883549" w14:paraId="0EEF5074" w14:textId="77777777" w:rsidTr="000027D7">
        <w:trPr>
          <w:trHeight w:val="270"/>
          <w:jc w:val="center"/>
        </w:trPr>
        <w:tc>
          <w:tcPr>
            <w:tcW w:w="745" w:type="pct"/>
            <w:tcBorders>
              <w:top w:val="nil"/>
              <w:bottom w:val="nil"/>
              <w:right w:val="nil"/>
            </w:tcBorders>
            <w:noWrap/>
            <w:vAlign w:val="center"/>
          </w:tcPr>
          <w:p w14:paraId="5CD06D0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西藏</w:t>
            </w:r>
          </w:p>
        </w:tc>
        <w:tc>
          <w:tcPr>
            <w:tcW w:w="992" w:type="pct"/>
            <w:tcBorders>
              <w:top w:val="nil"/>
              <w:left w:val="nil"/>
              <w:bottom w:val="nil"/>
              <w:right w:val="nil"/>
            </w:tcBorders>
            <w:noWrap/>
            <w:vAlign w:val="center"/>
          </w:tcPr>
          <w:p w14:paraId="42F282F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14405</w:t>
            </w:r>
          </w:p>
        </w:tc>
        <w:tc>
          <w:tcPr>
            <w:tcW w:w="992" w:type="pct"/>
            <w:tcBorders>
              <w:top w:val="nil"/>
              <w:left w:val="nil"/>
              <w:bottom w:val="nil"/>
              <w:right w:val="nil"/>
            </w:tcBorders>
            <w:noWrap/>
            <w:vAlign w:val="center"/>
          </w:tcPr>
          <w:p w14:paraId="6C9677F8"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0.0%</w:t>
            </w:r>
          </w:p>
        </w:tc>
        <w:tc>
          <w:tcPr>
            <w:tcW w:w="992" w:type="pct"/>
            <w:tcBorders>
              <w:top w:val="nil"/>
              <w:left w:val="nil"/>
              <w:bottom w:val="nil"/>
              <w:right w:val="nil"/>
            </w:tcBorders>
            <w:vAlign w:val="center"/>
          </w:tcPr>
          <w:p w14:paraId="53ED718F"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493</w:t>
            </w:r>
          </w:p>
        </w:tc>
        <w:tc>
          <w:tcPr>
            <w:tcW w:w="1278" w:type="pct"/>
            <w:tcBorders>
              <w:top w:val="nil"/>
              <w:left w:val="nil"/>
              <w:bottom w:val="nil"/>
            </w:tcBorders>
            <w:vAlign w:val="center"/>
          </w:tcPr>
          <w:p w14:paraId="572A5AE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0.3%</w:t>
            </w:r>
          </w:p>
        </w:tc>
      </w:tr>
      <w:tr w:rsidR="000027D7" w:rsidRPr="00883549" w14:paraId="12B72A4C" w14:textId="77777777" w:rsidTr="000027D7">
        <w:trPr>
          <w:trHeight w:val="270"/>
          <w:jc w:val="center"/>
        </w:trPr>
        <w:tc>
          <w:tcPr>
            <w:tcW w:w="745" w:type="pct"/>
            <w:tcBorders>
              <w:top w:val="nil"/>
              <w:bottom w:val="nil"/>
              <w:right w:val="nil"/>
            </w:tcBorders>
            <w:noWrap/>
            <w:vAlign w:val="center"/>
          </w:tcPr>
          <w:p w14:paraId="0DEE2C8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其他</w:t>
            </w:r>
          </w:p>
        </w:tc>
        <w:tc>
          <w:tcPr>
            <w:tcW w:w="992" w:type="pct"/>
            <w:tcBorders>
              <w:top w:val="nil"/>
              <w:left w:val="nil"/>
              <w:bottom w:val="nil"/>
              <w:right w:val="nil"/>
            </w:tcBorders>
            <w:noWrap/>
            <w:vAlign w:val="center"/>
          </w:tcPr>
          <w:p w14:paraId="052E642D"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464897</w:t>
            </w:r>
          </w:p>
        </w:tc>
        <w:tc>
          <w:tcPr>
            <w:tcW w:w="992" w:type="pct"/>
            <w:tcBorders>
              <w:top w:val="nil"/>
              <w:left w:val="nil"/>
              <w:bottom w:val="nil"/>
              <w:right w:val="nil"/>
            </w:tcBorders>
            <w:noWrap/>
            <w:vAlign w:val="center"/>
          </w:tcPr>
          <w:p w14:paraId="5FC5C9DE"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1.5%</w:t>
            </w:r>
          </w:p>
        </w:tc>
        <w:tc>
          <w:tcPr>
            <w:tcW w:w="992" w:type="pct"/>
            <w:tcBorders>
              <w:top w:val="nil"/>
              <w:left w:val="nil"/>
              <w:bottom w:val="nil"/>
              <w:right w:val="nil"/>
            </w:tcBorders>
            <w:vAlign w:val="center"/>
          </w:tcPr>
          <w:p w14:paraId="5A98DBAB"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12339</w:t>
            </w:r>
          </w:p>
        </w:tc>
        <w:tc>
          <w:tcPr>
            <w:tcW w:w="1278" w:type="pct"/>
            <w:tcBorders>
              <w:top w:val="nil"/>
              <w:left w:val="nil"/>
              <w:bottom w:val="nil"/>
            </w:tcBorders>
            <w:vAlign w:val="center"/>
          </w:tcPr>
          <w:p w14:paraId="353022E3"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6.9%</w:t>
            </w:r>
          </w:p>
        </w:tc>
      </w:tr>
      <w:tr w:rsidR="000027D7" w:rsidRPr="00883549" w14:paraId="040EE108" w14:textId="77777777" w:rsidTr="000027D7">
        <w:trPr>
          <w:trHeight w:val="270"/>
          <w:jc w:val="center"/>
        </w:trPr>
        <w:tc>
          <w:tcPr>
            <w:tcW w:w="745" w:type="pct"/>
            <w:tcBorders>
              <w:top w:val="nil"/>
              <w:right w:val="nil"/>
            </w:tcBorders>
            <w:noWrap/>
            <w:vAlign w:val="center"/>
          </w:tcPr>
          <w:p w14:paraId="17DE5232"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合计</w:t>
            </w:r>
          </w:p>
        </w:tc>
        <w:tc>
          <w:tcPr>
            <w:tcW w:w="992" w:type="pct"/>
            <w:tcBorders>
              <w:top w:val="nil"/>
              <w:left w:val="nil"/>
              <w:right w:val="nil"/>
            </w:tcBorders>
            <w:noWrap/>
            <w:vAlign w:val="center"/>
          </w:tcPr>
          <w:p w14:paraId="4703FE90"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30237084</w:t>
            </w:r>
          </w:p>
        </w:tc>
        <w:tc>
          <w:tcPr>
            <w:tcW w:w="992" w:type="pct"/>
            <w:tcBorders>
              <w:top w:val="nil"/>
              <w:left w:val="nil"/>
              <w:right w:val="nil"/>
            </w:tcBorders>
            <w:noWrap/>
            <w:vAlign w:val="center"/>
          </w:tcPr>
          <w:p w14:paraId="7F49AF34"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100.0%</w:t>
            </w:r>
          </w:p>
        </w:tc>
        <w:tc>
          <w:tcPr>
            <w:tcW w:w="992" w:type="pct"/>
            <w:tcBorders>
              <w:top w:val="nil"/>
              <w:left w:val="nil"/>
              <w:right w:val="nil"/>
            </w:tcBorders>
            <w:vAlign w:val="center"/>
          </w:tcPr>
          <w:p w14:paraId="5DD48AFA"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178817</w:t>
            </w:r>
          </w:p>
        </w:tc>
        <w:tc>
          <w:tcPr>
            <w:tcW w:w="1278" w:type="pct"/>
            <w:tcBorders>
              <w:top w:val="nil"/>
              <w:left w:val="nil"/>
            </w:tcBorders>
            <w:vAlign w:val="center"/>
          </w:tcPr>
          <w:p w14:paraId="3DE48D56" w14:textId="77777777" w:rsidR="000027D7" w:rsidRPr="00042484" w:rsidRDefault="000027D7" w:rsidP="0072357B">
            <w:pPr>
              <w:spacing w:line="240" w:lineRule="auto"/>
              <w:ind w:firstLineChars="0" w:firstLine="0"/>
              <w:jc w:val="center"/>
              <w:rPr>
                <w:color w:val="000000"/>
                <w:szCs w:val="21"/>
              </w:rPr>
            </w:pPr>
            <w:r w:rsidRPr="00042484">
              <w:rPr>
                <w:rFonts w:eastAsiaTheme="minorEastAsia"/>
                <w:color w:val="000000"/>
                <w:szCs w:val="21"/>
              </w:rPr>
              <w:t>100.0%</w:t>
            </w:r>
          </w:p>
        </w:tc>
      </w:tr>
    </w:tbl>
    <w:p w14:paraId="49DB99A4" w14:textId="77777777" w:rsidR="00CE65B3" w:rsidRPr="00883549" w:rsidRDefault="00CE65B3" w:rsidP="00CE65B3">
      <w:pPr>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i/>
          <w:iCs/>
          <w:color w:val="000000" w:themeColor="text1"/>
          <w:kern w:val="0"/>
        </w:rPr>
        <w:t>CNNIC</w:t>
      </w:r>
    </w:p>
    <w:p w14:paraId="08A20917" w14:textId="77777777" w:rsidR="00CE65B3" w:rsidRDefault="00CE65B3" w:rsidP="00CE65B3">
      <w:pPr>
        <w:spacing w:line="240" w:lineRule="auto"/>
        <w:ind w:firstLineChars="0" w:firstLine="0"/>
        <w:jc w:val="left"/>
        <w:rPr>
          <w:rFonts w:cs="宋体"/>
          <w:i/>
          <w:color w:val="000000" w:themeColor="text1"/>
        </w:rPr>
      </w:pPr>
      <w:r w:rsidRPr="00883549">
        <w:rPr>
          <w:rFonts w:cs="宋体" w:hint="eastAsia"/>
          <w:i/>
          <w:color w:val="000000" w:themeColor="text1"/>
        </w:rPr>
        <w:t>注</w:t>
      </w:r>
      <w:r>
        <w:rPr>
          <w:rFonts w:cs="宋体" w:hint="eastAsia"/>
          <w:i/>
          <w:color w:val="000000" w:themeColor="text1"/>
        </w:rPr>
        <w:t>1</w:t>
      </w:r>
      <w:r w:rsidRPr="00883549">
        <w:rPr>
          <w:rFonts w:cs="宋体" w:hint="eastAsia"/>
          <w:i/>
          <w:color w:val="000000" w:themeColor="text1"/>
        </w:rPr>
        <w:t>：</w:t>
      </w:r>
      <w:r w:rsidRPr="00BC1CFC">
        <w:rPr>
          <w:rFonts w:cs="宋体" w:hint="eastAsia"/>
          <w:i/>
          <w:color w:val="000000" w:themeColor="text1"/>
        </w:rPr>
        <w:t>其他是指</w:t>
      </w:r>
      <w:r w:rsidRPr="00221701">
        <w:rPr>
          <w:rFonts w:cs="宋体" w:hint="eastAsia"/>
          <w:i/>
          <w:color w:val="000000" w:themeColor="text1"/>
        </w:rPr>
        <w:t>中国内地（大陆）</w:t>
      </w:r>
      <w:r w:rsidRPr="00BC1CFC">
        <w:rPr>
          <w:rFonts w:cs="宋体" w:hint="eastAsia"/>
          <w:i/>
          <w:color w:val="000000" w:themeColor="text1"/>
        </w:rPr>
        <w:t>以外的国家或者地区，以及无法判定注册者所在地的域名</w:t>
      </w:r>
      <w:r>
        <w:rPr>
          <w:rFonts w:cs="宋体" w:hint="eastAsia"/>
          <w:i/>
          <w:color w:val="000000" w:themeColor="text1"/>
        </w:rPr>
        <w:t>；</w:t>
      </w:r>
    </w:p>
    <w:p w14:paraId="72A42237" w14:textId="77777777" w:rsidR="00DD33D3" w:rsidRDefault="00CE65B3" w:rsidP="00CE65B3">
      <w:pPr>
        <w:spacing w:line="240" w:lineRule="auto"/>
        <w:ind w:firstLineChars="0" w:firstLine="0"/>
        <w:jc w:val="left"/>
        <w:rPr>
          <w:rFonts w:cs="宋体"/>
          <w:i/>
          <w:color w:val="000000" w:themeColor="text1"/>
        </w:rPr>
      </w:pPr>
      <w:r>
        <w:rPr>
          <w:rFonts w:cs="宋体" w:hint="eastAsia"/>
          <w:i/>
          <w:color w:val="000000" w:themeColor="text1"/>
        </w:rPr>
        <w:t>注</w:t>
      </w:r>
      <w:r>
        <w:rPr>
          <w:rFonts w:cs="宋体" w:hint="eastAsia"/>
          <w:i/>
          <w:color w:val="000000" w:themeColor="text1"/>
        </w:rPr>
        <w:t>2</w:t>
      </w:r>
      <w:r>
        <w:rPr>
          <w:rFonts w:cs="宋体" w:hint="eastAsia"/>
          <w:i/>
          <w:color w:val="000000" w:themeColor="text1"/>
        </w:rPr>
        <w:t>：</w:t>
      </w:r>
      <w:r w:rsidRPr="00883549">
        <w:rPr>
          <w:rFonts w:cs="宋体" w:hint="eastAsia"/>
          <w:i/>
          <w:color w:val="000000" w:themeColor="text1"/>
        </w:rPr>
        <w:t>以上数据统计截止日期为</w:t>
      </w:r>
      <w:r w:rsidRPr="00883549">
        <w:rPr>
          <w:rFonts w:cs="宋体" w:hint="eastAsia"/>
          <w:i/>
          <w:iCs/>
          <w:color w:val="000000" w:themeColor="text1"/>
          <w:kern w:val="0"/>
        </w:rPr>
        <w:t>202</w:t>
      </w:r>
      <w:r>
        <w:rPr>
          <w:rFonts w:cs="宋体"/>
          <w:i/>
          <w:iCs/>
          <w:color w:val="000000" w:themeColor="text1"/>
          <w:kern w:val="0"/>
        </w:rPr>
        <w:t>3</w:t>
      </w:r>
      <w:r w:rsidRPr="00883549">
        <w:rPr>
          <w:rFonts w:cs="宋体" w:hint="eastAsia"/>
          <w:i/>
          <w:iCs/>
          <w:color w:val="000000" w:themeColor="text1"/>
          <w:kern w:val="0"/>
        </w:rPr>
        <w:t>年</w:t>
      </w:r>
      <w:r>
        <w:rPr>
          <w:rFonts w:cs="宋体"/>
          <w:i/>
          <w:iCs/>
          <w:color w:val="000000" w:themeColor="text1"/>
          <w:kern w:val="0"/>
        </w:rPr>
        <w:t>6</w:t>
      </w:r>
      <w:r w:rsidRPr="00883549">
        <w:rPr>
          <w:rFonts w:cs="宋体" w:hint="eastAsia"/>
          <w:i/>
          <w:iCs/>
          <w:color w:val="000000" w:themeColor="text1"/>
          <w:kern w:val="0"/>
        </w:rPr>
        <w:t>月</w:t>
      </w:r>
      <w:r>
        <w:rPr>
          <w:rFonts w:cs="宋体"/>
          <w:i/>
          <w:iCs/>
          <w:color w:val="000000" w:themeColor="text1"/>
          <w:kern w:val="0"/>
        </w:rPr>
        <w:t>30</w:t>
      </w:r>
      <w:r w:rsidRPr="00883549">
        <w:rPr>
          <w:rFonts w:cs="宋体" w:hint="eastAsia"/>
          <w:i/>
          <w:iCs/>
          <w:color w:val="000000" w:themeColor="text1"/>
          <w:kern w:val="0"/>
        </w:rPr>
        <w:t>日</w:t>
      </w:r>
      <w:r w:rsidRPr="00883549">
        <w:rPr>
          <w:rFonts w:cs="宋体" w:hint="eastAsia"/>
          <w:i/>
          <w:color w:val="000000" w:themeColor="text1"/>
        </w:rPr>
        <w:t>。</w:t>
      </w:r>
    </w:p>
    <w:p w14:paraId="279BED60" w14:textId="77777777" w:rsidR="00DD33D3" w:rsidRDefault="00DD33D3">
      <w:pPr>
        <w:widowControl/>
        <w:spacing w:line="240" w:lineRule="auto"/>
        <w:ind w:firstLineChars="0" w:firstLine="0"/>
        <w:jc w:val="left"/>
        <w:rPr>
          <w:rFonts w:cs="宋体"/>
          <w:i/>
          <w:color w:val="000000" w:themeColor="text1"/>
        </w:rPr>
      </w:pPr>
      <w:r>
        <w:rPr>
          <w:rFonts w:cs="宋体"/>
          <w:i/>
          <w:color w:val="000000" w:themeColor="text1"/>
        </w:rPr>
        <w:br w:type="page"/>
      </w:r>
    </w:p>
    <w:p w14:paraId="23EE508C" w14:textId="77777777" w:rsidR="00DD33D3" w:rsidRDefault="00DD33D3" w:rsidP="00DD33D3">
      <w:pPr>
        <w:pStyle w:val="af3"/>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t>7</w:t>
      </w:r>
      <w:r w:rsidRPr="00883549">
        <w:fldChar w:fldCharType="end"/>
      </w:r>
      <w:r w:rsidRPr="00883549">
        <w:t xml:space="preserve">  </w:t>
      </w:r>
      <w:r>
        <w:t>2022</w:t>
      </w:r>
      <w:r>
        <w:rPr>
          <w:rFonts w:hint="eastAsia"/>
        </w:rPr>
        <w:t>年</w:t>
      </w:r>
      <w:r w:rsidRPr="00883549">
        <w:rPr>
          <w:rFonts w:hint="eastAsia"/>
        </w:rPr>
        <w:t>分</w:t>
      </w:r>
      <w:r>
        <w:rPr>
          <w:rFonts w:hint="eastAsia"/>
        </w:rPr>
        <w:t>地区网民规模和互联网普及率</w:t>
      </w:r>
    </w:p>
    <w:tbl>
      <w:tblPr>
        <w:tblStyle w:val="aff4"/>
        <w:tblW w:w="5000" w:type="pct"/>
        <w:jc w:val="center"/>
        <w:tblLook w:val="04A0" w:firstRow="1" w:lastRow="0" w:firstColumn="1" w:lastColumn="0" w:noHBand="0" w:noVBand="1"/>
      </w:tblPr>
      <w:tblGrid>
        <w:gridCol w:w="1461"/>
        <w:gridCol w:w="3791"/>
        <w:gridCol w:w="3014"/>
      </w:tblGrid>
      <w:tr w:rsidR="00DD33D3" w:rsidRPr="00042484" w14:paraId="4B6ADDA4" w14:textId="77777777" w:rsidTr="001424B1">
        <w:trPr>
          <w:trHeight w:val="340"/>
          <w:jc w:val="center"/>
        </w:trPr>
        <w:tc>
          <w:tcPr>
            <w:tcW w:w="884" w:type="pct"/>
            <w:tcBorders>
              <w:top w:val="single" w:sz="4" w:space="0" w:color="auto"/>
              <w:left w:val="nil"/>
              <w:bottom w:val="single" w:sz="4" w:space="0" w:color="auto"/>
              <w:right w:val="nil"/>
            </w:tcBorders>
            <w:vAlign w:val="center"/>
            <w:hideMark/>
          </w:tcPr>
          <w:p w14:paraId="0894C814" w14:textId="77777777" w:rsidR="00DD33D3" w:rsidRPr="00042484" w:rsidRDefault="00DD33D3" w:rsidP="009E3EDA">
            <w:pPr>
              <w:widowControl/>
              <w:spacing w:line="240" w:lineRule="auto"/>
              <w:ind w:firstLineChars="0" w:firstLine="0"/>
              <w:jc w:val="center"/>
              <w:rPr>
                <w:b/>
                <w:bCs/>
                <w:iCs/>
                <w:color w:val="000000" w:themeColor="text1"/>
                <w:szCs w:val="21"/>
              </w:rPr>
            </w:pPr>
            <w:r w:rsidRPr="00042484">
              <w:rPr>
                <w:b/>
                <w:bCs/>
                <w:iCs/>
                <w:color w:val="000000" w:themeColor="text1"/>
                <w:szCs w:val="21"/>
              </w:rPr>
              <w:t>省</w:t>
            </w:r>
            <w:r w:rsidRPr="00042484">
              <w:rPr>
                <w:rFonts w:hint="eastAsia"/>
                <w:b/>
                <w:bCs/>
                <w:iCs/>
                <w:color w:val="000000" w:themeColor="text1"/>
                <w:szCs w:val="21"/>
              </w:rPr>
              <w:t>份</w:t>
            </w:r>
          </w:p>
        </w:tc>
        <w:tc>
          <w:tcPr>
            <w:tcW w:w="2293" w:type="pct"/>
            <w:tcBorders>
              <w:top w:val="single" w:sz="4" w:space="0" w:color="auto"/>
              <w:left w:val="nil"/>
              <w:bottom w:val="single" w:sz="4" w:space="0" w:color="auto"/>
              <w:right w:val="nil"/>
            </w:tcBorders>
            <w:vAlign w:val="center"/>
            <w:hideMark/>
          </w:tcPr>
          <w:p w14:paraId="4ECC6A1A" w14:textId="77777777" w:rsidR="00DD33D3" w:rsidRPr="00042484" w:rsidRDefault="00DD33D3" w:rsidP="009E3EDA">
            <w:pPr>
              <w:widowControl/>
              <w:spacing w:line="240" w:lineRule="auto"/>
              <w:ind w:firstLineChars="0" w:firstLine="0"/>
              <w:jc w:val="center"/>
              <w:rPr>
                <w:b/>
                <w:bCs/>
                <w:iCs/>
                <w:color w:val="000000" w:themeColor="text1"/>
                <w:szCs w:val="21"/>
              </w:rPr>
            </w:pPr>
            <w:r w:rsidRPr="00042484">
              <w:rPr>
                <w:b/>
                <w:bCs/>
                <w:iCs/>
                <w:color w:val="000000" w:themeColor="text1"/>
                <w:szCs w:val="21"/>
              </w:rPr>
              <w:t>网民规模（万人）</w:t>
            </w:r>
          </w:p>
        </w:tc>
        <w:tc>
          <w:tcPr>
            <w:tcW w:w="1823" w:type="pct"/>
            <w:tcBorders>
              <w:top w:val="single" w:sz="4" w:space="0" w:color="auto"/>
              <w:left w:val="nil"/>
              <w:bottom w:val="single" w:sz="4" w:space="0" w:color="auto"/>
              <w:right w:val="nil"/>
            </w:tcBorders>
            <w:vAlign w:val="center"/>
            <w:hideMark/>
          </w:tcPr>
          <w:p w14:paraId="130F4230" w14:textId="77777777" w:rsidR="00DD33D3" w:rsidRPr="00042484" w:rsidRDefault="00DD33D3" w:rsidP="009E3EDA">
            <w:pPr>
              <w:widowControl/>
              <w:spacing w:line="240" w:lineRule="auto"/>
              <w:ind w:firstLineChars="0" w:firstLine="0"/>
              <w:jc w:val="center"/>
              <w:rPr>
                <w:b/>
                <w:bCs/>
                <w:iCs/>
                <w:color w:val="000000" w:themeColor="text1"/>
                <w:szCs w:val="21"/>
              </w:rPr>
            </w:pPr>
            <w:r w:rsidRPr="00042484">
              <w:rPr>
                <w:b/>
                <w:bCs/>
                <w:iCs/>
                <w:color w:val="000000" w:themeColor="text1"/>
                <w:szCs w:val="21"/>
              </w:rPr>
              <w:t>互联网普及率</w:t>
            </w:r>
          </w:p>
        </w:tc>
      </w:tr>
      <w:tr w:rsidR="00DD33D3" w:rsidRPr="00042484" w14:paraId="03D62478" w14:textId="77777777" w:rsidTr="00A2135D">
        <w:trPr>
          <w:trHeight w:val="310"/>
          <w:jc w:val="center"/>
        </w:trPr>
        <w:tc>
          <w:tcPr>
            <w:tcW w:w="884" w:type="pct"/>
            <w:tcBorders>
              <w:top w:val="single" w:sz="4" w:space="0" w:color="auto"/>
              <w:left w:val="nil"/>
              <w:bottom w:val="nil"/>
              <w:right w:val="nil"/>
            </w:tcBorders>
            <w:noWrap/>
            <w:hideMark/>
          </w:tcPr>
          <w:p w14:paraId="5DC5AAE0"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上海</w:t>
            </w:r>
          </w:p>
        </w:tc>
        <w:tc>
          <w:tcPr>
            <w:tcW w:w="2293" w:type="pct"/>
            <w:tcBorders>
              <w:top w:val="single" w:sz="4" w:space="0" w:color="auto"/>
              <w:left w:val="nil"/>
              <w:bottom w:val="nil"/>
              <w:right w:val="nil"/>
            </w:tcBorders>
            <w:noWrap/>
            <w:hideMark/>
          </w:tcPr>
          <w:p w14:paraId="03394C7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2224</w:t>
            </w:r>
          </w:p>
        </w:tc>
        <w:tc>
          <w:tcPr>
            <w:tcW w:w="1823" w:type="pct"/>
            <w:tcBorders>
              <w:top w:val="single" w:sz="4" w:space="0" w:color="auto"/>
              <w:left w:val="nil"/>
              <w:bottom w:val="nil"/>
              <w:right w:val="nil"/>
            </w:tcBorders>
            <w:noWrap/>
            <w:hideMark/>
          </w:tcPr>
          <w:p w14:paraId="483712B9"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89.8%</w:t>
            </w:r>
          </w:p>
        </w:tc>
      </w:tr>
      <w:tr w:rsidR="00DD33D3" w:rsidRPr="00042484" w14:paraId="3409516D" w14:textId="77777777" w:rsidTr="00A2135D">
        <w:trPr>
          <w:trHeight w:val="310"/>
          <w:jc w:val="center"/>
        </w:trPr>
        <w:tc>
          <w:tcPr>
            <w:tcW w:w="884" w:type="pct"/>
            <w:tcBorders>
              <w:top w:val="nil"/>
              <w:left w:val="nil"/>
              <w:bottom w:val="nil"/>
              <w:right w:val="nil"/>
            </w:tcBorders>
            <w:noWrap/>
            <w:hideMark/>
          </w:tcPr>
          <w:p w14:paraId="4941D13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北京</w:t>
            </w:r>
          </w:p>
        </w:tc>
        <w:tc>
          <w:tcPr>
            <w:tcW w:w="2293" w:type="pct"/>
            <w:tcBorders>
              <w:top w:val="nil"/>
              <w:left w:val="nil"/>
              <w:bottom w:val="nil"/>
              <w:right w:val="nil"/>
            </w:tcBorders>
            <w:noWrap/>
            <w:hideMark/>
          </w:tcPr>
          <w:p w14:paraId="7D04A2C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1959</w:t>
            </w:r>
          </w:p>
        </w:tc>
        <w:tc>
          <w:tcPr>
            <w:tcW w:w="1823" w:type="pct"/>
            <w:tcBorders>
              <w:top w:val="nil"/>
              <w:left w:val="nil"/>
              <w:bottom w:val="nil"/>
              <w:right w:val="nil"/>
            </w:tcBorders>
            <w:noWrap/>
            <w:hideMark/>
          </w:tcPr>
          <w:p w14:paraId="35E52D5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89.7%</w:t>
            </w:r>
          </w:p>
        </w:tc>
      </w:tr>
      <w:tr w:rsidR="00DD33D3" w:rsidRPr="00042484" w14:paraId="0A5C1517" w14:textId="77777777" w:rsidTr="00A2135D">
        <w:trPr>
          <w:trHeight w:val="310"/>
          <w:jc w:val="center"/>
        </w:trPr>
        <w:tc>
          <w:tcPr>
            <w:tcW w:w="884" w:type="pct"/>
            <w:tcBorders>
              <w:top w:val="nil"/>
              <w:left w:val="nil"/>
              <w:bottom w:val="nil"/>
              <w:right w:val="nil"/>
            </w:tcBorders>
            <w:noWrap/>
            <w:hideMark/>
          </w:tcPr>
          <w:p w14:paraId="64858ED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天津</w:t>
            </w:r>
          </w:p>
        </w:tc>
        <w:tc>
          <w:tcPr>
            <w:tcW w:w="2293" w:type="pct"/>
            <w:tcBorders>
              <w:top w:val="nil"/>
              <w:left w:val="nil"/>
              <w:bottom w:val="nil"/>
              <w:right w:val="nil"/>
            </w:tcBorders>
            <w:noWrap/>
            <w:hideMark/>
          </w:tcPr>
          <w:p w14:paraId="72C6FDC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1145</w:t>
            </w:r>
          </w:p>
        </w:tc>
        <w:tc>
          <w:tcPr>
            <w:tcW w:w="1823" w:type="pct"/>
            <w:tcBorders>
              <w:top w:val="nil"/>
              <w:left w:val="nil"/>
              <w:bottom w:val="nil"/>
              <w:right w:val="nil"/>
            </w:tcBorders>
            <w:noWrap/>
            <w:hideMark/>
          </w:tcPr>
          <w:p w14:paraId="5702329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84.0%</w:t>
            </w:r>
          </w:p>
        </w:tc>
      </w:tr>
      <w:tr w:rsidR="00DD33D3" w:rsidRPr="00042484" w14:paraId="6A174F82" w14:textId="77777777" w:rsidTr="00A2135D">
        <w:trPr>
          <w:trHeight w:val="310"/>
          <w:jc w:val="center"/>
        </w:trPr>
        <w:tc>
          <w:tcPr>
            <w:tcW w:w="884" w:type="pct"/>
            <w:tcBorders>
              <w:top w:val="nil"/>
              <w:left w:val="nil"/>
              <w:bottom w:val="nil"/>
              <w:right w:val="nil"/>
            </w:tcBorders>
            <w:noWrap/>
            <w:hideMark/>
          </w:tcPr>
          <w:p w14:paraId="09A1D05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辽宁</w:t>
            </w:r>
          </w:p>
        </w:tc>
        <w:tc>
          <w:tcPr>
            <w:tcW w:w="2293" w:type="pct"/>
            <w:tcBorders>
              <w:top w:val="nil"/>
              <w:left w:val="nil"/>
              <w:bottom w:val="nil"/>
              <w:right w:val="nil"/>
            </w:tcBorders>
            <w:noWrap/>
            <w:hideMark/>
          </w:tcPr>
          <w:p w14:paraId="1FC2BAA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3488</w:t>
            </w:r>
          </w:p>
        </w:tc>
        <w:tc>
          <w:tcPr>
            <w:tcW w:w="1823" w:type="pct"/>
            <w:tcBorders>
              <w:top w:val="nil"/>
              <w:left w:val="nil"/>
              <w:bottom w:val="nil"/>
              <w:right w:val="nil"/>
            </w:tcBorders>
            <w:noWrap/>
            <w:hideMark/>
          </w:tcPr>
          <w:p w14:paraId="0C7E733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83.1%</w:t>
            </w:r>
          </w:p>
        </w:tc>
      </w:tr>
      <w:tr w:rsidR="00DD33D3" w:rsidRPr="00042484" w14:paraId="54D8011D" w14:textId="77777777" w:rsidTr="00A2135D">
        <w:trPr>
          <w:trHeight w:val="310"/>
          <w:jc w:val="center"/>
        </w:trPr>
        <w:tc>
          <w:tcPr>
            <w:tcW w:w="884" w:type="pct"/>
            <w:tcBorders>
              <w:top w:val="nil"/>
              <w:left w:val="nil"/>
              <w:bottom w:val="nil"/>
              <w:right w:val="nil"/>
            </w:tcBorders>
            <w:noWrap/>
            <w:hideMark/>
          </w:tcPr>
          <w:p w14:paraId="1B522D75"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河北</w:t>
            </w:r>
          </w:p>
        </w:tc>
        <w:tc>
          <w:tcPr>
            <w:tcW w:w="2293" w:type="pct"/>
            <w:tcBorders>
              <w:top w:val="nil"/>
              <w:left w:val="nil"/>
              <w:bottom w:val="nil"/>
              <w:right w:val="nil"/>
            </w:tcBorders>
            <w:noWrap/>
            <w:hideMark/>
          </w:tcPr>
          <w:p w14:paraId="3AA6A55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5978</w:t>
            </w:r>
          </w:p>
        </w:tc>
        <w:tc>
          <w:tcPr>
            <w:tcW w:w="1823" w:type="pct"/>
            <w:tcBorders>
              <w:top w:val="nil"/>
              <w:left w:val="nil"/>
              <w:bottom w:val="nil"/>
              <w:right w:val="nil"/>
            </w:tcBorders>
            <w:noWrap/>
            <w:hideMark/>
          </w:tcPr>
          <w:p w14:paraId="2620D6A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80.6%</w:t>
            </w:r>
          </w:p>
        </w:tc>
      </w:tr>
      <w:tr w:rsidR="00DD33D3" w:rsidRPr="00042484" w14:paraId="7939064C" w14:textId="77777777" w:rsidTr="00A2135D">
        <w:trPr>
          <w:trHeight w:val="310"/>
          <w:jc w:val="center"/>
        </w:trPr>
        <w:tc>
          <w:tcPr>
            <w:tcW w:w="884" w:type="pct"/>
            <w:tcBorders>
              <w:top w:val="nil"/>
              <w:left w:val="nil"/>
              <w:bottom w:val="nil"/>
              <w:right w:val="nil"/>
            </w:tcBorders>
            <w:noWrap/>
            <w:hideMark/>
          </w:tcPr>
          <w:p w14:paraId="7DAF88B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内蒙古</w:t>
            </w:r>
          </w:p>
        </w:tc>
        <w:tc>
          <w:tcPr>
            <w:tcW w:w="2293" w:type="pct"/>
            <w:tcBorders>
              <w:top w:val="nil"/>
              <w:left w:val="nil"/>
              <w:bottom w:val="nil"/>
              <w:right w:val="nil"/>
            </w:tcBorders>
            <w:noWrap/>
            <w:hideMark/>
          </w:tcPr>
          <w:p w14:paraId="521C530E"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1933</w:t>
            </w:r>
          </w:p>
        </w:tc>
        <w:tc>
          <w:tcPr>
            <w:tcW w:w="1823" w:type="pct"/>
            <w:tcBorders>
              <w:top w:val="nil"/>
              <w:left w:val="nil"/>
              <w:bottom w:val="nil"/>
              <w:right w:val="nil"/>
            </w:tcBorders>
            <w:noWrap/>
            <w:hideMark/>
          </w:tcPr>
          <w:p w14:paraId="23AB2F0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80.5%</w:t>
            </w:r>
          </w:p>
        </w:tc>
      </w:tr>
      <w:tr w:rsidR="00DD33D3" w:rsidRPr="00042484" w14:paraId="04CF1EED" w14:textId="77777777" w:rsidTr="00A2135D">
        <w:trPr>
          <w:trHeight w:val="310"/>
          <w:jc w:val="center"/>
        </w:trPr>
        <w:tc>
          <w:tcPr>
            <w:tcW w:w="884" w:type="pct"/>
            <w:tcBorders>
              <w:top w:val="nil"/>
              <w:left w:val="nil"/>
              <w:bottom w:val="nil"/>
              <w:right w:val="nil"/>
            </w:tcBorders>
            <w:noWrap/>
            <w:hideMark/>
          </w:tcPr>
          <w:p w14:paraId="1BB38620"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山西</w:t>
            </w:r>
          </w:p>
        </w:tc>
        <w:tc>
          <w:tcPr>
            <w:tcW w:w="2293" w:type="pct"/>
            <w:tcBorders>
              <w:top w:val="nil"/>
              <w:left w:val="nil"/>
              <w:bottom w:val="nil"/>
              <w:right w:val="nil"/>
            </w:tcBorders>
            <w:noWrap/>
            <w:hideMark/>
          </w:tcPr>
          <w:p w14:paraId="512D3E7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2770</w:t>
            </w:r>
          </w:p>
        </w:tc>
        <w:tc>
          <w:tcPr>
            <w:tcW w:w="1823" w:type="pct"/>
            <w:tcBorders>
              <w:top w:val="nil"/>
              <w:left w:val="nil"/>
              <w:bottom w:val="nil"/>
              <w:right w:val="nil"/>
            </w:tcBorders>
            <w:noWrap/>
            <w:hideMark/>
          </w:tcPr>
          <w:p w14:paraId="4FC2F21D"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79.6%</w:t>
            </w:r>
          </w:p>
        </w:tc>
      </w:tr>
      <w:tr w:rsidR="00DD33D3" w:rsidRPr="00042484" w14:paraId="7F31B39D" w14:textId="77777777" w:rsidTr="00A2135D">
        <w:trPr>
          <w:trHeight w:val="310"/>
          <w:jc w:val="center"/>
        </w:trPr>
        <w:tc>
          <w:tcPr>
            <w:tcW w:w="884" w:type="pct"/>
            <w:tcBorders>
              <w:top w:val="nil"/>
              <w:left w:val="nil"/>
              <w:bottom w:val="nil"/>
              <w:right w:val="nil"/>
            </w:tcBorders>
            <w:noWrap/>
            <w:hideMark/>
          </w:tcPr>
          <w:p w14:paraId="18E21C2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黑龙江</w:t>
            </w:r>
          </w:p>
        </w:tc>
        <w:tc>
          <w:tcPr>
            <w:tcW w:w="2293" w:type="pct"/>
            <w:tcBorders>
              <w:top w:val="nil"/>
              <w:left w:val="nil"/>
              <w:bottom w:val="nil"/>
              <w:right w:val="nil"/>
            </w:tcBorders>
            <w:noWrap/>
            <w:hideMark/>
          </w:tcPr>
          <w:p w14:paraId="355EC48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2436</w:t>
            </w:r>
          </w:p>
        </w:tc>
        <w:tc>
          <w:tcPr>
            <w:tcW w:w="1823" w:type="pct"/>
            <w:tcBorders>
              <w:top w:val="nil"/>
              <w:left w:val="nil"/>
              <w:bottom w:val="nil"/>
              <w:right w:val="nil"/>
            </w:tcBorders>
            <w:noWrap/>
            <w:hideMark/>
          </w:tcPr>
          <w:p w14:paraId="0FA6705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78.6%</w:t>
            </w:r>
          </w:p>
        </w:tc>
      </w:tr>
      <w:tr w:rsidR="00DD33D3" w:rsidRPr="00042484" w14:paraId="6DF321ED" w14:textId="77777777" w:rsidTr="00A2135D">
        <w:trPr>
          <w:trHeight w:val="310"/>
          <w:jc w:val="center"/>
        </w:trPr>
        <w:tc>
          <w:tcPr>
            <w:tcW w:w="884" w:type="pct"/>
            <w:tcBorders>
              <w:top w:val="nil"/>
              <w:left w:val="nil"/>
              <w:bottom w:val="nil"/>
              <w:right w:val="nil"/>
            </w:tcBorders>
            <w:noWrap/>
            <w:hideMark/>
          </w:tcPr>
          <w:p w14:paraId="30C49CB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吉林</w:t>
            </w:r>
          </w:p>
        </w:tc>
        <w:tc>
          <w:tcPr>
            <w:tcW w:w="2293" w:type="pct"/>
            <w:tcBorders>
              <w:top w:val="nil"/>
              <w:left w:val="nil"/>
              <w:bottom w:val="nil"/>
              <w:right w:val="nil"/>
            </w:tcBorders>
            <w:noWrap/>
            <w:hideMark/>
          </w:tcPr>
          <w:p w14:paraId="01BC52E0"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1845</w:t>
            </w:r>
          </w:p>
        </w:tc>
        <w:tc>
          <w:tcPr>
            <w:tcW w:w="1823" w:type="pct"/>
            <w:tcBorders>
              <w:top w:val="nil"/>
              <w:left w:val="nil"/>
              <w:bottom w:val="nil"/>
              <w:right w:val="nil"/>
            </w:tcBorders>
            <w:noWrap/>
            <w:hideMark/>
          </w:tcPr>
          <w:p w14:paraId="30C418A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78.6%</w:t>
            </w:r>
          </w:p>
        </w:tc>
      </w:tr>
      <w:tr w:rsidR="00DD33D3" w:rsidRPr="00042484" w14:paraId="5F10A1B5" w14:textId="77777777" w:rsidTr="00A2135D">
        <w:trPr>
          <w:trHeight w:val="310"/>
          <w:jc w:val="center"/>
        </w:trPr>
        <w:tc>
          <w:tcPr>
            <w:tcW w:w="884" w:type="pct"/>
            <w:tcBorders>
              <w:top w:val="nil"/>
              <w:left w:val="nil"/>
              <w:bottom w:val="nil"/>
              <w:right w:val="nil"/>
            </w:tcBorders>
            <w:noWrap/>
            <w:hideMark/>
          </w:tcPr>
          <w:p w14:paraId="23696EB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新疆</w:t>
            </w:r>
          </w:p>
        </w:tc>
        <w:tc>
          <w:tcPr>
            <w:tcW w:w="2293" w:type="pct"/>
            <w:tcBorders>
              <w:top w:val="nil"/>
              <w:left w:val="nil"/>
              <w:bottom w:val="nil"/>
              <w:right w:val="nil"/>
            </w:tcBorders>
            <w:noWrap/>
            <w:hideMark/>
          </w:tcPr>
          <w:p w14:paraId="1EC958C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2015</w:t>
            </w:r>
          </w:p>
        </w:tc>
        <w:tc>
          <w:tcPr>
            <w:tcW w:w="1823" w:type="pct"/>
            <w:tcBorders>
              <w:top w:val="nil"/>
              <w:left w:val="nil"/>
              <w:bottom w:val="nil"/>
              <w:right w:val="nil"/>
            </w:tcBorders>
            <w:noWrap/>
            <w:hideMark/>
          </w:tcPr>
          <w:p w14:paraId="2D603652"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77.9%</w:t>
            </w:r>
          </w:p>
        </w:tc>
      </w:tr>
      <w:tr w:rsidR="00DD33D3" w:rsidRPr="00042484" w14:paraId="0FE3C71A" w14:textId="77777777" w:rsidTr="00A2135D">
        <w:trPr>
          <w:trHeight w:val="310"/>
          <w:jc w:val="center"/>
        </w:trPr>
        <w:tc>
          <w:tcPr>
            <w:tcW w:w="884" w:type="pct"/>
            <w:tcBorders>
              <w:top w:val="nil"/>
              <w:left w:val="nil"/>
              <w:bottom w:val="nil"/>
              <w:right w:val="nil"/>
            </w:tcBorders>
            <w:noWrap/>
            <w:hideMark/>
          </w:tcPr>
          <w:p w14:paraId="1C18864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安徽</w:t>
            </w:r>
          </w:p>
        </w:tc>
        <w:tc>
          <w:tcPr>
            <w:tcW w:w="2293" w:type="pct"/>
            <w:tcBorders>
              <w:top w:val="nil"/>
              <w:left w:val="nil"/>
              <w:bottom w:val="nil"/>
              <w:right w:val="nil"/>
            </w:tcBorders>
            <w:noWrap/>
            <w:hideMark/>
          </w:tcPr>
          <w:p w14:paraId="73E33BD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4737</w:t>
            </w:r>
          </w:p>
        </w:tc>
        <w:tc>
          <w:tcPr>
            <w:tcW w:w="1823" w:type="pct"/>
            <w:tcBorders>
              <w:top w:val="nil"/>
              <w:left w:val="nil"/>
              <w:bottom w:val="nil"/>
              <w:right w:val="nil"/>
            </w:tcBorders>
            <w:noWrap/>
            <w:hideMark/>
          </w:tcPr>
          <w:p w14:paraId="6F7C555D"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77.3%</w:t>
            </w:r>
          </w:p>
        </w:tc>
      </w:tr>
      <w:tr w:rsidR="00DD33D3" w:rsidRPr="00042484" w14:paraId="30E4FBBF" w14:textId="77777777" w:rsidTr="00A2135D">
        <w:trPr>
          <w:trHeight w:val="310"/>
          <w:jc w:val="center"/>
        </w:trPr>
        <w:tc>
          <w:tcPr>
            <w:tcW w:w="884" w:type="pct"/>
            <w:tcBorders>
              <w:top w:val="nil"/>
              <w:left w:val="nil"/>
              <w:bottom w:val="nil"/>
              <w:right w:val="nil"/>
            </w:tcBorders>
            <w:noWrap/>
            <w:hideMark/>
          </w:tcPr>
          <w:p w14:paraId="3059DCB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广东</w:t>
            </w:r>
          </w:p>
        </w:tc>
        <w:tc>
          <w:tcPr>
            <w:tcW w:w="2293" w:type="pct"/>
            <w:tcBorders>
              <w:top w:val="nil"/>
              <w:left w:val="nil"/>
              <w:bottom w:val="nil"/>
              <w:right w:val="nil"/>
            </w:tcBorders>
            <w:noWrap/>
            <w:hideMark/>
          </w:tcPr>
          <w:p w14:paraId="0275B2D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9709</w:t>
            </w:r>
          </w:p>
        </w:tc>
        <w:tc>
          <w:tcPr>
            <w:tcW w:w="1823" w:type="pct"/>
            <w:tcBorders>
              <w:top w:val="nil"/>
              <w:left w:val="nil"/>
              <w:bottom w:val="nil"/>
              <w:right w:val="nil"/>
            </w:tcBorders>
            <w:noWrap/>
            <w:hideMark/>
          </w:tcPr>
          <w:p w14:paraId="785A07A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76.7%</w:t>
            </w:r>
          </w:p>
        </w:tc>
      </w:tr>
      <w:tr w:rsidR="00DD33D3" w:rsidRPr="00042484" w14:paraId="2295599A" w14:textId="77777777" w:rsidTr="00A2135D">
        <w:trPr>
          <w:trHeight w:val="310"/>
          <w:jc w:val="center"/>
        </w:trPr>
        <w:tc>
          <w:tcPr>
            <w:tcW w:w="884" w:type="pct"/>
            <w:tcBorders>
              <w:top w:val="nil"/>
              <w:left w:val="nil"/>
              <w:bottom w:val="nil"/>
              <w:right w:val="nil"/>
            </w:tcBorders>
            <w:noWrap/>
            <w:hideMark/>
          </w:tcPr>
          <w:p w14:paraId="5B9AAA0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福建</w:t>
            </w:r>
          </w:p>
        </w:tc>
        <w:tc>
          <w:tcPr>
            <w:tcW w:w="2293" w:type="pct"/>
            <w:tcBorders>
              <w:top w:val="nil"/>
              <w:left w:val="nil"/>
              <w:bottom w:val="nil"/>
              <w:right w:val="nil"/>
            </w:tcBorders>
            <w:noWrap/>
            <w:hideMark/>
          </w:tcPr>
          <w:p w14:paraId="577987A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3208</w:t>
            </w:r>
          </w:p>
        </w:tc>
        <w:tc>
          <w:tcPr>
            <w:tcW w:w="1823" w:type="pct"/>
            <w:tcBorders>
              <w:top w:val="nil"/>
              <w:left w:val="nil"/>
              <w:bottom w:val="nil"/>
              <w:right w:val="nil"/>
            </w:tcBorders>
            <w:noWrap/>
            <w:hideMark/>
          </w:tcPr>
          <w:p w14:paraId="6C5561C9"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76.6%</w:t>
            </w:r>
          </w:p>
        </w:tc>
      </w:tr>
      <w:tr w:rsidR="00DD33D3" w:rsidRPr="00042484" w14:paraId="08021652" w14:textId="77777777" w:rsidTr="00A2135D">
        <w:trPr>
          <w:trHeight w:val="310"/>
          <w:jc w:val="center"/>
        </w:trPr>
        <w:tc>
          <w:tcPr>
            <w:tcW w:w="884" w:type="pct"/>
            <w:tcBorders>
              <w:top w:val="nil"/>
              <w:left w:val="nil"/>
              <w:bottom w:val="nil"/>
              <w:right w:val="nil"/>
            </w:tcBorders>
            <w:noWrap/>
            <w:hideMark/>
          </w:tcPr>
          <w:p w14:paraId="569B2CE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浙江</w:t>
            </w:r>
          </w:p>
        </w:tc>
        <w:tc>
          <w:tcPr>
            <w:tcW w:w="2293" w:type="pct"/>
            <w:tcBorders>
              <w:top w:val="nil"/>
              <w:left w:val="nil"/>
              <w:bottom w:val="nil"/>
              <w:right w:val="nil"/>
            </w:tcBorders>
            <w:noWrap/>
            <w:hideMark/>
          </w:tcPr>
          <w:p w14:paraId="1A169075"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5030</w:t>
            </w:r>
          </w:p>
        </w:tc>
        <w:tc>
          <w:tcPr>
            <w:tcW w:w="1823" w:type="pct"/>
            <w:tcBorders>
              <w:top w:val="nil"/>
              <w:left w:val="nil"/>
              <w:bottom w:val="nil"/>
              <w:right w:val="nil"/>
            </w:tcBorders>
            <w:noWrap/>
            <w:hideMark/>
          </w:tcPr>
          <w:p w14:paraId="6EB0999D"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76.5%</w:t>
            </w:r>
          </w:p>
        </w:tc>
      </w:tr>
      <w:tr w:rsidR="00DD33D3" w:rsidRPr="00042484" w14:paraId="55E77159" w14:textId="77777777" w:rsidTr="00A2135D">
        <w:trPr>
          <w:trHeight w:val="310"/>
          <w:jc w:val="center"/>
        </w:trPr>
        <w:tc>
          <w:tcPr>
            <w:tcW w:w="884" w:type="pct"/>
            <w:tcBorders>
              <w:top w:val="nil"/>
              <w:left w:val="nil"/>
              <w:bottom w:val="nil"/>
              <w:right w:val="nil"/>
            </w:tcBorders>
            <w:noWrap/>
            <w:hideMark/>
          </w:tcPr>
          <w:p w14:paraId="531F0C0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山东</w:t>
            </w:r>
          </w:p>
        </w:tc>
        <w:tc>
          <w:tcPr>
            <w:tcW w:w="2293" w:type="pct"/>
            <w:tcBorders>
              <w:top w:val="nil"/>
              <w:left w:val="nil"/>
              <w:bottom w:val="nil"/>
              <w:right w:val="nil"/>
            </w:tcBorders>
            <w:noWrap/>
            <w:hideMark/>
          </w:tcPr>
          <w:p w14:paraId="691E146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7714</w:t>
            </w:r>
          </w:p>
        </w:tc>
        <w:tc>
          <w:tcPr>
            <w:tcW w:w="1823" w:type="pct"/>
            <w:tcBorders>
              <w:top w:val="nil"/>
              <w:left w:val="nil"/>
              <w:bottom w:val="nil"/>
              <w:right w:val="nil"/>
            </w:tcBorders>
            <w:noWrap/>
            <w:hideMark/>
          </w:tcPr>
          <w:p w14:paraId="4201B0C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75.9%</w:t>
            </w:r>
          </w:p>
        </w:tc>
      </w:tr>
      <w:tr w:rsidR="00DD33D3" w:rsidRPr="00042484" w14:paraId="6EBC14D5" w14:textId="77777777" w:rsidTr="00A2135D">
        <w:trPr>
          <w:trHeight w:val="310"/>
          <w:jc w:val="center"/>
        </w:trPr>
        <w:tc>
          <w:tcPr>
            <w:tcW w:w="884" w:type="pct"/>
            <w:tcBorders>
              <w:top w:val="nil"/>
              <w:left w:val="nil"/>
              <w:bottom w:val="nil"/>
              <w:right w:val="nil"/>
            </w:tcBorders>
            <w:noWrap/>
            <w:hideMark/>
          </w:tcPr>
          <w:p w14:paraId="2AF43FD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河南</w:t>
            </w:r>
          </w:p>
        </w:tc>
        <w:tc>
          <w:tcPr>
            <w:tcW w:w="2293" w:type="pct"/>
            <w:tcBorders>
              <w:top w:val="nil"/>
              <w:left w:val="nil"/>
              <w:bottom w:val="nil"/>
              <w:right w:val="nil"/>
            </w:tcBorders>
            <w:noWrap/>
            <w:hideMark/>
          </w:tcPr>
          <w:p w14:paraId="77430DF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7476</w:t>
            </w:r>
          </w:p>
        </w:tc>
        <w:tc>
          <w:tcPr>
            <w:tcW w:w="1823" w:type="pct"/>
            <w:tcBorders>
              <w:top w:val="nil"/>
              <w:left w:val="nil"/>
              <w:bottom w:val="nil"/>
              <w:right w:val="nil"/>
            </w:tcBorders>
            <w:noWrap/>
            <w:hideMark/>
          </w:tcPr>
          <w:p w14:paraId="627CF47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75.7%</w:t>
            </w:r>
          </w:p>
        </w:tc>
      </w:tr>
      <w:tr w:rsidR="00DD33D3" w:rsidRPr="00042484" w14:paraId="75AEEE9D" w14:textId="77777777" w:rsidTr="00A2135D">
        <w:trPr>
          <w:trHeight w:val="310"/>
          <w:jc w:val="center"/>
        </w:trPr>
        <w:tc>
          <w:tcPr>
            <w:tcW w:w="884" w:type="pct"/>
            <w:tcBorders>
              <w:top w:val="nil"/>
              <w:left w:val="nil"/>
              <w:bottom w:val="nil"/>
              <w:right w:val="nil"/>
            </w:tcBorders>
            <w:noWrap/>
            <w:hideMark/>
          </w:tcPr>
          <w:p w14:paraId="40781CC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江苏</w:t>
            </w:r>
          </w:p>
        </w:tc>
        <w:tc>
          <w:tcPr>
            <w:tcW w:w="2293" w:type="pct"/>
            <w:tcBorders>
              <w:top w:val="nil"/>
              <w:left w:val="nil"/>
              <w:bottom w:val="nil"/>
              <w:right w:val="nil"/>
            </w:tcBorders>
            <w:noWrap/>
            <w:hideMark/>
          </w:tcPr>
          <w:p w14:paraId="5AF4B94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6426</w:t>
            </w:r>
          </w:p>
        </w:tc>
        <w:tc>
          <w:tcPr>
            <w:tcW w:w="1823" w:type="pct"/>
            <w:tcBorders>
              <w:top w:val="nil"/>
              <w:left w:val="nil"/>
              <w:bottom w:val="nil"/>
              <w:right w:val="nil"/>
            </w:tcBorders>
            <w:noWrap/>
            <w:hideMark/>
          </w:tcPr>
          <w:p w14:paraId="7974174D"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75.5%</w:t>
            </w:r>
          </w:p>
        </w:tc>
      </w:tr>
      <w:tr w:rsidR="00DD33D3" w:rsidRPr="00042484" w14:paraId="3B2F3E06" w14:textId="77777777" w:rsidTr="00A2135D">
        <w:trPr>
          <w:trHeight w:val="310"/>
          <w:jc w:val="center"/>
        </w:trPr>
        <w:tc>
          <w:tcPr>
            <w:tcW w:w="884" w:type="pct"/>
            <w:tcBorders>
              <w:top w:val="nil"/>
              <w:left w:val="nil"/>
              <w:bottom w:val="nil"/>
              <w:right w:val="nil"/>
            </w:tcBorders>
            <w:noWrap/>
            <w:hideMark/>
          </w:tcPr>
          <w:p w14:paraId="5304F0C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湖南</w:t>
            </w:r>
          </w:p>
        </w:tc>
        <w:tc>
          <w:tcPr>
            <w:tcW w:w="2293" w:type="pct"/>
            <w:tcBorders>
              <w:top w:val="nil"/>
              <w:left w:val="nil"/>
              <w:bottom w:val="nil"/>
              <w:right w:val="nil"/>
            </w:tcBorders>
            <w:noWrap/>
            <w:hideMark/>
          </w:tcPr>
          <w:p w14:paraId="7F96B45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4929</w:t>
            </w:r>
          </w:p>
        </w:tc>
        <w:tc>
          <w:tcPr>
            <w:tcW w:w="1823" w:type="pct"/>
            <w:tcBorders>
              <w:top w:val="nil"/>
              <w:left w:val="nil"/>
              <w:bottom w:val="nil"/>
              <w:right w:val="nil"/>
            </w:tcBorders>
            <w:noWrap/>
            <w:hideMark/>
          </w:tcPr>
          <w:p w14:paraId="5392A0C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74.6%</w:t>
            </w:r>
          </w:p>
        </w:tc>
      </w:tr>
      <w:tr w:rsidR="00DD33D3" w:rsidRPr="00042484" w14:paraId="65E96554" w14:textId="77777777" w:rsidTr="00A2135D">
        <w:trPr>
          <w:trHeight w:val="310"/>
          <w:jc w:val="center"/>
        </w:trPr>
        <w:tc>
          <w:tcPr>
            <w:tcW w:w="884" w:type="pct"/>
            <w:tcBorders>
              <w:top w:val="nil"/>
              <w:left w:val="nil"/>
              <w:bottom w:val="nil"/>
              <w:right w:val="nil"/>
            </w:tcBorders>
            <w:noWrap/>
            <w:hideMark/>
          </w:tcPr>
          <w:p w14:paraId="1E6B417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陕西</w:t>
            </w:r>
          </w:p>
        </w:tc>
        <w:tc>
          <w:tcPr>
            <w:tcW w:w="2293" w:type="pct"/>
            <w:tcBorders>
              <w:top w:val="nil"/>
              <w:left w:val="nil"/>
              <w:bottom w:val="nil"/>
              <w:right w:val="nil"/>
            </w:tcBorders>
            <w:noWrap/>
            <w:hideMark/>
          </w:tcPr>
          <w:p w14:paraId="13BAA76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2941</w:t>
            </w:r>
          </w:p>
        </w:tc>
        <w:tc>
          <w:tcPr>
            <w:tcW w:w="1823" w:type="pct"/>
            <w:tcBorders>
              <w:top w:val="nil"/>
              <w:left w:val="nil"/>
              <w:bottom w:val="nil"/>
              <w:right w:val="nil"/>
            </w:tcBorders>
            <w:noWrap/>
            <w:hideMark/>
          </w:tcPr>
          <w:p w14:paraId="7AB3FC7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74.3%</w:t>
            </w:r>
          </w:p>
        </w:tc>
      </w:tr>
      <w:tr w:rsidR="00DD33D3" w:rsidRPr="00042484" w14:paraId="636892B5" w14:textId="77777777" w:rsidTr="00A2135D">
        <w:trPr>
          <w:trHeight w:val="310"/>
          <w:jc w:val="center"/>
        </w:trPr>
        <w:tc>
          <w:tcPr>
            <w:tcW w:w="884" w:type="pct"/>
            <w:tcBorders>
              <w:top w:val="nil"/>
              <w:left w:val="nil"/>
              <w:bottom w:val="nil"/>
              <w:right w:val="nil"/>
            </w:tcBorders>
            <w:noWrap/>
            <w:hideMark/>
          </w:tcPr>
          <w:p w14:paraId="45E12A59"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重庆</w:t>
            </w:r>
          </w:p>
        </w:tc>
        <w:tc>
          <w:tcPr>
            <w:tcW w:w="2293" w:type="pct"/>
            <w:tcBorders>
              <w:top w:val="nil"/>
              <w:left w:val="nil"/>
              <w:bottom w:val="nil"/>
              <w:right w:val="nil"/>
            </w:tcBorders>
            <w:noWrap/>
            <w:hideMark/>
          </w:tcPr>
          <w:p w14:paraId="6A22623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2378</w:t>
            </w:r>
          </w:p>
        </w:tc>
        <w:tc>
          <w:tcPr>
            <w:tcW w:w="1823" w:type="pct"/>
            <w:tcBorders>
              <w:top w:val="nil"/>
              <w:left w:val="nil"/>
              <w:bottom w:val="nil"/>
              <w:right w:val="nil"/>
            </w:tcBorders>
            <w:noWrap/>
            <w:hideMark/>
          </w:tcPr>
          <w:p w14:paraId="441E8F3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74.0%</w:t>
            </w:r>
          </w:p>
        </w:tc>
      </w:tr>
      <w:tr w:rsidR="00DD33D3" w:rsidRPr="00042484" w14:paraId="7E8C0DA4" w14:textId="77777777" w:rsidTr="00A2135D">
        <w:trPr>
          <w:trHeight w:val="310"/>
          <w:jc w:val="center"/>
        </w:trPr>
        <w:tc>
          <w:tcPr>
            <w:tcW w:w="884" w:type="pct"/>
            <w:tcBorders>
              <w:top w:val="nil"/>
              <w:left w:val="nil"/>
              <w:bottom w:val="nil"/>
              <w:right w:val="nil"/>
            </w:tcBorders>
            <w:noWrap/>
            <w:hideMark/>
          </w:tcPr>
          <w:p w14:paraId="3DD11B45"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广西</w:t>
            </w:r>
          </w:p>
        </w:tc>
        <w:tc>
          <w:tcPr>
            <w:tcW w:w="2293" w:type="pct"/>
            <w:tcBorders>
              <w:top w:val="nil"/>
              <w:left w:val="nil"/>
              <w:bottom w:val="nil"/>
              <w:right w:val="nil"/>
            </w:tcBorders>
            <w:noWrap/>
            <w:hideMark/>
          </w:tcPr>
          <w:p w14:paraId="1A100707"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3730</w:t>
            </w:r>
          </w:p>
        </w:tc>
        <w:tc>
          <w:tcPr>
            <w:tcW w:w="1823" w:type="pct"/>
            <w:tcBorders>
              <w:top w:val="nil"/>
              <w:left w:val="nil"/>
              <w:bottom w:val="nil"/>
              <w:right w:val="nil"/>
            </w:tcBorders>
            <w:noWrap/>
            <w:hideMark/>
          </w:tcPr>
          <w:p w14:paraId="73EA4CA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73.9%</w:t>
            </w:r>
          </w:p>
        </w:tc>
      </w:tr>
      <w:tr w:rsidR="00DD33D3" w:rsidRPr="00042484" w14:paraId="25D13E9E" w14:textId="77777777" w:rsidTr="00A2135D">
        <w:trPr>
          <w:trHeight w:val="310"/>
          <w:jc w:val="center"/>
        </w:trPr>
        <w:tc>
          <w:tcPr>
            <w:tcW w:w="884" w:type="pct"/>
            <w:tcBorders>
              <w:top w:val="nil"/>
              <w:left w:val="nil"/>
              <w:bottom w:val="nil"/>
              <w:right w:val="nil"/>
            </w:tcBorders>
            <w:noWrap/>
            <w:hideMark/>
          </w:tcPr>
          <w:p w14:paraId="5DF43E65"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湖北</w:t>
            </w:r>
          </w:p>
        </w:tc>
        <w:tc>
          <w:tcPr>
            <w:tcW w:w="2293" w:type="pct"/>
            <w:tcBorders>
              <w:top w:val="nil"/>
              <w:left w:val="nil"/>
              <w:bottom w:val="nil"/>
              <w:right w:val="nil"/>
            </w:tcBorders>
            <w:noWrap/>
            <w:hideMark/>
          </w:tcPr>
          <w:p w14:paraId="7E0A7F3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4247</w:t>
            </w:r>
          </w:p>
        </w:tc>
        <w:tc>
          <w:tcPr>
            <w:tcW w:w="1823" w:type="pct"/>
            <w:tcBorders>
              <w:top w:val="nil"/>
              <w:left w:val="nil"/>
              <w:bottom w:val="nil"/>
              <w:right w:val="nil"/>
            </w:tcBorders>
            <w:noWrap/>
            <w:hideMark/>
          </w:tcPr>
          <w:p w14:paraId="73BFF2C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72.7%</w:t>
            </w:r>
          </w:p>
        </w:tc>
      </w:tr>
      <w:tr w:rsidR="00DD33D3" w:rsidRPr="00042484" w14:paraId="1E8D3FAC" w14:textId="77777777" w:rsidTr="00A2135D">
        <w:trPr>
          <w:trHeight w:val="310"/>
          <w:jc w:val="center"/>
        </w:trPr>
        <w:tc>
          <w:tcPr>
            <w:tcW w:w="884" w:type="pct"/>
            <w:tcBorders>
              <w:top w:val="nil"/>
              <w:left w:val="nil"/>
              <w:bottom w:val="nil"/>
              <w:right w:val="nil"/>
            </w:tcBorders>
            <w:noWrap/>
            <w:hideMark/>
          </w:tcPr>
          <w:p w14:paraId="675BFF2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宁夏</w:t>
            </w:r>
          </w:p>
        </w:tc>
        <w:tc>
          <w:tcPr>
            <w:tcW w:w="2293" w:type="pct"/>
            <w:tcBorders>
              <w:top w:val="nil"/>
              <w:left w:val="nil"/>
              <w:bottom w:val="nil"/>
              <w:right w:val="nil"/>
            </w:tcBorders>
            <w:noWrap/>
            <w:hideMark/>
          </w:tcPr>
          <w:p w14:paraId="4F584725"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520</w:t>
            </w:r>
          </w:p>
        </w:tc>
        <w:tc>
          <w:tcPr>
            <w:tcW w:w="1823" w:type="pct"/>
            <w:tcBorders>
              <w:top w:val="nil"/>
              <w:left w:val="nil"/>
              <w:bottom w:val="nil"/>
              <w:right w:val="nil"/>
            </w:tcBorders>
            <w:noWrap/>
            <w:hideMark/>
          </w:tcPr>
          <w:p w14:paraId="08AE375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71.5%</w:t>
            </w:r>
          </w:p>
        </w:tc>
      </w:tr>
      <w:tr w:rsidR="00DD33D3" w:rsidRPr="00042484" w14:paraId="009018F2" w14:textId="77777777" w:rsidTr="00A2135D">
        <w:trPr>
          <w:trHeight w:val="310"/>
          <w:jc w:val="center"/>
        </w:trPr>
        <w:tc>
          <w:tcPr>
            <w:tcW w:w="884" w:type="pct"/>
            <w:tcBorders>
              <w:top w:val="nil"/>
              <w:left w:val="nil"/>
              <w:bottom w:val="nil"/>
              <w:right w:val="nil"/>
            </w:tcBorders>
            <w:noWrap/>
            <w:hideMark/>
          </w:tcPr>
          <w:p w14:paraId="2BD07F2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四川</w:t>
            </w:r>
          </w:p>
        </w:tc>
        <w:tc>
          <w:tcPr>
            <w:tcW w:w="2293" w:type="pct"/>
            <w:tcBorders>
              <w:top w:val="nil"/>
              <w:left w:val="nil"/>
              <w:bottom w:val="nil"/>
              <w:right w:val="nil"/>
            </w:tcBorders>
            <w:noWrap/>
            <w:hideMark/>
          </w:tcPr>
          <w:p w14:paraId="78A9E010"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5958</w:t>
            </w:r>
          </w:p>
        </w:tc>
        <w:tc>
          <w:tcPr>
            <w:tcW w:w="1823" w:type="pct"/>
            <w:tcBorders>
              <w:top w:val="nil"/>
              <w:left w:val="nil"/>
              <w:bottom w:val="nil"/>
              <w:right w:val="nil"/>
            </w:tcBorders>
            <w:noWrap/>
            <w:hideMark/>
          </w:tcPr>
          <w:p w14:paraId="2805C62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71.1%</w:t>
            </w:r>
          </w:p>
        </w:tc>
      </w:tr>
      <w:tr w:rsidR="00DD33D3" w:rsidRPr="00042484" w14:paraId="5BFDD013" w14:textId="77777777" w:rsidTr="00A2135D">
        <w:trPr>
          <w:trHeight w:val="310"/>
          <w:jc w:val="center"/>
        </w:trPr>
        <w:tc>
          <w:tcPr>
            <w:tcW w:w="884" w:type="pct"/>
            <w:tcBorders>
              <w:top w:val="nil"/>
              <w:left w:val="nil"/>
              <w:bottom w:val="nil"/>
              <w:right w:val="nil"/>
            </w:tcBorders>
            <w:noWrap/>
            <w:hideMark/>
          </w:tcPr>
          <w:p w14:paraId="3319ADAB"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江西</w:t>
            </w:r>
          </w:p>
        </w:tc>
        <w:tc>
          <w:tcPr>
            <w:tcW w:w="2293" w:type="pct"/>
            <w:tcBorders>
              <w:top w:val="nil"/>
              <w:left w:val="nil"/>
              <w:bottom w:val="nil"/>
              <w:right w:val="nil"/>
            </w:tcBorders>
            <w:noWrap/>
            <w:hideMark/>
          </w:tcPr>
          <w:p w14:paraId="7B2843F9"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3200</w:t>
            </w:r>
          </w:p>
        </w:tc>
        <w:tc>
          <w:tcPr>
            <w:tcW w:w="1823" w:type="pct"/>
            <w:tcBorders>
              <w:top w:val="nil"/>
              <w:left w:val="nil"/>
              <w:bottom w:val="nil"/>
              <w:right w:val="nil"/>
            </w:tcBorders>
            <w:noWrap/>
            <w:hideMark/>
          </w:tcPr>
          <w:p w14:paraId="52C49E6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70.7%</w:t>
            </w:r>
          </w:p>
        </w:tc>
      </w:tr>
      <w:tr w:rsidR="00DD33D3" w:rsidRPr="00042484" w14:paraId="5C646D33" w14:textId="77777777" w:rsidTr="00A2135D">
        <w:trPr>
          <w:trHeight w:val="310"/>
          <w:jc w:val="center"/>
        </w:trPr>
        <w:tc>
          <w:tcPr>
            <w:tcW w:w="884" w:type="pct"/>
            <w:tcBorders>
              <w:top w:val="nil"/>
              <w:left w:val="nil"/>
              <w:bottom w:val="nil"/>
              <w:right w:val="nil"/>
            </w:tcBorders>
            <w:noWrap/>
            <w:hideMark/>
          </w:tcPr>
          <w:p w14:paraId="33245001"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青海</w:t>
            </w:r>
          </w:p>
        </w:tc>
        <w:tc>
          <w:tcPr>
            <w:tcW w:w="2293" w:type="pct"/>
            <w:tcBorders>
              <w:top w:val="nil"/>
              <w:left w:val="nil"/>
              <w:bottom w:val="nil"/>
              <w:right w:val="nil"/>
            </w:tcBorders>
            <w:noWrap/>
            <w:hideMark/>
          </w:tcPr>
          <w:p w14:paraId="131E0DC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417</w:t>
            </w:r>
          </w:p>
        </w:tc>
        <w:tc>
          <w:tcPr>
            <w:tcW w:w="1823" w:type="pct"/>
            <w:tcBorders>
              <w:top w:val="nil"/>
              <w:left w:val="nil"/>
              <w:bottom w:val="nil"/>
              <w:right w:val="nil"/>
            </w:tcBorders>
            <w:noWrap/>
            <w:hideMark/>
          </w:tcPr>
          <w:p w14:paraId="030470B4"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70.1%</w:t>
            </w:r>
          </w:p>
        </w:tc>
      </w:tr>
      <w:tr w:rsidR="00DD33D3" w:rsidRPr="00042484" w14:paraId="2DC9D4D1" w14:textId="77777777" w:rsidTr="00A2135D">
        <w:trPr>
          <w:trHeight w:val="310"/>
          <w:jc w:val="center"/>
        </w:trPr>
        <w:tc>
          <w:tcPr>
            <w:tcW w:w="884" w:type="pct"/>
            <w:tcBorders>
              <w:top w:val="nil"/>
              <w:left w:val="nil"/>
              <w:bottom w:val="nil"/>
              <w:right w:val="nil"/>
            </w:tcBorders>
            <w:noWrap/>
            <w:hideMark/>
          </w:tcPr>
          <w:p w14:paraId="13BE2622"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海南</w:t>
            </w:r>
          </w:p>
        </w:tc>
        <w:tc>
          <w:tcPr>
            <w:tcW w:w="2293" w:type="pct"/>
            <w:tcBorders>
              <w:top w:val="nil"/>
              <w:left w:val="nil"/>
              <w:bottom w:val="nil"/>
              <w:right w:val="nil"/>
            </w:tcBorders>
            <w:noWrap/>
            <w:hideMark/>
          </w:tcPr>
          <w:p w14:paraId="00C9A05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716</w:t>
            </w:r>
          </w:p>
        </w:tc>
        <w:tc>
          <w:tcPr>
            <w:tcW w:w="1823" w:type="pct"/>
            <w:tcBorders>
              <w:top w:val="nil"/>
              <w:left w:val="nil"/>
              <w:bottom w:val="nil"/>
              <w:right w:val="nil"/>
            </w:tcBorders>
            <w:noWrap/>
            <w:hideMark/>
          </w:tcPr>
          <w:p w14:paraId="5219406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69.7%</w:t>
            </w:r>
          </w:p>
        </w:tc>
      </w:tr>
      <w:tr w:rsidR="00DD33D3" w:rsidRPr="00042484" w14:paraId="344C8A69" w14:textId="77777777" w:rsidTr="00A2135D">
        <w:trPr>
          <w:trHeight w:val="310"/>
          <w:jc w:val="center"/>
        </w:trPr>
        <w:tc>
          <w:tcPr>
            <w:tcW w:w="884" w:type="pct"/>
            <w:tcBorders>
              <w:top w:val="nil"/>
              <w:left w:val="nil"/>
              <w:bottom w:val="nil"/>
              <w:right w:val="nil"/>
            </w:tcBorders>
            <w:noWrap/>
            <w:hideMark/>
          </w:tcPr>
          <w:p w14:paraId="32F629D9"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西藏</w:t>
            </w:r>
          </w:p>
        </w:tc>
        <w:tc>
          <w:tcPr>
            <w:tcW w:w="2293" w:type="pct"/>
            <w:tcBorders>
              <w:top w:val="nil"/>
              <w:left w:val="nil"/>
              <w:bottom w:val="nil"/>
              <w:right w:val="nil"/>
            </w:tcBorders>
            <w:noWrap/>
            <w:hideMark/>
          </w:tcPr>
          <w:p w14:paraId="28B02E1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252</w:t>
            </w:r>
          </w:p>
        </w:tc>
        <w:tc>
          <w:tcPr>
            <w:tcW w:w="1823" w:type="pct"/>
            <w:tcBorders>
              <w:top w:val="nil"/>
              <w:left w:val="nil"/>
              <w:bottom w:val="nil"/>
              <w:right w:val="nil"/>
            </w:tcBorders>
            <w:noWrap/>
            <w:hideMark/>
          </w:tcPr>
          <w:p w14:paraId="09E51468"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69.2%</w:t>
            </w:r>
          </w:p>
        </w:tc>
      </w:tr>
      <w:tr w:rsidR="00DD33D3" w:rsidRPr="00042484" w14:paraId="1D0C176F" w14:textId="77777777" w:rsidTr="00A2135D">
        <w:trPr>
          <w:trHeight w:val="310"/>
          <w:jc w:val="center"/>
        </w:trPr>
        <w:tc>
          <w:tcPr>
            <w:tcW w:w="884" w:type="pct"/>
            <w:tcBorders>
              <w:top w:val="nil"/>
              <w:left w:val="nil"/>
              <w:bottom w:val="nil"/>
              <w:right w:val="nil"/>
            </w:tcBorders>
            <w:noWrap/>
            <w:hideMark/>
          </w:tcPr>
          <w:p w14:paraId="7766B38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贵州</w:t>
            </w:r>
          </w:p>
        </w:tc>
        <w:tc>
          <w:tcPr>
            <w:tcW w:w="2293" w:type="pct"/>
            <w:tcBorders>
              <w:top w:val="nil"/>
              <w:left w:val="nil"/>
              <w:bottom w:val="nil"/>
              <w:right w:val="nil"/>
            </w:tcBorders>
            <w:noWrap/>
            <w:hideMark/>
          </w:tcPr>
          <w:p w14:paraId="3A0377D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2617</w:t>
            </w:r>
          </w:p>
        </w:tc>
        <w:tc>
          <w:tcPr>
            <w:tcW w:w="1823" w:type="pct"/>
            <w:tcBorders>
              <w:top w:val="nil"/>
              <w:left w:val="nil"/>
              <w:bottom w:val="nil"/>
              <w:right w:val="nil"/>
            </w:tcBorders>
            <w:noWrap/>
            <w:hideMark/>
          </w:tcPr>
          <w:p w14:paraId="3219A643"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67.9%</w:t>
            </w:r>
          </w:p>
        </w:tc>
      </w:tr>
      <w:tr w:rsidR="00DD33D3" w:rsidRPr="00042484" w14:paraId="2DED7186" w14:textId="77777777" w:rsidTr="00A2135D">
        <w:trPr>
          <w:trHeight w:val="310"/>
          <w:jc w:val="center"/>
        </w:trPr>
        <w:tc>
          <w:tcPr>
            <w:tcW w:w="884" w:type="pct"/>
            <w:tcBorders>
              <w:top w:val="nil"/>
              <w:left w:val="nil"/>
              <w:bottom w:val="nil"/>
              <w:right w:val="nil"/>
            </w:tcBorders>
            <w:noWrap/>
            <w:hideMark/>
          </w:tcPr>
          <w:p w14:paraId="73EBAE8D"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云南</w:t>
            </w:r>
          </w:p>
        </w:tc>
        <w:tc>
          <w:tcPr>
            <w:tcW w:w="2293" w:type="pct"/>
            <w:tcBorders>
              <w:top w:val="nil"/>
              <w:left w:val="nil"/>
              <w:bottom w:val="nil"/>
              <w:right w:val="nil"/>
            </w:tcBorders>
            <w:noWrap/>
            <w:hideMark/>
          </w:tcPr>
          <w:p w14:paraId="33943E06"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3135</w:t>
            </w:r>
          </w:p>
        </w:tc>
        <w:tc>
          <w:tcPr>
            <w:tcW w:w="1823" w:type="pct"/>
            <w:tcBorders>
              <w:top w:val="nil"/>
              <w:left w:val="nil"/>
              <w:bottom w:val="nil"/>
              <w:right w:val="nil"/>
            </w:tcBorders>
            <w:noWrap/>
            <w:hideMark/>
          </w:tcPr>
          <w:p w14:paraId="591C4E1C"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66.8%</w:t>
            </w:r>
          </w:p>
        </w:tc>
      </w:tr>
      <w:tr w:rsidR="00DD33D3" w:rsidRPr="00042484" w14:paraId="077EAD89" w14:textId="77777777" w:rsidTr="00A2135D">
        <w:trPr>
          <w:trHeight w:val="310"/>
          <w:jc w:val="center"/>
        </w:trPr>
        <w:tc>
          <w:tcPr>
            <w:tcW w:w="884" w:type="pct"/>
            <w:tcBorders>
              <w:top w:val="nil"/>
              <w:left w:val="nil"/>
              <w:bottom w:val="single" w:sz="4" w:space="0" w:color="auto"/>
              <w:right w:val="nil"/>
            </w:tcBorders>
            <w:noWrap/>
            <w:hideMark/>
          </w:tcPr>
          <w:p w14:paraId="0928E3FF"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甘肃</w:t>
            </w:r>
          </w:p>
        </w:tc>
        <w:tc>
          <w:tcPr>
            <w:tcW w:w="2293" w:type="pct"/>
            <w:tcBorders>
              <w:top w:val="nil"/>
              <w:left w:val="nil"/>
              <w:bottom w:val="single" w:sz="4" w:space="0" w:color="auto"/>
              <w:right w:val="nil"/>
            </w:tcBorders>
            <w:noWrap/>
            <w:hideMark/>
          </w:tcPr>
          <w:p w14:paraId="00BF579A"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1612</w:t>
            </w:r>
          </w:p>
        </w:tc>
        <w:tc>
          <w:tcPr>
            <w:tcW w:w="1823" w:type="pct"/>
            <w:tcBorders>
              <w:top w:val="nil"/>
              <w:left w:val="nil"/>
              <w:bottom w:val="single" w:sz="4" w:space="0" w:color="auto"/>
              <w:right w:val="nil"/>
            </w:tcBorders>
            <w:noWrap/>
            <w:hideMark/>
          </w:tcPr>
          <w:p w14:paraId="479057A2" w14:textId="77777777" w:rsidR="00DD33D3" w:rsidRPr="00042484" w:rsidRDefault="00DD33D3" w:rsidP="009E3EDA">
            <w:pPr>
              <w:widowControl/>
              <w:spacing w:line="240" w:lineRule="auto"/>
              <w:ind w:firstLineChars="0" w:firstLine="0"/>
              <w:jc w:val="center"/>
              <w:rPr>
                <w:iCs/>
                <w:color w:val="000000" w:themeColor="text1"/>
                <w:szCs w:val="21"/>
              </w:rPr>
            </w:pPr>
            <w:r w:rsidRPr="00042484">
              <w:rPr>
                <w:iCs/>
                <w:color w:val="000000" w:themeColor="text1"/>
                <w:szCs w:val="21"/>
              </w:rPr>
              <w:t>64.7%</w:t>
            </w:r>
          </w:p>
        </w:tc>
      </w:tr>
    </w:tbl>
    <w:p w14:paraId="65750614" w14:textId="77777777" w:rsidR="00DD33D3" w:rsidRPr="00883549" w:rsidRDefault="00DD33D3" w:rsidP="00DD33D3">
      <w:pPr>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i/>
          <w:iCs/>
          <w:color w:val="000000" w:themeColor="text1"/>
          <w:kern w:val="0"/>
        </w:rPr>
        <w:t>CNNIC</w:t>
      </w:r>
    </w:p>
    <w:p w14:paraId="55772BE5" w14:textId="77777777" w:rsidR="00DD33D3" w:rsidRDefault="00DD33D3" w:rsidP="00DD33D3">
      <w:pPr>
        <w:spacing w:line="240" w:lineRule="auto"/>
        <w:ind w:firstLineChars="0" w:firstLine="0"/>
        <w:jc w:val="left"/>
        <w:rPr>
          <w:rFonts w:cs="宋体"/>
          <w:i/>
          <w:color w:val="000000" w:themeColor="text1"/>
        </w:rPr>
      </w:pPr>
      <w:r>
        <w:rPr>
          <w:rFonts w:cs="宋体" w:hint="eastAsia"/>
          <w:i/>
          <w:color w:val="000000" w:themeColor="text1"/>
        </w:rPr>
        <w:t>注：</w:t>
      </w:r>
      <w:r w:rsidRPr="00883549">
        <w:rPr>
          <w:rFonts w:cs="宋体" w:hint="eastAsia"/>
          <w:i/>
          <w:color w:val="000000" w:themeColor="text1"/>
        </w:rPr>
        <w:t>以上数据统计截止日期为</w:t>
      </w:r>
      <w:r w:rsidRPr="00883549">
        <w:rPr>
          <w:rFonts w:cs="宋体" w:hint="eastAsia"/>
          <w:i/>
          <w:iCs/>
          <w:color w:val="000000" w:themeColor="text1"/>
          <w:kern w:val="0"/>
        </w:rPr>
        <w:t>202</w:t>
      </w:r>
      <w:r>
        <w:rPr>
          <w:rFonts w:cs="宋体"/>
          <w:i/>
          <w:iCs/>
          <w:color w:val="000000" w:themeColor="text1"/>
          <w:kern w:val="0"/>
        </w:rPr>
        <w:t>2</w:t>
      </w:r>
      <w:r w:rsidRPr="00883549">
        <w:rPr>
          <w:rFonts w:cs="宋体" w:hint="eastAsia"/>
          <w:i/>
          <w:iCs/>
          <w:color w:val="000000" w:themeColor="text1"/>
          <w:kern w:val="0"/>
        </w:rPr>
        <w:t>年</w:t>
      </w:r>
      <w:r>
        <w:rPr>
          <w:rFonts w:cs="宋体"/>
          <w:i/>
          <w:iCs/>
          <w:color w:val="000000" w:themeColor="text1"/>
          <w:kern w:val="0"/>
        </w:rPr>
        <w:t>12</w:t>
      </w:r>
      <w:r w:rsidRPr="00883549">
        <w:rPr>
          <w:rFonts w:cs="宋体" w:hint="eastAsia"/>
          <w:i/>
          <w:iCs/>
          <w:color w:val="000000" w:themeColor="text1"/>
          <w:kern w:val="0"/>
        </w:rPr>
        <w:t>月</w:t>
      </w:r>
      <w:r>
        <w:rPr>
          <w:rFonts w:cs="宋体"/>
          <w:i/>
          <w:iCs/>
          <w:color w:val="000000" w:themeColor="text1"/>
          <w:kern w:val="0"/>
        </w:rPr>
        <w:t>31</w:t>
      </w:r>
      <w:r w:rsidRPr="00883549">
        <w:rPr>
          <w:rFonts w:cs="宋体" w:hint="eastAsia"/>
          <w:i/>
          <w:iCs/>
          <w:color w:val="000000" w:themeColor="text1"/>
          <w:kern w:val="0"/>
        </w:rPr>
        <w:t>日</w:t>
      </w:r>
      <w:r w:rsidRPr="00883549">
        <w:rPr>
          <w:rFonts w:cs="宋体" w:hint="eastAsia"/>
          <w:i/>
          <w:color w:val="000000" w:themeColor="text1"/>
        </w:rPr>
        <w:t>。</w:t>
      </w:r>
    </w:p>
    <w:p w14:paraId="4B436908" w14:textId="1DC19C75" w:rsidR="00CE65B3" w:rsidRPr="00883549" w:rsidRDefault="00CE65B3" w:rsidP="00CE65B3">
      <w:pPr>
        <w:spacing w:line="240" w:lineRule="auto"/>
        <w:ind w:firstLineChars="0" w:firstLine="0"/>
        <w:jc w:val="left"/>
        <w:rPr>
          <w:rFonts w:cs="宋体"/>
          <w:i/>
          <w:color w:val="000000" w:themeColor="text1"/>
        </w:rPr>
      </w:pPr>
      <w:r w:rsidRPr="00883549">
        <w:rPr>
          <w:rFonts w:cs="宋体"/>
          <w:i/>
          <w:color w:val="000000" w:themeColor="text1"/>
        </w:rPr>
        <w:br w:type="page"/>
      </w:r>
    </w:p>
    <w:p w14:paraId="74214227" w14:textId="77777777" w:rsidR="00CE65B3" w:rsidRPr="00883549" w:rsidRDefault="00CE65B3" w:rsidP="00CE65B3">
      <w:pPr>
        <w:ind w:firstLineChars="95" w:firstLine="199"/>
        <w:sectPr w:rsidR="00CE65B3" w:rsidRPr="00883549" w:rsidSect="00822F63">
          <w:headerReference w:type="even" r:id="rId97"/>
          <w:headerReference w:type="default" r:id="rId98"/>
          <w:headerReference w:type="first" r:id="rId99"/>
          <w:footerReference w:type="first" r:id="rId100"/>
          <w:pgSz w:w="11906" w:h="16838"/>
          <w:pgMar w:top="1440" w:right="1843" w:bottom="1440" w:left="1797" w:header="851" w:footer="992" w:gutter="0"/>
          <w:cols w:space="425"/>
          <w:docGrid w:type="lines" w:linePitch="312"/>
        </w:sectPr>
      </w:pPr>
    </w:p>
    <w:p w14:paraId="3AF3C1BD" w14:textId="77777777" w:rsidR="00CE65B3" w:rsidRPr="00AD5BB6" w:rsidRDefault="00CE65B3" w:rsidP="00CE65B3">
      <w:pPr>
        <w:pStyle w:val="1"/>
        <w:spacing w:before="120" w:after="600" w:line="312" w:lineRule="auto"/>
        <w:ind w:firstLineChars="0" w:firstLine="0"/>
        <w:rPr>
          <w:rFonts w:eastAsia="仿宋_GB2312"/>
          <w:b/>
          <w:color w:val="000000" w:themeColor="text1"/>
          <w:sz w:val="52"/>
          <w:szCs w:val="52"/>
        </w:rPr>
      </w:pPr>
      <w:bookmarkStart w:id="395" w:name="_Toc141105727"/>
      <w:bookmarkStart w:id="396" w:name="_Toc142917152"/>
      <w:r w:rsidRPr="00AD5BB6">
        <w:rPr>
          <w:rFonts w:eastAsia="仿宋_GB2312" w:hint="eastAsia"/>
          <w:b/>
          <w:color w:val="000000" w:themeColor="text1"/>
          <w:sz w:val="52"/>
          <w:szCs w:val="52"/>
        </w:rPr>
        <w:lastRenderedPageBreak/>
        <w:t>附录</w:t>
      </w:r>
      <w:r>
        <w:rPr>
          <w:rFonts w:eastAsia="仿宋_GB2312" w:hint="eastAsia"/>
          <w:b/>
          <w:color w:val="000000" w:themeColor="text1"/>
          <w:sz w:val="52"/>
          <w:szCs w:val="52"/>
        </w:rPr>
        <w:t>三</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调查支持单位</w:t>
      </w:r>
      <w:bookmarkEnd w:id="395"/>
      <w:bookmarkEnd w:id="396"/>
    </w:p>
    <w:p w14:paraId="345C34F8" w14:textId="77777777" w:rsidR="00CE65B3" w:rsidRPr="00AD5BB6" w:rsidRDefault="00CE65B3" w:rsidP="00CE65B3">
      <w:pPr>
        <w:ind w:firstLineChars="46" w:firstLine="97"/>
        <w:rPr>
          <w:color w:val="000000" w:themeColor="text1"/>
        </w:rPr>
      </w:pPr>
      <w:r w:rsidRPr="00AD5BB6">
        <w:rPr>
          <w:rFonts w:hint="eastAsia"/>
          <w:color w:val="000000" w:themeColor="text1"/>
        </w:rPr>
        <w:t>以下单位对本次报告的数据给予了大力支持，在此表示衷心的感谢！（</w:t>
      </w:r>
      <w:r w:rsidRPr="00AD5BB6">
        <w:rPr>
          <w:color w:val="000000" w:themeColor="text1"/>
        </w:rPr>
        <w:t>排序</w:t>
      </w:r>
      <w:r w:rsidRPr="00AD5BB6">
        <w:rPr>
          <w:rFonts w:hint="eastAsia"/>
          <w:color w:val="000000" w:themeColor="text1"/>
        </w:rPr>
        <w:t>不分</w:t>
      </w:r>
      <w:r w:rsidRPr="00AD5BB6">
        <w:rPr>
          <w:color w:val="000000" w:themeColor="text1"/>
        </w:rPr>
        <w:t>先后）</w:t>
      </w:r>
    </w:p>
    <w:p w14:paraId="5068E89B" w14:textId="77777777" w:rsidR="00CE65B3" w:rsidRPr="00AD5BB6" w:rsidRDefault="00CE65B3" w:rsidP="00CE65B3">
      <w:pPr>
        <w:ind w:firstLineChars="50" w:firstLine="105"/>
        <w:rPr>
          <w:color w:val="000000" w:themeColor="text1"/>
        </w:rPr>
      </w:pPr>
    </w:p>
    <w:tbl>
      <w:tblPr>
        <w:tblW w:w="7660" w:type="dxa"/>
        <w:tblLook w:val="04A0" w:firstRow="1" w:lastRow="0" w:firstColumn="1" w:lastColumn="0" w:noHBand="0" w:noVBand="1"/>
      </w:tblPr>
      <w:tblGrid>
        <w:gridCol w:w="7660"/>
      </w:tblGrid>
      <w:tr w:rsidR="00CE65B3" w:rsidRPr="0027628F" w14:paraId="0238D38C" w14:textId="77777777" w:rsidTr="0072357B">
        <w:trPr>
          <w:trHeight w:val="288"/>
        </w:trPr>
        <w:tc>
          <w:tcPr>
            <w:tcW w:w="7660" w:type="dxa"/>
            <w:tcBorders>
              <w:top w:val="nil"/>
              <w:left w:val="nil"/>
              <w:bottom w:val="nil"/>
              <w:right w:val="nil"/>
            </w:tcBorders>
            <w:shd w:val="clear" w:color="auto" w:fill="auto"/>
            <w:noWrap/>
            <w:vAlign w:val="center"/>
            <w:hideMark/>
          </w:tcPr>
          <w:p w14:paraId="63B06C55" w14:textId="77777777" w:rsidR="00CE65B3" w:rsidRPr="0027628F" w:rsidRDefault="00CE65B3" w:rsidP="0072357B">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工业和信息化部</w:t>
            </w:r>
          </w:p>
        </w:tc>
      </w:tr>
      <w:tr w:rsidR="00CE65B3" w:rsidRPr="0027628F" w14:paraId="14526425" w14:textId="77777777" w:rsidTr="0072357B">
        <w:trPr>
          <w:trHeight w:val="288"/>
        </w:trPr>
        <w:tc>
          <w:tcPr>
            <w:tcW w:w="7660" w:type="dxa"/>
            <w:tcBorders>
              <w:top w:val="nil"/>
              <w:left w:val="nil"/>
              <w:bottom w:val="nil"/>
              <w:right w:val="nil"/>
            </w:tcBorders>
            <w:shd w:val="clear" w:color="auto" w:fill="auto"/>
            <w:noWrap/>
            <w:vAlign w:val="center"/>
            <w:hideMark/>
          </w:tcPr>
          <w:p w14:paraId="59184D18" w14:textId="77777777" w:rsidR="00CE65B3" w:rsidRPr="0027628F" w:rsidRDefault="00CE65B3" w:rsidP="0072357B">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中共中央网络安全和信息化委员会办公室</w:t>
            </w:r>
          </w:p>
        </w:tc>
      </w:tr>
      <w:tr w:rsidR="00CE65B3" w:rsidRPr="0027628F" w14:paraId="0CDC1847" w14:textId="77777777" w:rsidTr="0072357B">
        <w:trPr>
          <w:trHeight w:val="288"/>
        </w:trPr>
        <w:tc>
          <w:tcPr>
            <w:tcW w:w="7660" w:type="dxa"/>
            <w:tcBorders>
              <w:top w:val="nil"/>
              <w:left w:val="nil"/>
              <w:bottom w:val="nil"/>
              <w:right w:val="nil"/>
            </w:tcBorders>
            <w:shd w:val="clear" w:color="auto" w:fill="auto"/>
            <w:noWrap/>
            <w:vAlign w:val="center"/>
            <w:hideMark/>
          </w:tcPr>
          <w:p w14:paraId="37D8A26E" w14:textId="77777777" w:rsidR="00CE65B3" w:rsidRPr="0027628F" w:rsidRDefault="00CE65B3" w:rsidP="0072357B">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国家统计局</w:t>
            </w:r>
          </w:p>
        </w:tc>
      </w:tr>
      <w:tr w:rsidR="00CE65B3" w:rsidRPr="0027628F" w14:paraId="66958C29" w14:textId="77777777" w:rsidTr="0072357B">
        <w:trPr>
          <w:trHeight w:val="288"/>
        </w:trPr>
        <w:tc>
          <w:tcPr>
            <w:tcW w:w="7660" w:type="dxa"/>
            <w:tcBorders>
              <w:top w:val="nil"/>
              <w:left w:val="nil"/>
              <w:bottom w:val="nil"/>
              <w:right w:val="nil"/>
            </w:tcBorders>
            <w:shd w:val="clear" w:color="auto" w:fill="auto"/>
            <w:noWrap/>
            <w:vAlign w:val="center"/>
            <w:hideMark/>
          </w:tcPr>
          <w:p w14:paraId="729C05C0" w14:textId="77777777" w:rsidR="00CE65B3" w:rsidRPr="0027628F" w:rsidRDefault="00CE65B3" w:rsidP="0072357B">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共青团中央</w:t>
            </w:r>
          </w:p>
        </w:tc>
      </w:tr>
    </w:tbl>
    <w:p w14:paraId="122EF303" w14:textId="77777777" w:rsidR="00CE65B3" w:rsidRPr="00CE06C7" w:rsidRDefault="00CE65B3" w:rsidP="00CE65B3">
      <w:pPr>
        <w:ind w:firstLineChars="50" w:firstLine="105"/>
        <w:rPr>
          <w:color w:val="000000" w:themeColor="text1"/>
        </w:rPr>
      </w:pPr>
    </w:p>
    <w:tbl>
      <w:tblPr>
        <w:tblW w:w="7660" w:type="dxa"/>
        <w:tblLook w:val="04A0" w:firstRow="1" w:lastRow="0" w:firstColumn="1" w:lastColumn="0" w:noHBand="0" w:noVBand="1"/>
      </w:tblPr>
      <w:tblGrid>
        <w:gridCol w:w="7660"/>
      </w:tblGrid>
      <w:tr w:rsidR="00CE65B3" w:rsidRPr="0027628F" w14:paraId="237D1B0F" w14:textId="77777777" w:rsidTr="0072357B">
        <w:trPr>
          <w:trHeight w:val="288"/>
        </w:trPr>
        <w:tc>
          <w:tcPr>
            <w:tcW w:w="7660" w:type="dxa"/>
            <w:tcBorders>
              <w:top w:val="nil"/>
              <w:left w:val="nil"/>
              <w:bottom w:val="nil"/>
              <w:right w:val="nil"/>
            </w:tcBorders>
            <w:shd w:val="clear" w:color="auto" w:fill="auto"/>
            <w:noWrap/>
            <w:vAlign w:val="center"/>
            <w:hideMark/>
          </w:tcPr>
          <w:p w14:paraId="2E2D8612" w14:textId="77777777" w:rsidR="00CE65B3" w:rsidRPr="0027628F" w:rsidRDefault="00CE65B3" w:rsidP="0072357B">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中央机构编制委员会办公室政务和公益机构域名注册服务中心</w:t>
            </w:r>
          </w:p>
        </w:tc>
      </w:tr>
      <w:tr w:rsidR="00CE65B3" w:rsidRPr="0027628F" w14:paraId="0BA719BE" w14:textId="77777777" w:rsidTr="0072357B">
        <w:trPr>
          <w:trHeight w:val="288"/>
        </w:trPr>
        <w:tc>
          <w:tcPr>
            <w:tcW w:w="7660" w:type="dxa"/>
            <w:tcBorders>
              <w:top w:val="nil"/>
              <w:left w:val="nil"/>
              <w:bottom w:val="nil"/>
              <w:right w:val="nil"/>
            </w:tcBorders>
            <w:shd w:val="clear" w:color="auto" w:fill="auto"/>
            <w:noWrap/>
            <w:vAlign w:val="center"/>
            <w:hideMark/>
          </w:tcPr>
          <w:p w14:paraId="1183E2F9" w14:textId="77777777" w:rsidR="00CE65B3" w:rsidRPr="0027628F" w:rsidRDefault="00CE65B3" w:rsidP="0072357B">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中共中央党校（国家行政学院）电子政务研究中心</w:t>
            </w:r>
          </w:p>
        </w:tc>
      </w:tr>
      <w:tr w:rsidR="00CE65B3" w:rsidRPr="0027628F" w14:paraId="3E0E56A6" w14:textId="77777777" w:rsidTr="0072357B">
        <w:trPr>
          <w:trHeight w:val="288"/>
        </w:trPr>
        <w:tc>
          <w:tcPr>
            <w:tcW w:w="7660" w:type="dxa"/>
            <w:tcBorders>
              <w:top w:val="nil"/>
              <w:left w:val="nil"/>
              <w:bottom w:val="nil"/>
              <w:right w:val="nil"/>
            </w:tcBorders>
            <w:shd w:val="clear" w:color="auto" w:fill="auto"/>
            <w:noWrap/>
            <w:vAlign w:val="center"/>
            <w:hideMark/>
          </w:tcPr>
          <w:p w14:paraId="249332BE" w14:textId="77777777" w:rsidR="00CE65B3" w:rsidRPr="0027628F" w:rsidRDefault="00CE65B3" w:rsidP="0072357B">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中国信息通信研究院</w:t>
            </w:r>
          </w:p>
        </w:tc>
      </w:tr>
      <w:tr w:rsidR="00CE65B3" w:rsidRPr="0027628F" w14:paraId="0AFFCB29" w14:textId="77777777" w:rsidTr="0072357B">
        <w:trPr>
          <w:trHeight w:val="288"/>
        </w:trPr>
        <w:tc>
          <w:tcPr>
            <w:tcW w:w="7660" w:type="dxa"/>
            <w:tcBorders>
              <w:top w:val="nil"/>
              <w:left w:val="nil"/>
              <w:bottom w:val="nil"/>
              <w:right w:val="nil"/>
            </w:tcBorders>
            <w:shd w:val="clear" w:color="auto" w:fill="auto"/>
            <w:noWrap/>
            <w:vAlign w:val="center"/>
            <w:hideMark/>
          </w:tcPr>
          <w:p w14:paraId="471EFDEA" w14:textId="77777777" w:rsidR="00CE65B3" w:rsidRPr="0027628F" w:rsidRDefault="00CE65B3" w:rsidP="0072357B">
            <w:pPr>
              <w:widowControl/>
              <w:spacing w:line="240" w:lineRule="auto"/>
              <w:ind w:firstLineChars="0" w:firstLine="0"/>
              <w:jc w:val="left"/>
              <w:rPr>
                <w:rFonts w:ascii="宋体" w:hAnsi="宋体" w:cs="宋体"/>
                <w:color w:val="000000"/>
                <w:kern w:val="0"/>
                <w:szCs w:val="21"/>
              </w:rPr>
            </w:pPr>
            <w:proofErr w:type="gramStart"/>
            <w:r w:rsidRPr="0027628F">
              <w:rPr>
                <w:rFonts w:ascii="宋体" w:hAnsi="宋体" w:cs="宋体" w:hint="eastAsia"/>
                <w:color w:val="000000"/>
                <w:kern w:val="0"/>
                <w:szCs w:val="21"/>
              </w:rPr>
              <w:t>中央网信办</w:t>
            </w:r>
            <w:proofErr w:type="gramEnd"/>
            <w:r w:rsidRPr="0027628F">
              <w:rPr>
                <w:rFonts w:ascii="宋体" w:hAnsi="宋体" w:cs="宋体" w:hint="eastAsia"/>
                <w:color w:val="000000"/>
                <w:kern w:val="0"/>
                <w:szCs w:val="21"/>
              </w:rPr>
              <w:t>（国家互联网信息办公室）违法和不良信息举报中心（</w:t>
            </w:r>
            <w:r w:rsidRPr="0027628F">
              <w:rPr>
                <w:color w:val="000000"/>
                <w:kern w:val="0"/>
                <w:szCs w:val="21"/>
              </w:rPr>
              <w:t>12377</w:t>
            </w:r>
            <w:r w:rsidRPr="0027628F">
              <w:rPr>
                <w:rFonts w:ascii="宋体" w:hAnsi="宋体" w:cs="宋体" w:hint="eastAsia"/>
                <w:color w:val="000000"/>
                <w:kern w:val="0"/>
                <w:szCs w:val="21"/>
              </w:rPr>
              <w:t>）</w:t>
            </w:r>
          </w:p>
        </w:tc>
      </w:tr>
      <w:tr w:rsidR="00CE65B3" w:rsidRPr="0027628F" w14:paraId="2C181BF0" w14:textId="77777777" w:rsidTr="0072357B">
        <w:trPr>
          <w:trHeight w:val="288"/>
        </w:trPr>
        <w:tc>
          <w:tcPr>
            <w:tcW w:w="7660" w:type="dxa"/>
            <w:tcBorders>
              <w:top w:val="nil"/>
              <w:left w:val="nil"/>
              <w:bottom w:val="nil"/>
              <w:right w:val="nil"/>
            </w:tcBorders>
            <w:shd w:val="clear" w:color="auto" w:fill="auto"/>
            <w:noWrap/>
            <w:vAlign w:val="center"/>
            <w:hideMark/>
          </w:tcPr>
          <w:p w14:paraId="12218C82" w14:textId="77777777" w:rsidR="00CE65B3" w:rsidRPr="0027628F" w:rsidRDefault="00CE65B3" w:rsidP="0072357B">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中国科学院计算机网络信息中心</w:t>
            </w:r>
          </w:p>
        </w:tc>
      </w:tr>
    </w:tbl>
    <w:p w14:paraId="33F48F52" w14:textId="77777777" w:rsidR="00CE65B3" w:rsidRPr="0027628F" w:rsidRDefault="00CE65B3" w:rsidP="00CE65B3">
      <w:pPr>
        <w:ind w:firstLineChars="50" w:firstLine="105"/>
        <w:rPr>
          <w:color w:val="000000" w:themeColor="text1"/>
        </w:rPr>
      </w:pPr>
    </w:p>
    <w:tbl>
      <w:tblPr>
        <w:tblW w:w="8601" w:type="dxa"/>
        <w:tblLook w:val="04A0" w:firstRow="1" w:lastRow="0" w:firstColumn="1" w:lastColumn="0" w:noHBand="0" w:noVBand="1"/>
      </w:tblPr>
      <w:tblGrid>
        <w:gridCol w:w="4111"/>
        <w:gridCol w:w="4490"/>
      </w:tblGrid>
      <w:tr w:rsidR="00CE65B3" w:rsidRPr="007A1167" w14:paraId="5144F685" w14:textId="77777777" w:rsidTr="0072357B">
        <w:trPr>
          <w:trHeight w:val="288"/>
        </w:trPr>
        <w:tc>
          <w:tcPr>
            <w:tcW w:w="4111" w:type="dxa"/>
            <w:tcBorders>
              <w:top w:val="nil"/>
              <w:left w:val="nil"/>
              <w:bottom w:val="nil"/>
              <w:right w:val="nil"/>
            </w:tcBorders>
            <w:shd w:val="clear" w:color="auto" w:fill="auto"/>
            <w:noWrap/>
            <w:vAlign w:val="center"/>
            <w:hideMark/>
          </w:tcPr>
          <w:p w14:paraId="482AFB0E"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cs="宋体" w:hint="eastAsia"/>
                <w:color w:val="000000"/>
                <w:kern w:val="0"/>
                <w:szCs w:val="21"/>
              </w:rPr>
              <w:t>中国移动通信集团有限公司</w:t>
            </w:r>
          </w:p>
        </w:tc>
        <w:tc>
          <w:tcPr>
            <w:tcW w:w="4490" w:type="dxa"/>
            <w:tcBorders>
              <w:top w:val="nil"/>
              <w:left w:val="nil"/>
              <w:bottom w:val="nil"/>
              <w:right w:val="nil"/>
            </w:tcBorders>
            <w:shd w:val="clear" w:color="auto" w:fill="auto"/>
            <w:noWrap/>
            <w:vAlign w:val="center"/>
            <w:hideMark/>
          </w:tcPr>
          <w:p w14:paraId="33EE1FC1"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cs="宋体" w:hint="eastAsia"/>
                <w:color w:val="000000"/>
                <w:kern w:val="0"/>
                <w:szCs w:val="21"/>
              </w:rPr>
              <w:t>中国电信集团有限公司</w:t>
            </w:r>
          </w:p>
        </w:tc>
      </w:tr>
      <w:tr w:rsidR="00CE65B3" w:rsidRPr="007A1167" w14:paraId="014BF67D" w14:textId="77777777" w:rsidTr="0072357B">
        <w:trPr>
          <w:trHeight w:val="288"/>
        </w:trPr>
        <w:tc>
          <w:tcPr>
            <w:tcW w:w="4111" w:type="dxa"/>
            <w:tcBorders>
              <w:top w:val="nil"/>
              <w:left w:val="nil"/>
              <w:bottom w:val="nil"/>
              <w:right w:val="nil"/>
            </w:tcBorders>
            <w:shd w:val="clear" w:color="auto" w:fill="auto"/>
            <w:noWrap/>
            <w:vAlign w:val="center"/>
            <w:hideMark/>
          </w:tcPr>
          <w:p w14:paraId="5DB22A20"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cs="宋体" w:hint="eastAsia"/>
                <w:color w:val="000000"/>
                <w:kern w:val="0"/>
                <w:szCs w:val="21"/>
              </w:rPr>
              <w:t>中国联合网络通信集团有限公司</w:t>
            </w:r>
          </w:p>
        </w:tc>
        <w:tc>
          <w:tcPr>
            <w:tcW w:w="4490" w:type="dxa"/>
            <w:tcBorders>
              <w:top w:val="nil"/>
              <w:left w:val="nil"/>
              <w:bottom w:val="nil"/>
              <w:right w:val="nil"/>
            </w:tcBorders>
            <w:shd w:val="clear" w:color="auto" w:fill="auto"/>
            <w:noWrap/>
            <w:vAlign w:val="center"/>
            <w:hideMark/>
          </w:tcPr>
          <w:p w14:paraId="1706F75A"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cs="宋体" w:hint="eastAsia"/>
                <w:color w:val="000000"/>
                <w:kern w:val="0"/>
                <w:szCs w:val="21"/>
              </w:rPr>
              <w:t>北京开普云信息科技有限公司</w:t>
            </w:r>
          </w:p>
        </w:tc>
      </w:tr>
      <w:tr w:rsidR="00CE65B3" w:rsidRPr="007A1167" w14:paraId="03AA8D8C" w14:textId="77777777" w:rsidTr="0072357B">
        <w:trPr>
          <w:trHeight w:val="167"/>
        </w:trPr>
        <w:tc>
          <w:tcPr>
            <w:tcW w:w="4111" w:type="dxa"/>
            <w:tcBorders>
              <w:top w:val="nil"/>
              <w:left w:val="nil"/>
              <w:bottom w:val="nil"/>
              <w:right w:val="nil"/>
            </w:tcBorders>
            <w:shd w:val="clear" w:color="auto" w:fill="auto"/>
            <w:noWrap/>
            <w:vAlign w:val="center"/>
            <w:hideMark/>
          </w:tcPr>
          <w:p w14:paraId="5A3BD520"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cs="宋体" w:hint="eastAsia"/>
                <w:color w:val="000000"/>
                <w:kern w:val="0"/>
                <w:szCs w:val="21"/>
              </w:rPr>
              <w:t>百度在线网络技术（北京）有限公司</w:t>
            </w:r>
          </w:p>
        </w:tc>
        <w:tc>
          <w:tcPr>
            <w:tcW w:w="4490" w:type="dxa"/>
            <w:tcBorders>
              <w:top w:val="nil"/>
              <w:left w:val="nil"/>
              <w:bottom w:val="nil"/>
              <w:right w:val="nil"/>
            </w:tcBorders>
            <w:shd w:val="clear" w:color="auto" w:fill="auto"/>
            <w:noWrap/>
            <w:vAlign w:val="center"/>
            <w:hideMark/>
          </w:tcPr>
          <w:p w14:paraId="446C23E9"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proofErr w:type="gramStart"/>
            <w:r w:rsidRPr="007A1167">
              <w:rPr>
                <w:rFonts w:asciiTheme="minorEastAsia" w:eastAsiaTheme="minorEastAsia" w:hAnsiTheme="minorEastAsia" w:cs="宋体" w:hint="eastAsia"/>
                <w:color w:val="000000"/>
                <w:kern w:val="0"/>
                <w:szCs w:val="21"/>
              </w:rPr>
              <w:t>腾讯云</w:t>
            </w:r>
            <w:proofErr w:type="gramEnd"/>
            <w:r w:rsidRPr="007A1167">
              <w:rPr>
                <w:rFonts w:asciiTheme="minorEastAsia" w:eastAsiaTheme="minorEastAsia" w:hAnsiTheme="minorEastAsia" w:cs="宋体" w:hint="eastAsia"/>
                <w:color w:val="000000"/>
                <w:kern w:val="0"/>
                <w:szCs w:val="21"/>
              </w:rPr>
              <w:t>计算（北京）有限责任公司</w:t>
            </w:r>
          </w:p>
        </w:tc>
      </w:tr>
      <w:tr w:rsidR="00CE65B3" w:rsidRPr="007A1167" w14:paraId="4B0605E3" w14:textId="77777777" w:rsidTr="0072357B">
        <w:trPr>
          <w:trHeight w:val="285"/>
        </w:trPr>
        <w:tc>
          <w:tcPr>
            <w:tcW w:w="4111" w:type="dxa"/>
            <w:tcBorders>
              <w:top w:val="nil"/>
              <w:left w:val="nil"/>
              <w:bottom w:val="nil"/>
              <w:right w:val="nil"/>
            </w:tcBorders>
            <w:shd w:val="clear" w:color="auto" w:fill="auto"/>
            <w:noWrap/>
            <w:vAlign w:val="center"/>
            <w:hideMark/>
          </w:tcPr>
          <w:p w14:paraId="4104D68D"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w:t>
            </w:r>
            <w:proofErr w:type="gramStart"/>
            <w:r w:rsidRPr="007A1167">
              <w:rPr>
                <w:rFonts w:asciiTheme="minorEastAsia" w:eastAsiaTheme="minorEastAsia" w:hAnsiTheme="minorEastAsia" w:hint="eastAsia"/>
                <w:color w:val="000000"/>
                <w:szCs w:val="21"/>
              </w:rPr>
              <w:t>微梦创科</w:t>
            </w:r>
            <w:proofErr w:type="gramEnd"/>
            <w:r w:rsidRPr="007A1167">
              <w:rPr>
                <w:rFonts w:asciiTheme="minorEastAsia" w:eastAsiaTheme="minorEastAsia" w:hAnsiTheme="minorEastAsia" w:hint="eastAsia"/>
                <w:color w:val="000000"/>
                <w:szCs w:val="21"/>
              </w:rPr>
              <w:t>网络技术有限公司（微博）</w:t>
            </w:r>
          </w:p>
        </w:tc>
        <w:tc>
          <w:tcPr>
            <w:tcW w:w="4490" w:type="dxa"/>
            <w:tcBorders>
              <w:top w:val="nil"/>
              <w:left w:val="nil"/>
              <w:bottom w:val="nil"/>
              <w:right w:val="nil"/>
            </w:tcBorders>
            <w:shd w:val="clear" w:color="auto" w:fill="auto"/>
            <w:noWrap/>
            <w:vAlign w:val="center"/>
            <w:hideMark/>
          </w:tcPr>
          <w:p w14:paraId="71A7BCE1" w14:textId="77777777" w:rsidR="00CE65B3" w:rsidRPr="007A1167" w:rsidRDefault="00CE65B3" w:rsidP="0072357B">
            <w:pPr>
              <w:widowControl/>
              <w:spacing w:line="240" w:lineRule="auto"/>
              <w:ind w:firstLineChars="0" w:firstLine="0"/>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北京抖音信</w:t>
            </w:r>
            <w:proofErr w:type="gramStart"/>
            <w:r w:rsidRPr="007A1167">
              <w:rPr>
                <w:rFonts w:asciiTheme="minorEastAsia" w:eastAsiaTheme="minorEastAsia" w:hAnsiTheme="minorEastAsia" w:hint="eastAsia"/>
                <w:color w:val="000000"/>
                <w:szCs w:val="21"/>
              </w:rPr>
              <w:t>息</w:t>
            </w:r>
            <w:proofErr w:type="gramEnd"/>
            <w:r w:rsidRPr="007A1167">
              <w:rPr>
                <w:rFonts w:asciiTheme="minorEastAsia" w:eastAsiaTheme="minorEastAsia" w:hAnsiTheme="minorEastAsia" w:hint="eastAsia"/>
                <w:color w:val="000000"/>
                <w:szCs w:val="21"/>
              </w:rPr>
              <w:t>服务有限公司</w:t>
            </w:r>
          </w:p>
        </w:tc>
      </w:tr>
      <w:tr w:rsidR="00CE65B3" w:rsidRPr="007A1167" w14:paraId="50092678" w14:textId="77777777" w:rsidTr="0072357B">
        <w:trPr>
          <w:trHeight w:val="288"/>
        </w:trPr>
        <w:tc>
          <w:tcPr>
            <w:tcW w:w="4111" w:type="dxa"/>
            <w:tcBorders>
              <w:top w:val="nil"/>
              <w:left w:val="nil"/>
              <w:bottom w:val="nil"/>
              <w:right w:val="nil"/>
            </w:tcBorders>
            <w:shd w:val="clear" w:color="auto" w:fill="auto"/>
            <w:noWrap/>
            <w:vAlign w:val="center"/>
            <w:hideMark/>
          </w:tcPr>
          <w:p w14:paraId="411CC2EF"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阿里巴巴云计算（北京）有限公司</w:t>
            </w:r>
          </w:p>
        </w:tc>
        <w:tc>
          <w:tcPr>
            <w:tcW w:w="4490" w:type="dxa"/>
            <w:tcBorders>
              <w:top w:val="nil"/>
              <w:left w:val="nil"/>
              <w:bottom w:val="nil"/>
              <w:right w:val="nil"/>
            </w:tcBorders>
            <w:shd w:val="clear" w:color="auto" w:fill="auto"/>
            <w:noWrap/>
            <w:vAlign w:val="center"/>
            <w:hideMark/>
          </w:tcPr>
          <w:p w14:paraId="076F332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阿里</w:t>
            </w:r>
            <w:proofErr w:type="gramStart"/>
            <w:r w:rsidRPr="007A1167">
              <w:rPr>
                <w:rFonts w:asciiTheme="minorEastAsia" w:eastAsiaTheme="minorEastAsia" w:hAnsiTheme="minorEastAsia" w:hint="eastAsia"/>
                <w:color w:val="000000"/>
                <w:szCs w:val="21"/>
              </w:rPr>
              <w:t>云计算</w:t>
            </w:r>
            <w:proofErr w:type="gramEnd"/>
            <w:r w:rsidRPr="007A1167">
              <w:rPr>
                <w:rFonts w:asciiTheme="minorEastAsia" w:eastAsiaTheme="minorEastAsia" w:hAnsiTheme="minorEastAsia" w:hint="eastAsia"/>
                <w:color w:val="000000"/>
                <w:szCs w:val="21"/>
              </w:rPr>
              <w:t>有限公司</w:t>
            </w:r>
          </w:p>
        </w:tc>
      </w:tr>
      <w:tr w:rsidR="00CE65B3" w:rsidRPr="007A1167" w14:paraId="435401B4" w14:textId="77777777" w:rsidTr="0072357B">
        <w:trPr>
          <w:trHeight w:val="288"/>
        </w:trPr>
        <w:tc>
          <w:tcPr>
            <w:tcW w:w="4111" w:type="dxa"/>
            <w:tcBorders>
              <w:top w:val="nil"/>
              <w:left w:val="nil"/>
              <w:bottom w:val="nil"/>
              <w:right w:val="nil"/>
            </w:tcBorders>
            <w:shd w:val="clear" w:color="auto" w:fill="auto"/>
            <w:noWrap/>
            <w:vAlign w:val="center"/>
            <w:hideMark/>
          </w:tcPr>
          <w:p w14:paraId="0A15AD4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北京百度网讯科技有限公司</w:t>
            </w:r>
          </w:p>
        </w:tc>
        <w:tc>
          <w:tcPr>
            <w:tcW w:w="4490" w:type="dxa"/>
            <w:tcBorders>
              <w:top w:val="nil"/>
              <w:left w:val="nil"/>
              <w:bottom w:val="nil"/>
              <w:right w:val="nil"/>
            </w:tcBorders>
            <w:shd w:val="clear" w:color="auto" w:fill="auto"/>
            <w:noWrap/>
            <w:vAlign w:val="center"/>
            <w:hideMark/>
          </w:tcPr>
          <w:p w14:paraId="7CA43A0D"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北京东方网景信息科技有限公司</w:t>
            </w:r>
          </w:p>
        </w:tc>
      </w:tr>
      <w:tr w:rsidR="00CE65B3" w:rsidRPr="007A1167" w14:paraId="68300382" w14:textId="77777777" w:rsidTr="0072357B">
        <w:trPr>
          <w:trHeight w:val="288"/>
        </w:trPr>
        <w:tc>
          <w:tcPr>
            <w:tcW w:w="4111" w:type="dxa"/>
            <w:tcBorders>
              <w:top w:val="nil"/>
              <w:left w:val="nil"/>
              <w:bottom w:val="nil"/>
              <w:right w:val="nil"/>
            </w:tcBorders>
            <w:shd w:val="clear" w:color="auto" w:fill="auto"/>
            <w:noWrap/>
            <w:vAlign w:val="center"/>
            <w:hideMark/>
          </w:tcPr>
          <w:p w14:paraId="08D22F56"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北京国旭网络科技有限公司</w:t>
            </w:r>
          </w:p>
        </w:tc>
        <w:tc>
          <w:tcPr>
            <w:tcW w:w="4490" w:type="dxa"/>
            <w:tcBorders>
              <w:top w:val="nil"/>
              <w:left w:val="nil"/>
              <w:bottom w:val="nil"/>
              <w:right w:val="nil"/>
            </w:tcBorders>
            <w:shd w:val="clear" w:color="auto" w:fill="auto"/>
            <w:noWrap/>
            <w:vAlign w:val="center"/>
            <w:hideMark/>
          </w:tcPr>
          <w:p w14:paraId="026E9AA9"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北京华瑞无线科技有限公司</w:t>
            </w:r>
          </w:p>
        </w:tc>
      </w:tr>
      <w:tr w:rsidR="00CE65B3" w:rsidRPr="007A1167" w14:paraId="451F450C" w14:textId="77777777" w:rsidTr="0072357B">
        <w:trPr>
          <w:trHeight w:val="288"/>
        </w:trPr>
        <w:tc>
          <w:tcPr>
            <w:tcW w:w="4111" w:type="dxa"/>
            <w:tcBorders>
              <w:top w:val="nil"/>
              <w:left w:val="nil"/>
              <w:bottom w:val="nil"/>
              <w:right w:val="nil"/>
            </w:tcBorders>
            <w:shd w:val="clear" w:color="auto" w:fill="auto"/>
            <w:noWrap/>
            <w:vAlign w:val="center"/>
            <w:hideMark/>
          </w:tcPr>
          <w:p w14:paraId="1503825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w:t>
            </w:r>
            <w:proofErr w:type="gramStart"/>
            <w:r w:rsidRPr="007A1167">
              <w:rPr>
                <w:rFonts w:asciiTheme="minorEastAsia" w:eastAsiaTheme="minorEastAsia" w:hAnsiTheme="minorEastAsia" w:hint="eastAsia"/>
                <w:color w:val="000000"/>
                <w:szCs w:val="21"/>
              </w:rPr>
              <w:t>首信网创网络</w:t>
            </w:r>
            <w:proofErr w:type="gramEnd"/>
            <w:r w:rsidRPr="007A1167">
              <w:rPr>
                <w:rFonts w:asciiTheme="minorEastAsia" w:eastAsiaTheme="minorEastAsia" w:hAnsiTheme="minorEastAsia" w:hint="eastAsia"/>
                <w:color w:val="000000"/>
                <w:szCs w:val="21"/>
              </w:rPr>
              <w:t>信息服务有限责任公司</w:t>
            </w:r>
          </w:p>
        </w:tc>
        <w:tc>
          <w:tcPr>
            <w:tcW w:w="4490" w:type="dxa"/>
            <w:tcBorders>
              <w:top w:val="nil"/>
              <w:left w:val="nil"/>
              <w:bottom w:val="nil"/>
              <w:right w:val="nil"/>
            </w:tcBorders>
            <w:shd w:val="clear" w:color="auto" w:fill="auto"/>
            <w:noWrap/>
            <w:vAlign w:val="center"/>
            <w:hideMark/>
          </w:tcPr>
          <w:p w14:paraId="42AB6A7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北京万维通港科技有限公司</w:t>
            </w:r>
          </w:p>
        </w:tc>
      </w:tr>
      <w:tr w:rsidR="00CE65B3" w:rsidRPr="007A1167" w14:paraId="0AF7623E" w14:textId="77777777" w:rsidTr="0072357B">
        <w:trPr>
          <w:trHeight w:val="288"/>
        </w:trPr>
        <w:tc>
          <w:tcPr>
            <w:tcW w:w="4111" w:type="dxa"/>
            <w:tcBorders>
              <w:top w:val="nil"/>
              <w:left w:val="nil"/>
              <w:bottom w:val="nil"/>
              <w:right w:val="nil"/>
            </w:tcBorders>
            <w:shd w:val="clear" w:color="auto" w:fill="auto"/>
            <w:noWrap/>
            <w:vAlign w:val="center"/>
            <w:hideMark/>
          </w:tcPr>
          <w:p w14:paraId="5BA8A896"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北京新网数码信息技术有限公司</w:t>
            </w:r>
          </w:p>
        </w:tc>
        <w:tc>
          <w:tcPr>
            <w:tcW w:w="4490" w:type="dxa"/>
            <w:tcBorders>
              <w:top w:val="nil"/>
              <w:left w:val="nil"/>
              <w:bottom w:val="nil"/>
              <w:right w:val="nil"/>
            </w:tcBorders>
            <w:shd w:val="clear" w:color="auto" w:fill="auto"/>
            <w:noWrap/>
            <w:vAlign w:val="center"/>
            <w:hideMark/>
          </w:tcPr>
          <w:p w14:paraId="70586A6A"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北京中科三方网络技术有限公司</w:t>
            </w:r>
          </w:p>
        </w:tc>
      </w:tr>
      <w:tr w:rsidR="00CE65B3" w:rsidRPr="007A1167" w14:paraId="4D68E03F" w14:textId="77777777" w:rsidTr="0072357B">
        <w:trPr>
          <w:trHeight w:val="288"/>
        </w:trPr>
        <w:tc>
          <w:tcPr>
            <w:tcW w:w="4111" w:type="dxa"/>
            <w:tcBorders>
              <w:top w:val="nil"/>
              <w:left w:val="nil"/>
              <w:bottom w:val="nil"/>
              <w:right w:val="nil"/>
            </w:tcBorders>
            <w:shd w:val="clear" w:color="auto" w:fill="auto"/>
            <w:noWrap/>
            <w:vAlign w:val="center"/>
            <w:hideMark/>
          </w:tcPr>
          <w:p w14:paraId="4F809035"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北京中万网络科技有限责任公司</w:t>
            </w:r>
          </w:p>
        </w:tc>
        <w:tc>
          <w:tcPr>
            <w:tcW w:w="4490" w:type="dxa"/>
            <w:tcBorders>
              <w:top w:val="nil"/>
              <w:left w:val="nil"/>
              <w:bottom w:val="nil"/>
              <w:right w:val="nil"/>
            </w:tcBorders>
            <w:shd w:val="clear" w:color="auto" w:fill="auto"/>
            <w:noWrap/>
            <w:vAlign w:val="center"/>
            <w:hideMark/>
          </w:tcPr>
          <w:p w14:paraId="12291720"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w:t>
            </w:r>
            <w:proofErr w:type="gramStart"/>
            <w:r w:rsidRPr="007A1167">
              <w:rPr>
                <w:rFonts w:asciiTheme="minorEastAsia" w:eastAsiaTheme="minorEastAsia" w:hAnsiTheme="minorEastAsia" w:hint="eastAsia"/>
                <w:color w:val="000000"/>
                <w:szCs w:val="21"/>
              </w:rPr>
              <w:t>中域智科</w:t>
            </w:r>
            <w:proofErr w:type="gramEnd"/>
            <w:r w:rsidRPr="007A1167">
              <w:rPr>
                <w:rFonts w:asciiTheme="minorEastAsia" w:eastAsiaTheme="minorEastAsia" w:hAnsiTheme="minorEastAsia" w:hint="eastAsia"/>
                <w:color w:val="000000"/>
                <w:szCs w:val="21"/>
              </w:rPr>
              <w:t>国际网络技术有限公司</w:t>
            </w:r>
          </w:p>
        </w:tc>
      </w:tr>
      <w:tr w:rsidR="00CE65B3" w:rsidRPr="007A1167" w14:paraId="4D7D7EBC" w14:textId="77777777" w:rsidTr="0072357B">
        <w:trPr>
          <w:trHeight w:val="288"/>
        </w:trPr>
        <w:tc>
          <w:tcPr>
            <w:tcW w:w="4111" w:type="dxa"/>
            <w:tcBorders>
              <w:top w:val="nil"/>
              <w:left w:val="nil"/>
              <w:bottom w:val="nil"/>
              <w:right w:val="nil"/>
            </w:tcBorders>
            <w:shd w:val="clear" w:color="auto" w:fill="auto"/>
            <w:noWrap/>
            <w:vAlign w:val="center"/>
            <w:hideMark/>
          </w:tcPr>
          <w:p w14:paraId="4B6F9E8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北京卓越盛名科技有限公司</w:t>
            </w:r>
          </w:p>
        </w:tc>
        <w:tc>
          <w:tcPr>
            <w:tcW w:w="4490" w:type="dxa"/>
            <w:tcBorders>
              <w:top w:val="nil"/>
              <w:left w:val="nil"/>
              <w:bottom w:val="nil"/>
              <w:right w:val="nil"/>
            </w:tcBorders>
            <w:shd w:val="clear" w:color="auto" w:fill="auto"/>
            <w:noWrap/>
            <w:vAlign w:val="center"/>
            <w:hideMark/>
          </w:tcPr>
          <w:p w14:paraId="1420E85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北京资海科技有限责任公司</w:t>
            </w:r>
          </w:p>
        </w:tc>
      </w:tr>
      <w:tr w:rsidR="00CE65B3" w:rsidRPr="007A1167" w14:paraId="606D0173" w14:textId="77777777" w:rsidTr="0072357B">
        <w:trPr>
          <w:trHeight w:val="288"/>
        </w:trPr>
        <w:tc>
          <w:tcPr>
            <w:tcW w:w="4111" w:type="dxa"/>
            <w:tcBorders>
              <w:top w:val="nil"/>
              <w:left w:val="nil"/>
              <w:bottom w:val="nil"/>
              <w:right w:val="nil"/>
            </w:tcBorders>
            <w:shd w:val="clear" w:color="auto" w:fill="auto"/>
            <w:noWrap/>
            <w:vAlign w:val="center"/>
            <w:hideMark/>
          </w:tcPr>
          <w:p w14:paraId="6273D02E"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成都飞数科技有限公司</w:t>
            </w:r>
          </w:p>
        </w:tc>
        <w:tc>
          <w:tcPr>
            <w:tcW w:w="4490" w:type="dxa"/>
            <w:tcBorders>
              <w:top w:val="nil"/>
              <w:left w:val="nil"/>
              <w:bottom w:val="nil"/>
              <w:right w:val="nil"/>
            </w:tcBorders>
            <w:shd w:val="clear" w:color="auto" w:fill="auto"/>
            <w:noWrap/>
            <w:vAlign w:val="center"/>
            <w:hideMark/>
          </w:tcPr>
          <w:p w14:paraId="10066568"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成都</w:t>
            </w:r>
            <w:proofErr w:type="gramStart"/>
            <w:r w:rsidRPr="007A1167">
              <w:rPr>
                <w:rFonts w:asciiTheme="minorEastAsia" w:eastAsiaTheme="minorEastAsia" w:hAnsiTheme="minorEastAsia" w:hint="eastAsia"/>
                <w:color w:val="000000"/>
                <w:szCs w:val="21"/>
              </w:rPr>
              <w:t>世纪东方</w:t>
            </w:r>
            <w:proofErr w:type="gramEnd"/>
            <w:r w:rsidRPr="007A1167">
              <w:rPr>
                <w:rFonts w:asciiTheme="minorEastAsia" w:eastAsiaTheme="minorEastAsia" w:hAnsiTheme="minorEastAsia" w:hint="eastAsia"/>
                <w:color w:val="000000"/>
                <w:szCs w:val="21"/>
              </w:rPr>
              <w:t>网络通信有限公司</w:t>
            </w:r>
          </w:p>
        </w:tc>
      </w:tr>
      <w:tr w:rsidR="00CE65B3" w:rsidRPr="007A1167" w14:paraId="74D5C25A" w14:textId="77777777" w:rsidTr="0072357B">
        <w:trPr>
          <w:trHeight w:val="288"/>
        </w:trPr>
        <w:tc>
          <w:tcPr>
            <w:tcW w:w="4111" w:type="dxa"/>
            <w:tcBorders>
              <w:top w:val="nil"/>
              <w:left w:val="nil"/>
              <w:bottom w:val="nil"/>
              <w:right w:val="nil"/>
            </w:tcBorders>
            <w:shd w:val="clear" w:color="auto" w:fill="auto"/>
            <w:noWrap/>
            <w:vAlign w:val="center"/>
            <w:hideMark/>
          </w:tcPr>
          <w:p w14:paraId="50DD7B3B"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成都西维数码科技有限公司</w:t>
            </w:r>
          </w:p>
        </w:tc>
        <w:tc>
          <w:tcPr>
            <w:tcW w:w="4490" w:type="dxa"/>
            <w:tcBorders>
              <w:top w:val="nil"/>
              <w:left w:val="nil"/>
              <w:bottom w:val="nil"/>
              <w:right w:val="nil"/>
            </w:tcBorders>
            <w:shd w:val="clear" w:color="auto" w:fill="auto"/>
            <w:noWrap/>
            <w:vAlign w:val="center"/>
            <w:hideMark/>
          </w:tcPr>
          <w:p w14:paraId="5BCD7A32"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大庆</w:t>
            </w:r>
            <w:proofErr w:type="gramStart"/>
            <w:r w:rsidRPr="007A1167">
              <w:rPr>
                <w:rFonts w:asciiTheme="minorEastAsia" w:eastAsiaTheme="minorEastAsia" w:hAnsiTheme="minorEastAsia" w:hint="eastAsia"/>
                <w:color w:val="000000"/>
                <w:szCs w:val="21"/>
              </w:rPr>
              <w:t>市卓创</w:t>
            </w:r>
            <w:proofErr w:type="gramEnd"/>
            <w:r w:rsidRPr="007A1167">
              <w:rPr>
                <w:rFonts w:asciiTheme="minorEastAsia" w:eastAsiaTheme="minorEastAsia" w:hAnsiTheme="minorEastAsia" w:hint="eastAsia"/>
                <w:color w:val="000000"/>
                <w:szCs w:val="21"/>
              </w:rPr>
              <w:t>多媒体制作有限公司</w:t>
            </w:r>
          </w:p>
        </w:tc>
      </w:tr>
      <w:tr w:rsidR="00CE65B3" w:rsidRPr="007A1167" w14:paraId="65E20763" w14:textId="77777777" w:rsidTr="0072357B">
        <w:trPr>
          <w:trHeight w:val="288"/>
        </w:trPr>
        <w:tc>
          <w:tcPr>
            <w:tcW w:w="4111" w:type="dxa"/>
            <w:tcBorders>
              <w:top w:val="nil"/>
              <w:left w:val="nil"/>
              <w:bottom w:val="nil"/>
              <w:right w:val="nil"/>
            </w:tcBorders>
            <w:shd w:val="clear" w:color="auto" w:fill="auto"/>
            <w:noWrap/>
            <w:vAlign w:val="center"/>
            <w:hideMark/>
          </w:tcPr>
          <w:p w14:paraId="478DF00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斗麦（上海）网络科技有限公司</w:t>
            </w:r>
          </w:p>
        </w:tc>
        <w:tc>
          <w:tcPr>
            <w:tcW w:w="4490" w:type="dxa"/>
            <w:tcBorders>
              <w:top w:val="nil"/>
              <w:left w:val="nil"/>
              <w:bottom w:val="nil"/>
              <w:right w:val="nil"/>
            </w:tcBorders>
            <w:shd w:val="clear" w:color="auto" w:fill="auto"/>
            <w:noWrap/>
            <w:vAlign w:val="center"/>
            <w:hideMark/>
          </w:tcPr>
          <w:p w14:paraId="2B3D333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泛息企业管理咨询（上海）有限公司</w:t>
            </w:r>
          </w:p>
        </w:tc>
      </w:tr>
      <w:tr w:rsidR="00CE65B3" w:rsidRPr="007A1167" w14:paraId="154F3BEA" w14:textId="77777777" w:rsidTr="0072357B">
        <w:trPr>
          <w:trHeight w:val="288"/>
        </w:trPr>
        <w:tc>
          <w:tcPr>
            <w:tcW w:w="4111" w:type="dxa"/>
            <w:tcBorders>
              <w:top w:val="nil"/>
              <w:left w:val="nil"/>
              <w:bottom w:val="nil"/>
              <w:right w:val="nil"/>
            </w:tcBorders>
            <w:shd w:val="clear" w:color="auto" w:fill="auto"/>
            <w:noWrap/>
            <w:vAlign w:val="center"/>
            <w:hideMark/>
          </w:tcPr>
          <w:p w14:paraId="2B425554"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佛山</w:t>
            </w:r>
            <w:proofErr w:type="gramStart"/>
            <w:r w:rsidRPr="007A1167">
              <w:rPr>
                <w:rFonts w:asciiTheme="minorEastAsia" w:eastAsiaTheme="minorEastAsia" w:hAnsiTheme="minorEastAsia" w:hint="eastAsia"/>
                <w:color w:val="000000"/>
                <w:szCs w:val="21"/>
              </w:rPr>
              <w:t>市亿动网络</w:t>
            </w:r>
            <w:proofErr w:type="gramEnd"/>
            <w:r w:rsidRPr="007A1167">
              <w:rPr>
                <w:rFonts w:asciiTheme="minorEastAsia" w:eastAsiaTheme="minorEastAsia" w:hAnsiTheme="minorEastAsia" w:hint="eastAsia"/>
                <w:color w:val="000000"/>
                <w:szCs w:val="21"/>
              </w:rPr>
              <w:t>有限公司</w:t>
            </w:r>
          </w:p>
        </w:tc>
        <w:tc>
          <w:tcPr>
            <w:tcW w:w="4490" w:type="dxa"/>
            <w:tcBorders>
              <w:top w:val="nil"/>
              <w:left w:val="nil"/>
              <w:bottom w:val="nil"/>
              <w:right w:val="nil"/>
            </w:tcBorders>
            <w:shd w:val="clear" w:color="auto" w:fill="auto"/>
            <w:noWrap/>
            <w:vAlign w:val="center"/>
            <w:hideMark/>
          </w:tcPr>
          <w:p w14:paraId="2AD054BA"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福建省力</w:t>
            </w:r>
            <w:proofErr w:type="gramStart"/>
            <w:r w:rsidRPr="007A1167">
              <w:rPr>
                <w:rFonts w:asciiTheme="minorEastAsia" w:eastAsiaTheme="minorEastAsia" w:hAnsiTheme="minorEastAsia" w:hint="eastAsia"/>
                <w:color w:val="000000"/>
                <w:szCs w:val="21"/>
              </w:rPr>
              <w:t>天网络</w:t>
            </w:r>
            <w:proofErr w:type="gramEnd"/>
            <w:r w:rsidRPr="007A1167">
              <w:rPr>
                <w:rFonts w:asciiTheme="minorEastAsia" w:eastAsiaTheme="minorEastAsia" w:hAnsiTheme="minorEastAsia" w:hint="eastAsia"/>
                <w:color w:val="000000"/>
                <w:szCs w:val="21"/>
              </w:rPr>
              <w:t>科技股份有限公司</w:t>
            </w:r>
          </w:p>
        </w:tc>
      </w:tr>
      <w:tr w:rsidR="00CE65B3" w:rsidRPr="007A1167" w14:paraId="70483298" w14:textId="77777777" w:rsidTr="0072357B">
        <w:trPr>
          <w:trHeight w:val="288"/>
        </w:trPr>
        <w:tc>
          <w:tcPr>
            <w:tcW w:w="4111" w:type="dxa"/>
            <w:tcBorders>
              <w:top w:val="nil"/>
              <w:left w:val="nil"/>
              <w:bottom w:val="nil"/>
              <w:right w:val="nil"/>
            </w:tcBorders>
            <w:shd w:val="clear" w:color="auto" w:fill="auto"/>
            <w:noWrap/>
            <w:vAlign w:val="center"/>
            <w:hideMark/>
          </w:tcPr>
          <w:p w14:paraId="1BBA3968"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广东互易网络知识产权有限公司</w:t>
            </w:r>
          </w:p>
        </w:tc>
        <w:tc>
          <w:tcPr>
            <w:tcW w:w="4490" w:type="dxa"/>
            <w:tcBorders>
              <w:top w:val="nil"/>
              <w:left w:val="nil"/>
              <w:bottom w:val="nil"/>
              <w:right w:val="nil"/>
            </w:tcBorders>
            <w:shd w:val="clear" w:color="auto" w:fill="auto"/>
            <w:noWrap/>
            <w:vAlign w:val="center"/>
            <w:hideMark/>
          </w:tcPr>
          <w:p w14:paraId="52390380"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广东金万邦科技投资有限公司</w:t>
            </w:r>
          </w:p>
        </w:tc>
      </w:tr>
      <w:tr w:rsidR="00CE65B3" w:rsidRPr="007A1167" w14:paraId="18663449" w14:textId="77777777" w:rsidTr="0072357B">
        <w:trPr>
          <w:trHeight w:val="288"/>
        </w:trPr>
        <w:tc>
          <w:tcPr>
            <w:tcW w:w="4111" w:type="dxa"/>
            <w:tcBorders>
              <w:top w:val="nil"/>
              <w:left w:val="nil"/>
              <w:bottom w:val="nil"/>
              <w:right w:val="nil"/>
            </w:tcBorders>
            <w:shd w:val="clear" w:color="auto" w:fill="auto"/>
            <w:noWrap/>
            <w:vAlign w:val="center"/>
            <w:hideMark/>
          </w:tcPr>
          <w:p w14:paraId="1CC9DD0B"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广东时代互联科技有限公司</w:t>
            </w:r>
          </w:p>
        </w:tc>
        <w:tc>
          <w:tcPr>
            <w:tcW w:w="4490" w:type="dxa"/>
            <w:tcBorders>
              <w:top w:val="nil"/>
              <w:left w:val="nil"/>
              <w:bottom w:val="nil"/>
              <w:right w:val="nil"/>
            </w:tcBorders>
            <w:shd w:val="clear" w:color="auto" w:fill="auto"/>
            <w:noWrap/>
            <w:vAlign w:val="center"/>
            <w:hideMark/>
          </w:tcPr>
          <w:p w14:paraId="0731B129"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广州名扬信息科技有限公司</w:t>
            </w:r>
          </w:p>
        </w:tc>
      </w:tr>
      <w:tr w:rsidR="00CE65B3" w:rsidRPr="007A1167" w14:paraId="6EFD86CE" w14:textId="77777777" w:rsidTr="0072357B">
        <w:trPr>
          <w:trHeight w:val="288"/>
        </w:trPr>
        <w:tc>
          <w:tcPr>
            <w:tcW w:w="4111" w:type="dxa"/>
            <w:tcBorders>
              <w:top w:val="nil"/>
              <w:left w:val="nil"/>
              <w:bottom w:val="nil"/>
              <w:right w:val="nil"/>
            </w:tcBorders>
            <w:shd w:val="clear" w:color="auto" w:fill="auto"/>
            <w:noWrap/>
            <w:vAlign w:val="center"/>
            <w:hideMark/>
          </w:tcPr>
          <w:p w14:paraId="23F0857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广州云讯信息科技有限公司</w:t>
            </w:r>
          </w:p>
        </w:tc>
        <w:tc>
          <w:tcPr>
            <w:tcW w:w="4490" w:type="dxa"/>
            <w:tcBorders>
              <w:top w:val="nil"/>
              <w:left w:val="nil"/>
              <w:bottom w:val="nil"/>
              <w:right w:val="nil"/>
            </w:tcBorders>
            <w:shd w:val="clear" w:color="auto" w:fill="auto"/>
            <w:noWrap/>
            <w:vAlign w:val="center"/>
            <w:hideMark/>
          </w:tcPr>
          <w:p w14:paraId="5D3C57B4"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贵宾互联网产业有限公司</w:t>
            </w:r>
          </w:p>
        </w:tc>
      </w:tr>
      <w:tr w:rsidR="00CE65B3" w:rsidRPr="007A1167" w14:paraId="57ABFD00" w14:textId="77777777" w:rsidTr="0072357B">
        <w:trPr>
          <w:trHeight w:val="288"/>
        </w:trPr>
        <w:tc>
          <w:tcPr>
            <w:tcW w:w="4111" w:type="dxa"/>
            <w:tcBorders>
              <w:top w:val="nil"/>
              <w:left w:val="nil"/>
              <w:bottom w:val="nil"/>
              <w:right w:val="nil"/>
            </w:tcBorders>
            <w:shd w:val="clear" w:color="auto" w:fill="auto"/>
            <w:noWrap/>
            <w:vAlign w:val="center"/>
            <w:hideMark/>
          </w:tcPr>
          <w:p w14:paraId="0F2974B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合肥聚名网络科技有限公司</w:t>
            </w:r>
          </w:p>
        </w:tc>
        <w:tc>
          <w:tcPr>
            <w:tcW w:w="4490" w:type="dxa"/>
            <w:tcBorders>
              <w:top w:val="nil"/>
              <w:left w:val="nil"/>
              <w:bottom w:val="nil"/>
              <w:right w:val="nil"/>
            </w:tcBorders>
            <w:shd w:val="clear" w:color="auto" w:fill="auto"/>
            <w:noWrap/>
            <w:vAlign w:val="center"/>
            <w:hideMark/>
          </w:tcPr>
          <w:p w14:paraId="446E547C"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河南微创网络科技有限公司</w:t>
            </w:r>
          </w:p>
        </w:tc>
      </w:tr>
      <w:tr w:rsidR="00CE65B3" w:rsidRPr="007A1167" w14:paraId="74A19D68" w14:textId="77777777" w:rsidTr="0072357B">
        <w:trPr>
          <w:trHeight w:val="288"/>
        </w:trPr>
        <w:tc>
          <w:tcPr>
            <w:tcW w:w="4111" w:type="dxa"/>
            <w:tcBorders>
              <w:top w:val="nil"/>
              <w:left w:val="nil"/>
              <w:bottom w:val="nil"/>
              <w:right w:val="nil"/>
            </w:tcBorders>
            <w:shd w:val="clear" w:color="auto" w:fill="auto"/>
            <w:noWrap/>
            <w:vAlign w:val="center"/>
            <w:hideMark/>
          </w:tcPr>
          <w:p w14:paraId="7C15CEAD"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黑龙江亿林网络股份有限公司</w:t>
            </w:r>
          </w:p>
        </w:tc>
        <w:tc>
          <w:tcPr>
            <w:tcW w:w="4490" w:type="dxa"/>
            <w:tcBorders>
              <w:top w:val="nil"/>
              <w:left w:val="nil"/>
              <w:bottom w:val="nil"/>
              <w:right w:val="nil"/>
            </w:tcBorders>
            <w:shd w:val="clear" w:color="auto" w:fill="auto"/>
            <w:noWrap/>
            <w:vAlign w:val="center"/>
            <w:hideMark/>
          </w:tcPr>
          <w:p w14:paraId="6BA6AF57"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互联网域名系统北京市工程研究中心有限公司</w:t>
            </w:r>
          </w:p>
        </w:tc>
      </w:tr>
      <w:tr w:rsidR="00CE65B3" w:rsidRPr="007A1167" w14:paraId="5B1FCF1A" w14:textId="77777777" w:rsidTr="0072357B">
        <w:trPr>
          <w:trHeight w:val="288"/>
        </w:trPr>
        <w:tc>
          <w:tcPr>
            <w:tcW w:w="4111" w:type="dxa"/>
            <w:tcBorders>
              <w:top w:val="nil"/>
              <w:left w:val="nil"/>
              <w:bottom w:val="nil"/>
              <w:right w:val="nil"/>
            </w:tcBorders>
            <w:shd w:val="clear" w:color="auto" w:fill="auto"/>
            <w:noWrap/>
            <w:vAlign w:val="center"/>
            <w:hideMark/>
          </w:tcPr>
          <w:p w14:paraId="772081E9"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环球</w:t>
            </w:r>
            <w:proofErr w:type="gramStart"/>
            <w:r w:rsidRPr="007A1167">
              <w:rPr>
                <w:rFonts w:asciiTheme="minorEastAsia" w:eastAsiaTheme="minorEastAsia" w:hAnsiTheme="minorEastAsia" w:hint="eastAsia"/>
                <w:color w:val="000000"/>
                <w:szCs w:val="21"/>
              </w:rPr>
              <w:t>商域科技</w:t>
            </w:r>
            <w:proofErr w:type="gramEnd"/>
            <w:r w:rsidRPr="007A1167">
              <w:rPr>
                <w:rFonts w:asciiTheme="minorEastAsia" w:eastAsiaTheme="minorEastAsia" w:hAnsiTheme="minorEastAsia" w:hint="eastAsia"/>
                <w:color w:val="000000"/>
                <w:szCs w:val="21"/>
              </w:rPr>
              <w:t>有限公司</w:t>
            </w:r>
          </w:p>
        </w:tc>
        <w:tc>
          <w:tcPr>
            <w:tcW w:w="4490" w:type="dxa"/>
            <w:tcBorders>
              <w:top w:val="nil"/>
              <w:left w:val="nil"/>
              <w:bottom w:val="nil"/>
              <w:right w:val="nil"/>
            </w:tcBorders>
            <w:shd w:val="clear" w:color="auto" w:fill="auto"/>
            <w:noWrap/>
            <w:vAlign w:val="center"/>
            <w:hideMark/>
          </w:tcPr>
          <w:p w14:paraId="3524AD79"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江苏邦宁科技有限公司</w:t>
            </w:r>
          </w:p>
        </w:tc>
      </w:tr>
      <w:tr w:rsidR="00CE65B3" w:rsidRPr="007A1167" w14:paraId="7587F43F" w14:textId="77777777" w:rsidTr="0072357B">
        <w:trPr>
          <w:trHeight w:val="288"/>
        </w:trPr>
        <w:tc>
          <w:tcPr>
            <w:tcW w:w="4111" w:type="dxa"/>
            <w:tcBorders>
              <w:top w:val="nil"/>
              <w:left w:val="nil"/>
              <w:bottom w:val="nil"/>
              <w:right w:val="nil"/>
            </w:tcBorders>
            <w:shd w:val="clear" w:color="auto" w:fill="auto"/>
            <w:noWrap/>
            <w:vAlign w:val="center"/>
            <w:hideMark/>
          </w:tcPr>
          <w:p w14:paraId="6E58F19C"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码</w:t>
            </w:r>
            <w:proofErr w:type="gramStart"/>
            <w:r w:rsidRPr="007A1167">
              <w:rPr>
                <w:rFonts w:asciiTheme="minorEastAsia" w:eastAsiaTheme="minorEastAsia" w:hAnsiTheme="minorEastAsia" w:hint="eastAsia"/>
                <w:color w:val="000000"/>
                <w:szCs w:val="21"/>
              </w:rPr>
              <w:t>恪御标信息</w:t>
            </w:r>
            <w:proofErr w:type="gramEnd"/>
            <w:r w:rsidRPr="007A1167">
              <w:rPr>
                <w:rFonts w:asciiTheme="minorEastAsia" w:eastAsiaTheme="minorEastAsia" w:hAnsiTheme="minorEastAsia" w:hint="eastAsia"/>
                <w:color w:val="000000"/>
                <w:szCs w:val="21"/>
              </w:rPr>
              <w:t>科技（上海）有限公司</w:t>
            </w:r>
          </w:p>
        </w:tc>
        <w:tc>
          <w:tcPr>
            <w:tcW w:w="4490" w:type="dxa"/>
            <w:tcBorders>
              <w:top w:val="nil"/>
              <w:left w:val="nil"/>
              <w:bottom w:val="nil"/>
              <w:right w:val="nil"/>
            </w:tcBorders>
            <w:shd w:val="clear" w:color="auto" w:fill="auto"/>
            <w:noWrap/>
            <w:vAlign w:val="center"/>
            <w:hideMark/>
          </w:tcPr>
          <w:p w14:paraId="6539CD5A"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厦门纳网科技股份有限公司</w:t>
            </w:r>
          </w:p>
        </w:tc>
      </w:tr>
      <w:tr w:rsidR="00CE65B3" w:rsidRPr="007A1167" w14:paraId="05F3D4B6" w14:textId="77777777" w:rsidTr="0072357B">
        <w:trPr>
          <w:trHeight w:val="288"/>
        </w:trPr>
        <w:tc>
          <w:tcPr>
            <w:tcW w:w="4111" w:type="dxa"/>
            <w:tcBorders>
              <w:top w:val="nil"/>
              <w:left w:val="nil"/>
              <w:bottom w:val="nil"/>
              <w:right w:val="nil"/>
            </w:tcBorders>
            <w:shd w:val="clear" w:color="auto" w:fill="auto"/>
            <w:noWrap/>
            <w:vAlign w:val="center"/>
            <w:hideMark/>
          </w:tcPr>
          <w:p w14:paraId="7BB20D12"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厦门三五互联科技股份有限公司</w:t>
            </w:r>
          </w:p>
        </w:tc>
        <w:tc>
          <w:tcPr>
            <w:tcW w:w="4490" w:type="dxa"/>
            <w:tcBorders>
              <w:top w:val="nil"/>
              <w:left w:val="nil"/>
              <w:bottom w:val="nil"/>
              <w:right w:val="nil"/>
            </w:tcBorders>
            <w:shd w:val="clear" w:color="auto" w:fill="auto"/>
            <w:noWrap/>
            <w:vAlign w:val="center"/>
            <w:hideMark/>
          </w:tcPr>
          <w:p w14:paraId="78AC52DD"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厦门市中资源网络服务有限公司</w:t>
            </w:r>
          </w:p>
        </w:tc>
      </w:tr>
      <w:tr w:rsidR="00CE65B3" w:rsidRPr="007A1167" w14:paraId="042D228E" w14:textId="77777777" w:rsidTr="0072357B">
        <w:trPr>
          <w:trHeight w:val="288"/>
        </w:trPr>
        <w:tc>
          <w:tcPr>
            <w:tcW w:w="4111" w:type="dxa"/>
            <w:tcBorders>
              <w:top w:val="nil"/>
              <w:left w:val="nil"/>
              <w:bottom w:val="nil"/>
              <w:right w:val="nil"/>
            </w:tcBorders>
            <w:shd w:val="clear" w:color="auto" w:fill="auto"/>
            <w:noWrap/>
            <w:vAlign w:val="center"/>
            <w:hideMark/>
          </w:tcPr>
          <w:p w14:paraId="7633F74C"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厦门</w:t>
            </w:r>
            <w:proofErr w:type="gramStart"/>
            <w:r w:rsidRPr="007A1167">
              <w:rPr>
                <w:rFonts w:asciiTheme="minorEastAsia" w:eastAsiaTheme="minorEastAsia" w:hAnsiTheme="minorEastAsia" w:hint="eastAsia"/>
                <w:color w:val="000000"/>
                <w:szCs w:val="21"/>
              </w:rPr>
              <w:t>书生企友通</w:t>
            </w:r>
            <w:proofErr w:type="gramEnd"/>
            <w:r w:rsidRPr="007A1167">
              <w:rPr>
                <w:rFonts w:asciiTheme="minorEastAsia" w:eastAsiaTheme="minorEastAsia" w:hAnsiTheme="minorEastAsia" w:hint="eastAsia"/>
                <w:color w:val="000000"/>
                <w:szCs w:val="21"/>
              </w:rPr>
              <w:t>科技有限公司</w:t>
            </w:r>
          </w:p>
        </w:tc>
        <w:tc>
          <w:tcPr>
            <w:tcW w:w="4490" w:type="dxa"/>
            <w:tcBorders>
              <w:top w:val="nil"/>
              <w:left w:val="nil"/>
              <w:bottom w:val="nil"/>
              <w:right w:val="nil"/>
            </w:tcBorders>
            <w:shd w:val="clear" w:color="auto" w:fill="auto"/>
            <w:noWrap/>
            <w:vAlign w:val="center"/>
            <w:hideMark/>
          </w:tcPr>
          <w:p w14:paraId="42A30CC1"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厦门易名科技股份有限公司</w:t>
            </w:r>
          </w:p>
        </w:tc>
      </w:tr>
      <w:tr w:rsidR="00CE65B3" w:rsidRPr="007A1167" w14:paraId="341406FD" w14:textId="77777777" w:rsidTr="0072357B">
        <w:trPr>
          <w:trHeight w:val="288"/>
        </w:trPr>
        <w:tc>
          <w:tcPr>
            <w:tcW w:w="4111" w:type="dxa"/>
            <w:tcBorders>
              <w:top w:val="nil"/>
              <w:left w:val="nil"/>
              <w:bottom w:val="nil"/>
              <w:right w:val="nil"/>
            </w:tcBorders>
            <w:shd w:val="clear" w:color="auto" w:fill="auto"/>
            <w:noWrap/>
            <w:vAlign w:val="center"/>
            <w:hideMark/>
          </w:tcPr>
          <w:p w14:paraId="52935E47"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lastRenderedPageBreak/>
              <w:t>商中在线科技股份有限公司</w:t>
            </w:r>
          </w:p>
        </w:tc>
        <w:tc>
          <w:tcPr>
            <w:tcW w:w="4490" w:type="dxa"/>
            <w:tcBorders>
              <w:top w:val="nil"/>
              <w:left w:val="nil"/>
              <w:bottom w:val="nil"/>
              <w:right w:val="nil"/>
            </w:tcBorders>
            <w:shd w:val="clear" w:color="auto" w:fill="auto"/>
            <w:noWrap/>
            <w:vAlign w:val="center"/>
            <w:hideMark/>
          </w:tcPr>
          <w:p w14:paraId="7A94A89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上海贝锐信息科技股份有限公司</w:t>
            </w:r>
          </w:p>
        </w:tc>
      </w:tr>
      <w:tr w:rsidR="00CE65B3" w:rsidRPr="007A1167" w14:paraId="2C3B9A76" w14:textId="77777777" w:rsidTr="0072357B">
        <w:trPr>
          <w:trHeight w:val="288"/>
        </w:trPr>
        <w:tc>
          <w:tcPr>
            <w:tcW w:w="4111" w:type="dxa"/>
            <w:tcBorders>
              <w:top w:val="nil"/>
              <w:left w:val="nil"/>
              <w:bottom w:val="nil"/>
              <w:right w:val="nil"/>
            </w:tcBorders>
            <w:shd w:val="clear" w:color="auto" w:fill="auto"/>
            <w:noWrap/>
            <w:vAlign w:val="center"/>
            <w:hideMark/>
          </w:tcPr>
          <w:p w14:paraId="7F5CEDD9"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上海福虎信息科技有限公司</w:t>
            </w:r>
          </w:p>
        </w:tc>
        <w:tc>
          <w:tcPr>
            <w:tcW w:w="4490" w:type="dxa"/>
            <w:tcBorders>
              <w:top w:val="nil"/>
              <w:left w:val="nil"/>
              <w:bottom w:val="nil"/>
              <w:right w:val="nil"/>
            </w:tcBorders>
            <w:shd w:val="clear" w:color="auto" w:fill="auto"/>
            <w:noWrap/>
            <w:vAlign w:val="center"/>
            <w:hideMark/>
          </w:tcPr>
          <w:p w14:paraId="2B1DAB26"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上海美橙科技信息发展有限公司</w:t>
            </w:r>
          </w:p>
        </w:tc>
      </w:tr>
      <w:tr w:rsidR="00CE65B3" w:rsidRPr="007A1167" w14:paraId="6A43CD06" w14:textId="77777777" w:rsidTr="0072357B">
        <w:trPr>
          <w:trHeight w:val="288"/>
        </w:trPr>
        <w:tc>
          <w:tcPr>
            <w:tcW w:w="4111" w:type="dxa"/>
            <w:tcBorders>
              <w:top w:val="nil"/>
              <w:left w:val="nil"/>
              <w:bottom w:val="nil"/>
              <w:right w:val="nil"/>
            </w:tcBorders>
            <w:shd w:val="clear" w:color="auto" w:fill="auto"/>
            <w:noWrap/>
            <w:vAlign w:val="center"/>
            <w:hideMark/>
          </w:tcPr>
          <w:p w14:paraId="05A1698D"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上海有</w:t>
            </w:r>
            <w:proofErr w:type="gramStart"/>
            <w:r w:rsidRPr="007A1167">
              <w:rPr>
                <w:rFonts w:asciiTheme="minorEastAsia" w:eastAsiaTheme="minorEastAsia" w:hAnsiTheme="minorEastAsia" w:hint="eastAsia"/>
                <w:color w:val="000000"/>
                <w:szCs w:val="21"/>
              </w:rPr>
              <w:t>孚网络</w:t>
            </w:r>
            <w:proofErr w:type="gramEnd"/>
            <w:r w:rsidRPr="007A1167">
              <w:rPr>
                <w:rFonts w:asciiTheme="minorEastAsia" w:eastAsiaTheme="minorEastAsia" w:hAnsiTheme="minorEastAsia" w:hint="eastAsia"/>
                <w:color w:val="000000"/>
                <w:szCs w:val="21"/>
              </w:rPr>
              <w:t>股份有限公司</w:t>
            </w:r>
          </w:p>
        </w:tc>
        <w:tc>
          <w:tcPr>
            <w:tcW w:w="4490" w:type="dxa"/>
            <w:tcBorders>
              <w:top w:val="nil"/>
              <w:left w:val="nil"/>
              <w:bottom w:val="nil"/>
              <w:right w:val="nil"/>
            </w:tcBorders>
            <w:shd w:val="clear" w:color="auto" w:fill="auto"/>
            <w:noWrap/>
            <w:vAlign w:val="center"/>
            <w:hideMark/>
          </w:tcPr>
          <w:p w14:paraId="1C5B010B"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深圳互联先锋科技有限公司</w:t>
            </w:r>
          </w:p>
        </w:tc>
      </w:tr>
      <w:tr w:rsidR="00CE65B3" w:rsidRPr="007A1167" w14:paraId="4283A0FF" w14:textId="77777777" w:rsidTr="0072357B">
        <w:trPr>
          <w:trHeight w:val="288"/>
        </w:trPr>
        <w:tc>
          <w:tcPr>
            <w:tcW w:w="4111" w:type="dxa"/>
            <w:tcBorders>
              <w:top w:val="nil"/>
              <w:left w:val="nil"/>
              <w:bottom w:val="nil"/>
              <w:right w:val="nil"/>
            </w:tcBorders>
            <w:shd w:val="clear" w:color="auto" w:fill="auto"/>
            <w:noWrap/>
            <w:vAlign w:val="center"/>
            <w:hideMark/>
          </w:tcPr>
          <w:p w14:paraId="461D4AB4"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深圳市互联工场科技有限公司</w:t>
            </w:r>
          </w:p>
        </w:tc>
        <w:tc>
          <w:tcPr>
            <w:tcW w:w="4490" w:type="dxa"/>
            <w:tcBorders>
              <w:top w:val="nil"/>
              <w:left w:val="nil"/>
              <w:bottom w:val="nil"/>
              <w:right w:val="nil"/>
            </w:tcBorders>
            <w:shd w:val="clear" w:color="auto" w:fill="auto"/>
            <w:noWrap/>
            <w:vAlign w:val="center"/>
            <w:hideMark/>
          </w:tcPr>
          <w:p w14:paraId="6CC7A7F7"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深圳英迈思信息技术有限公司</w:t>
            </w:r>
          </w:p>
        </w:tc>
      </w:tr>
      <w:tr w:rsidR="00CE65B3" w:rsidRPr="007A1167" w14:paraId="6F3B8271" w14:textId="77777777" w:rsidTr="0072357B">
        <w:trPr>
          <w:trHeight w:val="288"/>
        </w:trPr>
        <w:tc>
          <w:tcPr>
            <w:tcW w:w="4111" w:type="dxa"/>
            <w:tcBorders>
              <w:top w:val="nil"/>
              <w:left w:val="nil"/>
              <w:bottom w:val="nil"/>
              <w:right w:val="nil"/>
            </w:tcBorders>
            <w:shd w:val="clear" w:color="auto" w:fill="auto"/>
            <w:noWrap/>
            <w:vAlign w:val="center"/>
            <w:hideMark/>
          </w:tcPr>
          <w:p w14:paraId="4EC430A0"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四川域趣网络科技有限公司</w:t>
            </w:r>
          </w:p>
        </w:tc>
        <w:tc>
          <w:tcPr>
            <w:tcW w:w="4490" w:type="dxa"/>
            <w:tcBorders>
              <w:top w:val="nil"/>
              <w:left w:val="nil"/>
              <w:bottom w:val="nil"/>
              <w:right w:val="nil"/>
            </w:tcBorders>
            <w:shd w:val="clear" w:color="auto" w:fill="auto"/>
            <w:noWrap/>
            <w:vAlign w:val="center"/>
            <w:hideMark/>
          </w:tcPr>
          <w:p w14:paraId="578A49BB"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万商云集（成都）科技股份有限公司</w:t>
            </w:r>
          </w:p>
        </w:tc>
      </w:tr>
      <w:tr w:rsidR="00CE65B3" w:rsidRPr="007A1167" w14:paraId="5A54B381" w14:textId="77777777" w:rsidTr="0072357B">
        <w:trPr>
          <w:trHeight w:val="288"/>
        </w:trPr>
        <w:tc>
          <w:tcPr>
            <w:tcW w:w="4111" w:type="dxa"/>
            <w:tcBorders>
              <w:top w:val="nil"/>
              <w:left w:val="nil"/>
              <w:bottom w:val="nil"/>
              <w:right w:val="nil"/>
            </w:tcBorders>
            <w:shd w:val="clear" w:color="auto" w:fill="auto"/>
            <w:noWrap/>
            <w:vAlign w:val="center"/>
            <w:hideMark/>
          </w:tcPr>
          <w:p w14:paraId="59081E6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proofErr w:type="gramStart"/>
            <w:r w:rsidRPr="007A1167">
              <w:rPr>
                <w:rFonts w:asciiTheme="minorEastAsia" w:eastAsiaTheme="minorEastAsia" w:hAnsiTheme="minorEastAsia" w:hint="eastAsia"/>
                <w:color w:val="000000"/>
                <w:szCs w:val="21"/>
              </w:rPr>
              <w:t>网聚品牌</w:t>
            </w:r>
            <w:proofErr w:type="gramEnd"/>
            <w:r w:rsidRPr="007A1167">
              <w:rPr>
                <w:rFonts w:asciiTheme="minorEastAsia" w:eastAsiaTheme="minorEastAsia" w:hAnsiTheme="minorEastAsia" w:hint="eastAsia"/>
                <w:color w:val="000000"/>
                <w:szCs w:val="21"/>
              </w:rPr>
              <w:t>管理有限公司</w:t>
            </w:r>
          </w:p>
        </w:tc>
        <w:tc>
          <w:tcPr>
            <w:tcW w:w="4490" w:type="dxa"/>
            <w:tcBorders>
              <w:top w:val="nil"/>
              <w:left w:val="nil"/>
              <w:bottom w:val="nil"/>
              <w:right w:val="nil"/>
            </w:tcBorders>
            <w:shd w:val="clear" w:color="auto" w:fill="auto"/>
            <w:noWrap/>
            <w:vAlign w:val="center"/>
            <w:hideMark/>
          </w:tcPr>
          <w:p w14:paraId="2782A730"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西安千喜网络科技有限公司</w:t>
            </w:r>
          </w:p>
        </w:tc>
      </w:tr>
      <w:tr w:rsidR="00CE65B3" w:rsidRPr="007A1167" w14:paraId="5EB9AB7C" w14:textId="77777777" w:rsidTr="0072357B">
        <w:trPr>
          <w:trHeight w:val="288"/>
        </w:trPr>
        <w:tc>
          <w:tcPr>
            <w:tcW w:w="4111" w:type="dxa"/>
            <w:tcBorders>
              <w:top w:val="nil"/>
              <w:left w:val="nil"/>
              <w:bottom w:val="nil"/>
              <w:right w:val="nil"/>
            </w:tcBorders>
            <w:shd w:val="clear" w:color="auto" w:fill="auto"/>
            <w:noWrap/>
            <w:vAlign w:val="center"/>
            <w:hideMark/>
          </w:tcPr>
          <w:p w14:paraId="7E77383F"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烟台</w:t>
            </w:r>
            <w:proofErr w:type="gramStart"/>
            <w:r w:rsidRPr="007A1167">
              <w:rPr>
                <w:rFonts w:asciiTheme="minorEastAsia" w:eastAsiaTheme="minorEastAsia" w:hAnsiTheme="minorEastAsia" w:hint="eastAsia"/>
                <w:color w:val="000000"/>
                <w:szCs w:val="21"/>
              </w:rPr>
              <w:t>帝思普网络</w:t>
            </w:r>
            <w:proofErr w:type="gramEnd"/>
            <w:r w:rsidRPr="007A1167">
              <w:rPr>
                <w:rFonts w:asciiTheme="minorEastAsia" w:eastAsiaTheme="minorEastAsia" w:hAnsiTheme="minorEastAsia" w:hint="eastAsia"/>
                <w:color w:val="000000"/>
                <w:szCs w:val="21"/>
              </w:rPr>
              <w:t>科技有限公司</w:t>
            </w:r>
          </w:p>
        </w:tc>
        <w:tc>
          <w:tcPr>
            <w:tcW w:w="4490" w:type="dxa"/>
            <w:tcBorders>
              <w:top w:val="nil"/>
              <w:left w:val="nil"/>
              <w:bottom w:val="nil"/>
              <w:right w:val="nil"/>
            </w:tcBorders>
            <w:shd w:val="clear" w:color="auto" w:fill="auto"/>
            <w:noWrap/>
            <w:vAlign w:val="center"/>
            <w:hideMark/>
          </w:tcPr>
          <w:p w14:paraId="3EB5C7AA"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易</w:t>
            </w:r>
            <w:proofErr w:type="gramStart"/>
            <w:r w:rsidRPr="007A1167">
              <w:rPr>
                <w:rFonts w:asciiTheme="minorEastAsia" w:eastAsiaTheme="minorEastAsia" w:hAnsiTheme="minorEastAsia" w:hint="eastAsia"/>
                <w:color w:val="000000"/>
                <w:szCs w:val="21"/>
              </w:rPr>
              <w:t>介</w:t>
            </w:r>
            <w:proofErr w:type="gramEnd"/>
            <w:r w:rsidRPr="007A1167">
              <w:rPr>
                <w:rFonts w:asciiTheme="minorEastAsia" w:eastAsiaTheme="minorEastAsia" w:hAnsiTheme="minorEastAsia" w:hint="eastAsia"/>
                <w:color w:val="000000"/>
                <w:szCs w:val="21"/>
              </w:rPr>
              <w:t>集团北京有限公司</w:t>
            </w:r>
          </w:p>
        </w:tc>
      </w:tr>
      <w:tr w:rsidR="00CE65B3" w:rsidRPr="007A1167" w14:paraId="4F15BF77" w14:textId="77777777" w:rsidTr="0072357B">
        <w:trPr>
          <w:trHeight w:val="288"/>
        </w:trPr>
        <w:tc>
          <w:tcPr>
            <w:tcW w:w="4111" w:type="dxa"/>
            <w:tcBorders>
              <w:top w:val="nil"/>
              <w:left w:val="nil"/>
              <w:bottom w:val="nil"/>
              <w:right w:val="nil"/>
            </w:tcBorders>
            <w:shd w:val="clear" w:color="auto" w:fill="auto"/>
            <w:noWrap/>
            <w:vAlign w:val="center"/>
            <w:hideMark/>
          </w:tcPr>
          <w:p w14:paraId="13F48F0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浙江贰贰网络有限公司</w:t>
            </w:r>
          </w:p>
        </w:tc>
        <w:tc>
          <w:tcPr>
            <w:tcW w:w="4490" w:type="dxa"/>
            <w:tcBorders>
              <w:top w:val="nil"/>
              <w:left w:val="nil"/>
              <w:bottom w:val="nil"/>
              <w:right w:val="nil"/>
            </w:tcBorders>
            <w:shd w:val="clear" w:color="auto" w:fill="auto"/>
            <w:noWrap/>
            <w:vAlign w:val="center"/>
            <w:hideMark/>
          </w:tcPr>
          <w:p w14:paraId="281F2D33"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郑州商旅科技有限公司</w:t>
            </w:r>
          </w:p>
        </w:tc>
      </w:tr>
      <w:tr w:rsidR="00CE65B3" w:rsidRPr="007A1167" w14:paraId="403DEFC1" w14:textId="77777777" w:rsidTr="0072357B">
        <w:trPr>
          <w:trHeight w:val="288"/>
        </w:trPr>
        <w:tc>
          <w:tcPr>
            <w:tcW w:w="4111" w:type="dxa"/>
            <w:tcBorders>
              <w:top w:val="nil"/>
              <w:left w:val="nil"/>
              <w:bottom w:val="nil"/>
              <w:right w:val="nil"/>
            </w:tcBorders>
            <w:shd w:val="clear" w:color="auto" w:fill="auto"/>
            <w:noWrap/>
            <w:vAlign w:val="center"/>
            <w:hideMark/>
          </w:tcPr>
          <w:p w14:paraId="105F0C14"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郑州世纪创联电子科技开发有限公司</w:t>
            </w:r>
          </w:p>
        </w:tc>
        <w:tc>
          <w:tcPr>
            <w:tcW w:w="4490" w:type="dxa"/>
            <w:tcBorders>
              <w:top w:val="nil"/>
              <w:left w:val="nil"/>
              <w:bottom w:val="nil"/>
              <w:right w:val="nil"/>
            </w:tcBorders>
            <w:shd w:val="clear" w:color="auto" w:fill="auto"/>
            <w:noWrap/>
            <w:vAlign w:val="center"/>
            <w:hideMark/>
          </w:tcPr>
          <w:p w14:paraId="295F188F" w14:textId="77777777" w:rsidR="00CE65B3" w:rsidRPr="007A1167" w:rsidRDefault="00CE65B3" w:rsidP="0072357B">
            <w:pPr>
              <w:widowControl/>
              <w:spacing w:line="240" w:lineRule="auto"/>
              <w:ind w:firstLineChars="0" w:firstLine="0"/>
              <w:jc w:val="left"/>
              <w:rPr>
                <w:rFonts w:asciiTheme="minorEastAsia" w:eastAsiaTheme="minorEastAsia" w:hAnsiTheme="minorEastAsia" w:cs="宋体"/>
                <w:color w:val="000000"/>
                <w:kern w:val="0"/>
                <w:szCs w:val="21"/>
              </w:rPr>
            </w:pPr>
            <w:r w:rsidRPr="007A1167">
              <w:rPr>
                <w:rFonts w:asciiTheme="minorEastAsia" w:eastAsiaTheme="minorEastAsia" w:hAnsiTheme="minorEastAsia" w:hint="eastAsia"/>
                <w:color w:val="000000"/>
                <w:szCs w:val="21"/>
              </w:rPr>
              <w:t>中企动力科技股份有限公司</w:t>
            </w:r>
          </w:p>
        </w:tc>
      </w:tr>
      <w:tr w:rsidR="00CE65B3" w:rsidRPr="007A1167" w14:paraId="10EBFF28" w14:textId="77777777" w:rsidTr="0072357B">
        <w:trPr>
          <w:trHeight w:val="288"/>
        </w:trPr>
        <w:tc>
          <w:tcPr>
            <w:tcW w:w="4111" w:type="dxa"/>
            <w:tcBorders>
              <w:top w:val="nil"/>
              <w:left w:val="nil"/>
              <w:bottom w:val="nil"/>
              <w:right w:val="nil"/>
            </w:tcBorders>
            <w:shd w:val="clear" w:color="auto" w:fill="auto"/>
            <w:noWrap/>
            <w:vAlign w:val="center"/>
          </w:tcPr>
          <w:p w14:paraId="232395BC" w14:textId="77777777" w:rsidR="00CE65B3" w:rsidRPr="007A1167" w:rsidRDefault="00CE65B3" w:rsidP="0072357B">
            <w:pPr>
              <w:widowControl/>
              <w:spacing w:line="240" w:lineRule="auto"/>
              <w:ind w:firstLineChars="0" w:firstLine="0"/>
              <w:jc w:val="left"/>
              <w:rPr>
                <w:rFonts w:asciiTheme="minorEastAsia" w:eastAsiaTheme="minorEastAsia" w:hAnsiTheme="minorEastAsia"/>
                <w:color w:val="000000"/>
                <w:szCs w:val="21"/>
              </w:rPr>
            </w:pPr>
            <w:proofErr w:type="gramStart"/>
            <w:r w:rsidRPr="00CD1021">
              <w:rPr>
                <w:rFonts w:asciiTheme="minorEastAsia" w:eastAsiaTheme="minorEastAsia" w:hAnsiTheme="minorEastAsia" w:hint="eastAsia"/>
                <w:color w:val="000000"/>
                <w:szCs w:val="21"/>
              </w:rPr>
              <w:t>中网瑞吉</w:t>
            </w:r>
            <w:proofErr w:type="gramEnd"/>
            <w:r w:rsidRPr="00CD1021">
              <w:rPr>
                <w:rFonts w:asciiTheme="minorEastAsia" w:eastAsiaTheme="minorEastAsia" w:hAnsiTheme="minorEastAsia" w:hint="eastAsia"/>
                <w:color w:val="000000"/>
                <w:szCs w:val="21"/>
              </w:rPr>
              <w:t>思（天津）科技有限公司</w:t>
            </w:r>
          </w:p>
        </w:tc>
        <w:tc>
          <w:tcPr>
            <w:tcW w:w="4490" w:type="dxa"/>
            <w:tcBorders>
              <w:top w:val="nil"/>
              <w:left w:val="nil"/>
              <w:bottom w:val="nil"/>
              <w:right w:val="nil"/>
            </w:tcBorders>
            <w:shd w:val="clear" w:color="auto" w:fill="auto"/>
            <w:noWrap/>
            <w:vAlign w:val="center"/>
          </w:tcPr>
          <w:p w14:paraId="2733FFE0" w14:textId="77777777" w:rsidR="00CE65B3" w:rsidRPr="007A1167" w:rsidRDefault="00CE65B3" w:rsidP="0072357B">
            <w:pPr>
              <w:widowControl/>
              <w:spacing w:line="240" w:lineRule="auto"/>
              <w:ind w:firstLineChars="0" w:firstLine="0"/>
              <w:jc w:val="left"/>
              <w:rPr>
                <w:rFonts w:asciiTheme="minorEastAsia" w:eastAsiaTheme="minorEastAsia" w:hAnsiTheme="minorEastAsia"/>
                <w:color w:val="000000"/>
                <w:szCs w:val="21"/>
              </w:rPr>
            </w:pPr>
          </w:p>
        </w:tc>
      </w:tr>
    </w:tbl>
    <w:p w14:paraId="48A85FA6" w14:textId="77777777" w:rsidR="00CE65B3" w:rsidRPr="0027628F" w:rsidRDefault="00CE65B3" w:rsidP="00CE65B3">
      <w:pPr>
        <w:ind w:firstLine="420"/>
        <w:rPr>
          <w:color w:val="000000" w:themeColor="text1"/>
        </w:rPr>
      </w:pPr>
    </w:p>
    <w:p w14:paraId="7E6A2D08" w14:textId="77777777" w:rsidR="00CE65B3" w:rsidRDefault="00CE65B3" w:rsidP="00CE65B3">
      <w:pPr>
        <w:spacing w:beforeLines="50" w:before="156"/>
        <w:ind w:firstLineChars="202" w:firstLine="424"/>
        <w:rPr>
          <w:color w:val="000000" w:themeColor="text1"/>
        </w:rPr>
      </w:pPr>
      <w:r w:rsidRPr="00AD5BB6">
        <w:rPr>
          <w:rFonts w:hint="eastAsia"/>
          <w:color w:val="000000" w:themeColor="text1"/>
        </w:rPr>
        <w:t>报告在编写和修订过程中还得到了其他单位的大力支持，在此不一一列举，我们</w:t>
      </w:r>
      <w:proofErr w:type="gramStart"/>
      <w:r w:rsidRPr="00AD5BB6">
        <w:rPr>
          <w:rFonts w:hint="eastAsia"/>
          <w:color w:val="000000" w:themeColor="text1"/>
        </w:rPr>
        <w:t>一</w:t>
      </w:r>
      <w:proofErr w:type="gramEnd"/>
      <w:r w:rsidRPr="00AD5BB6">
        <w:rPr>
          <w:rFonts w:hint="eastAsia"/>
          <w:color w:val="000000" w:themeColor="text1"/>
        </w:rPr>
        <w:t>并表示感谢！</w:t>
      </w:r>
    </w:p>
    <w:p w14:paraId="4A4E81EB" w14:textId="77777777" w:rsidR="00CE65B3" w:rsidRPr="00AD5BB6" w:rsidRDefault="00CE65B3" w:rsidP="00CE65B3">
      <w:pPr>
        <w:spacing w:beforeLines="50" w:before="156"/>
        <w:ind w:firstLineChars="202" w:firstLine="1055"/>
        <w:rPr>
          <w:rFonts w:eastAsia="仿宋_GB2312"/>
          <w:b/>
          <w:color w:val="000000" w:themeColor="text1"/>
          <w:kern w:val="44"/>
          <w:sz w:val="52"/>
          <w:szCs w:val="52"/>
        </w:rPr>
        <w:sectPr w:rsidR="00CE65B3" w:rsidRPr="00AD5BB6" w:rsidSect="00474C91">
          <w:headerReference w:type="even" r:id="rId101"/>
          <w:headerReference w:type="default" r:id="rId102"/>
          <w:headerReference w:type="first" r:id="rId103"/>
          <w:footerReference w:type="first" r:id="rId104"/>
          <w:pgSz w:w="11906" w:h="16838" w:code="9"/>
          <w:pgMar w:top="1440" w:right="1843" w:bottom="1440" w:left="1797" w:header="851" w:footer="992" w:gutter="0"/>
          <w:cols w:space="425"/>
          <w:docGrid w:type="lines" w:linePitch="312"/>
        </w:sectPr>
      </w:pPr>
    </w:p>
    <w:p w14:paraId="6DFC92E7" w14:textId="77777777" w:rsidR="007B2AF0" w:rsidRPr="00AD5BB6" w:rsidRDefault="007B2AF0" w:rsidP="0076493E">
      <w:pPr>
        <w:spacing w:line="312" w:lineRule="auto"/>
        <w:ind w:firstLineChars="0" w:firstLine="0"/>
        <w:rPr>
          <w:b/>
          <w:bCs/>
          <w:color w:val="000000" w:themeColor="text1"/>
          <w:kern w:val="0"/>
          <w:sz w:val="28"/>
          <w:szCs w:val="20"/>
          <w:lang w:val="zh-CN"/>
        </w:rPr>
      </w:pPr>
      <w:bookmarkStart w:id="397" w:name="_Toc536863988"/>
      <w:bookmarkStart w:id="398" w:name="_Toc18151"/>
      <w:bookmarkStart w:id="399" w:name="_Toc77571"/>
      <w:bookmarkEnd w:id="214"/>
      <w:bookmarkEnd w:id="215"/>
      <w:bookmarkEnd w:id="216"/>
      <w:bookmarkEnd w:id="217"/>
      <w:bookmarkEnd w:id="218"/>
      <w:bookmarkEnd w:id="219"/>
      <w:bookmarkEnd w:id="220"/>
      <w:bookmarkEnd w:id="221"/>
      <w:bookmarkEnd w:id="371"/>
      <w:r w:rsidRPr="00AD5BB6">
        <w:rPr>
          <w:rFonts w:hint="eastAsia"/>
          <w:b/>
          <w:bCs/>
          <w:color w:val="000000" w:themeColor="text1"/>
          <w:kern w:val="0"/>
          <w:sz w:val="28"/>
          <w:szCs w:val="20"/>
          <w:lang w:val="zh-CN"/>
        </w:rPr>
        <w:lastRenderedPageBreak/>
        <w:t>本报告版权归中国互联网络信息中心（</w:t>
      </w:r>
      <w:r w:rsidRPr="00AD5BB6">
        <w:rPr>
          <w:b/>
          <w:bCs/>
          <w:color w:val="000000" w:themeColor="text1"/>
          <w:kern w:val="0"/>
          <w:sz w:val="28"/>
          <w:szCs w:val="20"/>
          <w:lang w:val="zh-CN"/>
        </w:rPr>
        <w:t>CNNIC</w:t>
      </w:r>
      <w:r w:rsidRPr="00AD5BB6">
        <w:rPr>
          <w:rFonts w:hint="eastAsia"/>
          <w:b/>
          <w:bCs/>
          <w:color w:val="000000" w:themeColor="text1"/>
          <w:kern w:val="0"/>
          <w:sz w:val="28"/>
          <w:szCs w:val="20"/>
          <w:lang w:val="zh-CN"/>
        </w:rPr>
        <w:t>）所有。</w:t>
      </w:r>
      <w:bookmarkEnd w:id="397"/>
      <w:bookmarkEnd w:id="398"/>
      <w:bookmarkEnd w:id="399"/>
    </w:p>
    <w:p w14:paraId="0D9C92FE" w14:textId="77777777" w:rsidR="007B2AF0" w:rsidRPr="00AD5BB6" w:rsidRDefault="007B2AF0" w:rsidP="0076493E">
      <w:pPr>
        <w:spacing w:line="312" w:lineRule="auto"/>
        <w:ind w:firstLineChars="0" w:firstLine="0"/>
        <w:rPr>
          <w:color w:val="000000" w:themeColor="text1"/>
          <w:szCs w:val="28"/>
        </w:rPr>
      </w:pPr>
      <w:r w:rsidRPr="00AD5BB6">
        <w:rPr>
          <w:rFonts w:hint="eastAsia"/>
          <w:b/>
          <w:bCs/>
          <w:color w:val="000000" w:themeColor="text1"/>
          <w:kern w:val="0"/>
          <w:sz w:val="28"/>
          <w:szCs w:val="20"/>
          <w:lang w:val="zh-CN"/>
        </w:rPr>
        <w:t>如引用或转载，请注明来源。</w:t>
      </w:r>
      <w:bookmarkEnd w:id="34"/>
    </w:p>
    <w:sectPr w:rsidR="007B2AF0" w:rsidRPr="00AD5BB6" w:rsidSect="0076493E">
      <w:headerReference w:type="even" r:id="rId105"/>
      <w:headerReference w:type="default" r:id="rId106"/>
      <w:headerReference w:type="first" r:id="rId107"/>
      <w:footerReference w:type="first" r:id="rId108"/>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BA22" w14:textId="77777777" w:rsidR="00C73087" w:rsidRDefault="00C73087" w:rsidP="007B2AF0">
      <w:pPr>
        <w:ind w:firstLine="420"/>
      </w:pPr>
      <w:r>
        <w:separator/>
      </w:r>
    </w:p>
  </w:endnote>
  <w:endnote w:type="continuationSeparator" w:id="0">
    <w:p w14:paraId="4D2204D9" w14:textId="77777777" w:rsidR="00C73087" w:rsidRDefault="00C73087"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微软雅黑"/>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panose1 w:val="00000000000000000000"/>
    <w:charset w:val="86"/>
    <w:family w:val="swiss"/>
    <w:notTrueType/>
    <w:pitch w:val="variable"/>
    <w:sig w:usb0="00000207" w:usb1="0A0F1810" w:usb2="00000016" w:usb3="00000000" w:csb0="00060007" w:csb1="00000000"/>
  </w:font>
  <w:font w:name="timesnew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PingFang SC">
    <w:altName w:val="宋体"/>
    <w:charset w:val="86"/>
    <w:family w:val="swiss"/>
    <w:pitch w:val="variable"/>
    <w:sig w:usb0="A00002FF" w:usb1="7ACFFDFB" w:usb2="00000017" w:usb3="00000000" w:csb0="00040001" w:csb1="00000000"/>
  </w:font>
  <w:font w:name="Helvetica">
    <w:panose1 w:val="020B0504020202020204"/>
    <w:charset w:val="00"/>
    <w:family w:val="swiss"/>
    <w:pitch w:val="variable"/>
    <w:sig w:usb0="00000007" w:usb1="00000000"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801" w14:textId="77777777" w:rsidR="00854E21" w:rsidRPr="00A61C46" w:rsidRDefault="00854E21" w:rsidP="00A61C46">
    <w:pPr>
      <w:pStyle w:val="a8"/>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24F3" w14:textId="77777777" w:rsidR="001771AB" w:rsidRDefault="001771AB">
    <w:pPr>
      <w:pStyle w:val="a8"/>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16B1" w14:textId="77777777" w:rsidR="00EA3A79" w:rsidRDefault="00EA3A79">
    <w:pPr>
      <w:pStyle w:val="a8"/>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2D7B" w14:textId="77777777" w:rsidR="00CE65B3" w:rsidRDefault="00CE65B3">
    <w:pPr>
      <w:pStyle w:val="a8"/>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89DE" w14:textId="77777777" w:rsidR="00CE65B3" w:rsidRDefault="00CE65B3">
    <w:pPr>
      <w:pStyle w:val="a8"/>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C963" w14:textId="77777777" w:rsidR="00CE65B3" w:rsidRDefault="00CE65B3">
    <w:pPr>
      <w:pStyle w:val="a8"/>
      <w:ind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393" w14:textId="77777777" w:rsidR="00D551EF" w:rsidRDefault="00D551EF">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D8B5" w14:textId="77777777" w:rsidR="00854E21" w:rsidRDefault="00854E21" w:rsidP="005462F9">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F09A" w14:textId="77777777" w:rsidR="00854E21" w:rsidRDefault="00854E21">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4DB0" w14:textId="77777777" w:rsidR="00854E21" w:rsidRDefault="00854E21" w:rsidP="005462F9">
    <w:pPr>
      <w:pStyle w:val="TOC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854E21" w:rsidRDefault="00854E21" w:rsidP="004E5539">
                          <w:pPr>
                            <w:ind w:firstLineChars="0" w:firstLine="0"/>
                          </w:pPr>
                          <w:r>
                            <w:rPr>
                              <w:noProof/>
                            </w:rPr>
                            <w:drawing>
                              <wp:inline distT="0" distB="0" distL="0" distR="0" wp14:anchorId="74284A60" wp14:editId="48BA3B30">
                                <wp:extent cx="312420" cy="327660"/>
                                <wp:effectExtent l="19050" t="0" r="0" b="0"/>
                                <wp:docPr id="168956884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29"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" stroked="f">
              <v:textbox>
                <w:txbxContent>
                  <w:p w14:paraId="12732FBF" w14:textId="77777777" w:rsidR="00854E21" w:rsidRDefault="00854E21" w:rsidP="004E5539">
                    <w:pPr>
                      <w:ind w:firstLineChars="0" w:firstLine="0"/>
                    </w:pPr>
                    <w:r>
                      <w:rPr>
                        <w:noProof/>
                      </w:rPr>
                      <w:drawing>
                        <wp:inline distT="0" distB="0" distL="0" distR="0" wp14:anchorId="74284A60" wp14:editId="48BA3B30">
                          <wp:extent cx="312420" cy="327660"/>
                          <wp:effectExtent l="19050" t="0" r="0" b="0"/>
                          <wp:docPr id="168956884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854E21" w:rsidRPr="00F460B5" w:rsidRDefault="00854E21">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80" w14:textId="02262570" w:rsidR="00854E21" w:rsidRDefault="00854E21" w:rsidP="005462F9">
    <w:pPr>
      <w:pStyle w:val="TOC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854E21" w:rsidRDefault="00854E21" w:rsidP="004E5539">
                          <w:pPr>
                            <w:ind w:firstLineChars="0" w:firstLine="0"/>
                          </w:pPr>
                          <w:r w:rsidRPr="001D7866">
                            <w:rPr>
                              <w:noProof/>
                            </w:rPr>
                            <w:drawing>
                              <wp:inline distT="0" distB="0" distL="0" distR="0" wp14:anchorId="2B7D7316" wp14:editId="06B4D3E2">
                                <wp:extent cx="312420" cy="327660"/>
                                <wp:effectExtent l="19050" t="0" r="0" b="0"/>
                                <wp:docPr id="168956884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0"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" stroked="f">
              <v:textbox>
                <w:txbxContent>
                  <w:p w14:paraId="36343648" w14:textId="77777777" w:rsidR="00854E21" w:rsidRDefault="00854E21" w:rsidP="004E5539">
                    <w:pPr>
                      <w:ind w:firstLineChars="0" w:firstLine="0"/>
                    </w:pPr>
                    <w:r w:rsidRPr="001D7866">
                      <w:rPr>
                        <w:noProof/>
                      </w:rPr>
                      <w:drawing>
                        <wp:inline distT="0" distB="0" distL="0" distR="0" wp14:anchorId="2B7D7316" wp14:editId="06B4D3E2">
                          <wp:extent cx="312420" cy="327660"/>
                          <wp:effectExtent l="19050" t="0" r="0" b="0"/>
                          <wp:docPr id="168956884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w:t>
    </w:r>
    <w:r w:rsidR="004E6B67">
      <w:t>2</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3B3D" w14:textId="2849D825" w:rsidR="00854E21" w:rsidRPr="00C245F7" w:rsidRDefault="00854E21" w:rsidP="005462F9">
    <w:pPr>
      <w:pStyle w:val="TOC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854E21" w:rsidRDefault="00854E21" w:rsidP="003271C8">
                          <w:pPr>
                            <w:ind w:firstLineChars="0" w:firstLine="0"/>
                          </w:pPr>
                          <w:r w:rsidRPr="001D7866">
                            <w:rPr>
                              <w:noProof/>
                            </w:rPr>
                            <w:drawing>
                              <wp:inline distT="0" distB="0" distL="0" distR="0" wp14:anchorId="6231441D" wp14:editId="170F0386">
                                <wp:extent cx="312420" cy="327660"/>
                                <wp:effectExtent l="19050" t="0" r="0" b="0"/>
                                <wp:docPr id="1689568849" name="图片 168956884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1"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Z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T8WWEiCs1NCeSjTCHicJPkx7wF2cjBani/udBoOLMfLJk&#10;3W2xWsXkpWK1/rCkAq879XVHWElQFQ+czdNdmNN6cKi7nm4qkg0W7snuVicrXlmd6VNYkkPnYMc0&#10;Xtdp1+vvt/0N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np+WfABAADGAwAADgAAAAAAAAAAAAAAAAAuAgAAZHJzL2Uy&#10;b0RvYy54bWxQSwECLQAUAAYACAAAACEApg8Xnd4AAAAJAQAADwAAAAAAAAAAAAAAAABKBAAAZHJz&#10;L2Rvd25yZXYueG1sUEsFBgAAAAAEAAQA8wAAAFUFAAAAAA==&#10;" stroked="f">
              <v:textbox>
                <w:txbxContent>
                  <w:p w14:paraId="573143D4" w14:textId="77777777" w:rsidR="00854E21" w:rsidRDefault="00854E21" w:rsidP="003271C8">
                    <w:pPr>
                      <w:ind w:firstLineChars="0" w:firstLine="0"/>
                    </w:pPr>
                    <w:r w:rsidRPr="001D7866">
                      <w:rPr>
                        <w:noProof/>
                      </w:rPr>
                      <w:drawing>
                        <wp:inline distT="0" distB="0" distL="0" distR="0" wp14:anchorId="6231441D" wp14:editId="170F0386">
                          <wp:extent cx="312420" cy="327660"/>
                          <wp:effectExtent l="19050" t="0" r="0" b="0"/>
                          <wp:docPr id="1689568849" name="图片 168956884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854E21" w:rsidRPr="00CC2D46" w:rsidRDefault="00854E2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C66BB" w:rsidRPr="00BC66BB">
                            <w:rPr>
                              <w:rFonts w:ascii="黑体" w:eastAsia="黑体" w:hAnsi="Cambria"/>
                              <w:noProof/>
                              <w:sz w:val="32"/>
                              <w:szCs w:val="32"/>
                              <w:lang w:val="zh-CN"/>
                            </w:rPr>
                            <w:t>6</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2"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" stroked="f">
              <v:textbox>
                <w:txbxContent>
                  <w:p w14:paraId="6CEFCDBA" w14:textId="77777777" w:rsidR="00854E21" w:rsidRPr="00CC2D46" w:rsidRDefault="00854E2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C66BB" w:rsidRPr="00BC66BB">
                      <w:rPr>
                        <w:rFonts w:ascii="黑体" w:eastAsia="黑体" w:hAnsi="Cambria"/>
                        <w:noProof/>
                        <w:sz w:val="32"/>
                        <w:szCs w:val="32"/>
                        <w:lang w:val="zh-CN"/>
                      </w:rPr>
                      <w:t>6</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w:t>
    </w:r>
    <w:r w:rsidR="001C548F">
      <w:t>2</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390" w14:textId="334C42E3" w:rsidR="00854E21" w:rsidRDefault="00854E21" w:rsidP="005462F9">
    <w:pPr>
      <w:pStyle w:val="TOC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854E21" w:rsidRDefault="00854E21" w:rsidP="004E5539">
                          <w:pPr>
                            <w:ind w:firstLineChars="0" w:firstLine="0"/>
                          </w:pPr>
                          <w:r w:rsidRPr="001D7866">
                            <w:rPr>
                              <w:noProof/>
                            </w:rPr>
                            <w:drawing>
                              <wp:inline distT="0" distB="0" distL="0" distR="0" wp14:anchorId="3606F03D" wp14:editId="433B35B8">
                                <wp:extent cx="312420" cy="327660"/>
                                <wp:effectExtent l="19050" t="0" r="0" b="0"/>
                                <wp:docPr id="168956885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3"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x19Je8AEAAMYDAAAOAAAAAAAAAAAAAAAAAC4CAABkcnMv&#10;ZTJvRG9jLnhtbFBLAQItABQABgAIAAAAIQBmK+FJ4AAAAAoBAAAPAAAAAAAAAAAAAAAAAEoEAABk&#10;cnMvZG93bnJldi54bWxQSwUGAAAAAAQABADzAAAAVwUAAAAA&#10;" stroked="f">
              <v:textbox>
                <w:txbxContent>
                  <w:p w14:paraId="0BB3A43D" w14:textId="77777777" w:rsidR="00854E21" w:rsidRDefault="00854E21" w:rsidP="004E5539">
                    <w:pPr>
                      <w:ind w:firstLineChars="0" w:firstLine="0"/>
                    </w:pPr>
                    <w:r w:rsidRPr="001D7866">
                      <w:rPr>
                        <w:noProof/>
                      </w:rPr>
                      <w:drawing>
                        <wp:inline distT="0" distB="0" distL="0" distR="0" wp14:anchorId="3606F03D" wp14:editId="433B35B8">
                          <wp:extent cx="312420" cy="327660"/>
                          <wp:effectExtent l="19050" t="0" r="0" b="0"/>
                          <wp:docPr id="168956885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854E21" w:rsidRPr="00CC2D46" w:rsidRDefault="00854E2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C66BB" w:rsidRPr="00BC66BB">
                            <w:rPr>
                              <w:rFonts w:ascii="黑体" w:eastAsia="黑体" w:hAnsi="Cambria"/>
                              <w:noProof/>
                              <w:sz w:val="32"/>
                              <w:szCs w:val="32"/>
                              <w:lang w:val="zh-CN"/>
                            </w:rPr>
                            <w:t>5</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4"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1QSSx8QEAAMYDAAAOAAAAAAAAAAAAAAAAAC4CAABkcnMv&#10;ZTJvRG9jLnhtbFBLAQItABQABgAIAAAAIQDE/RiH3wAAAA8BAAAPAAAAAAAAAAAAAAAAAEsEAABk&#10;cnMvZG93bnJldi54bWxQSwUGAAAAAAQABADzAAAAVwUAAAAA&#10;" stroked="f">
              <v:textbox>
                <w:txbxContent>
                  <w:p w14:paraId="5B35485C" w14:textId="77777777" w:rsidR="00854E21" w:rsidRPr="00CC2D46" w:rsidRDefault="00854E2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C66BB" w:rsidRPr="00BC66BB">
                      <w:rPr>
                        <w:rFonts w:ascii="黑体" w:eastAsia="黑体" w:hAnsi="Cambria"/>
                        <w:noProof/>
                        <w:sz w:val="32"/>
                        <w:szCs w:val="32"/>
                        <w:lang w:val="zh-CN"/>
                      </w:rPr>
                      <w:t>5</w:t>
                    </w:r>
                    <w:r w:rsidRPr="00A11611">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w:t>
    </w:r>
    <w:r w:rsidR="006962BA">
      <w:t>2</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5236" w14:textId="77777777" w:rsidR="00077F80" w:rsidRPr="00C245F7" w:rsidRDefault="00077F80" w:rsidP="005462F9">
    <w:pPr>
      <w:pStyle w:val="TOC7"/>
      <w:ind w:firstLine="440"/>
    </w:pPr>
    <w:r>
      <w:rPr>
        <w:noProof/>
      </w:rPr>
      <mc:AlternateContent>
        <mc:Choice Requires="wps">
          <w:drawing>
            <wp:anchor distT="0" distB="0" distL="114300" distR="114300" simplePos="0" relativeHeight="251676672" behindDoc="0" locked="0" layoutInCell="1" allowOverlap="1" wp14:anchorId="587AB5E9" wp14:editId="76A192BE">
              <wp:simplePos x="0" y="0"/>
              <wp:positionH relativeFrom="column">
                <wp:posOffset>-353060</wp:posOffset>
              </wp:positionH>
              <wp:positionV relativeFrom="paragraph">
                <wp:posOffset>-151130</wp:posOffset>
              </wp:positionV>
              <wp:extent cx="581025" cy="419100"/>
              <wp:effectExtent l="0" t="0" r="0" b="0"/>
              <wp:wrapNone/>
              <wp:docPr id="4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F3C41" w14:textId="77777777" w:rsidR="00077F80" w:rsidRDefault="00077F80" w:rsidP="003271C8">
                          <w:pPr>
                            <w:ind w:firstLineChars="0" w:firstLine="0"/>
                          </w:pPr>
                          <w:r w:rsidRPr="001D7866">
                            <w:rPr>
                              <w:noProof/>
                            </w:rPr>
                            <w:drawing>
                              <wp:inline distT="0" distB="0" distL="0" distR="0" wp14:anchorId="79074DDF" wp14:editId="2843500F">
                                <wp:extent cx="312420" cy="327660"/>
                                <wp:effectExtent l="19050" t="0" r="0" b="0"/>
                                <wp:docPr id="44" name="图片 44"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AB5E9" id="_x0000_s1035" style="position:absolute;left:0;text-align:left;margin-left:-27.8pt;margin-top:-11.9pt;width:45.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" stroked="f">
              <v:textbox>
                <w:txbxContent>
                  <w:p w14:paraId="138F3C41" w14:textId="77777777" w:rsidR="00077F80" w:rsidRDefault="00077F80" w:rsidP="003271C8">
                    <w:pPr>
                      <w:ind w:firstLineChars="0" w:firstLine="0"/>
                    </w:pPr>
                    <w:r w:rsidRPr="001D7866">
                      <w:rPr>
                        <w:noProof/>
                      </w:rPr>
                      <w:drawing>
                        <wp:inline distT="0" distB="0" distL="0" distR="0" wp14:anchorId="79074DDF" wp14:editId="2843500F">
                          <wp:extent cx="312420" cy="327660"/>
                          <wp:effectExtent l="19050" t="0" r="0" b="0"/>
                          <wp:docPr id="44" name="图片 44"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2F8780D4" wp14:editId="7C661DF4">
              <wp:simplePos x="0" y="0"/>
              <wp:positionH relativeFrom="page">
                <wp:posOffset>190500</wp:posOffset>
              </wp:positionH>
              <wp:positionV relativeFrom="page">
                <wp:posOffset>9777730</wp:posOffset>
              </wp:positionV>
              <wp:extent cx="762000" cy="895350"/>
              <wp:effectExtent l="0" t="0" r="0" b="0"/>
              <wp:wrapNone/>
              <wp:docPr id="4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32697" w14:textId="77777777" w:rsidR="00077F80" w:rsidRPr="00CC2D46" w:rsidRDefault="00077F80"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Pr="00BC66BB">
                            <w:rPr>
                              <w:rFonts w:ascii="黑体" w:eastAsia="黑体" w:hAnsi="Cambria"/>
                              <w:noProof/>
                              <w:sz w:val="32"/>
                              <w:szCs w:val="32"/>
                              <w:lang w:val="zh-CN"/>
                            </w:rPr>
                            <w:t>6</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80D4" id="_x0000_s1036" style="position:absolute;left:0;text-align:left;margin-left:15pt;margin-top:769.9pt;width:60pt;height:7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HTav7PxAQAAxgMAAA4AAAAAAAAAAAAAAAAALgIAAGRycy9l&#10;Mm9Eb2MueG1sUEsBAi0AFAAGAAgAAAAhAPEOQVfeAAAADAEAAA8AAAAAAAAAAAAAAAAASwQAAGRy&#10;cy9kb3ducmV2LnhtbFBLBQYAAAAABAAEAPMAAABWBQAAAAA=&#10;" stroked="f">
              <v:textbox>
                <w:txbxContent>
                  <w:p w14:paraId="39632697" w14:textId="77777777" w:rsidR="00077F80" w:rsidRPr="00CC2D46" w:rsidRDefault="00077F80"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Pr="00BC66BB">
                      <w:rPr>
                        <w:rFonts w:ascii="黑体" w:eastAsia="黑体" w:hAnsi="Cambria"/>
                        <w:noProof/>
                        <w:sz w:val="32"/>
                        <w:szCs w:val="32"/>
                        <w:lang w:val="zh-CN"/>
                      </w:rPr>
                      <w:t>6</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w:t>
    </w:r>
    <w:r>
      <w:t>2</w:t>
    </w:r>
    <w:r w:rsidRPr="00A11611">
      <w:rPr>
        <w:rFonts w:hint="eastAsia"/>
      </w:rPr>
      <w:t>次中国互联网络发展状况统计报告</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025" w14:textId="77777777" w:rsidR="00854E21" w:rsidRDefault="00854E21">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C943" w14:textId="77777777" w:rsidR="00C73087" w:rsidRDefault="00C73087" w:rsidP="00932A5E">
      <w:pPr>
        <w:ind w:firstLineChars="0" w:firstLine="0"/>
      </w:pPr>
      <w:r>
        <w:separator/>
      </w:r>
    </w:p>
  </w:footnote>
  <w:footnote w:type="continuationSeparator" w:id="0">
    <w:p w14:paraId="5527788A" w14:textId="77777777" w:rsidR="00C73087" w:rsidRDefault="00C73087" w:rsidP="007B2AF0">
      <w:pPr>
        <w:ind w:firstLine="420"/>
      </w:pPr>
      <w:r>
        <w:continuationSeparator/>
      </w:r>
    </w:p>
  </w:footnote>
  <w:footnote w:id="1">
    <w:p w14:paraId="41CC9FBE" w14:textId="77777777" w:rsidR="004B0723" w:rsidRPr="003F081B" w:rsidRDefault="004B0723" w:rsidP="00795889">
      <w:pPr>
        <w:pStyle w:val="ae"/>
      </w:pPr>
      <w:r>
        <w:rPr>
          <w:rStyle w:val="af0"/>
        </w:rPr>
        <w:footnoteRef/>
      </w:r>
      <w:r>
        <w:t xml:space="preserve"> </w:t>
      </w:r>
      <w:r>
        <w:rPr>
          <w:rFonts w:hint="eastAsia"/>
        </w:rPr>
        <w:t>来源：工业和信息化部，</w:t>
      </w:r>
      <w:r w:rsidRPr="003F081B">
        <w:t>https://mp.weixin.qq.com/s/glnh12JBpjqpahT9LVVEMg</w:t>
      </w:r>
      <w:r w:rsidRPr="003F081B">
        <w:t>，</w:t>
      </w:r>
      <w:r w:rsidRPr="003F081B">
        <w:rPr>
          <w:rFonts w:hint="eastAsia"/>
        </w:rPr>
        <w:t>2</w:t>
      </w:r>
      <w:r w:rsidRPr="003F081B">
        <w:t>023</w:t>
      </w:r>
      <w:r w:rsidRPr="003F081B">
        <w:t>年</w:t>
      </w:r>
      <w:r w:rsidRPr="003F081B">
        <w:rPr>
          <w:rFonts w:hint="eastAsia"/>
        </w:rPr>
        <w:t>7</w:t>
      </w:r>
      <w:r w:rsidRPr="003F081B">
        <w:t>月</w:t>
      </w:r>
      <w:r w:rsidRPr="003F081B">
        <w:rPr>
          <w:rFonts w:hint="eastAsia"/>
        </w:rPr>
        <w:t>1</w:t>
      </w:r>
      <w:r w:rsidRPr="003F081B">
        <w:t>9</w:t>
      </w:r>
      <w:r w:rsidRPr="003F081B">
        <w:t>日</w:t>
      </w:r>
      <w:r>
        <w:rPr>
          <w:rFonts w:hint="eastAsia"/>
        </w:rPr>
        <w:t>。</w:t>
      </w:r>
    </w:p>
  </w:footnote>
  <w:footnote w:id="2">
    <w:p w14:paraId="62190CB8" w14:textId="77777777" w:rsidR="004B0723" w:rsidRPr="00CA3295" w:rsidRDefault="004B0723" w:rsidP="00795889">
      <w:pPr>
        <w:pStyle w:val="ae"/>
      </w:pPr>
      <w:r>
        <w:rPr>
          <w:rStyle w:val="af0"/>
        </w:rPr>
        <w:footnoteRef/>
      </w:r>
      <w:r>
        <w:t xml:space="preserve"> </w:t>
      </w:r>
      <w:r>
        <w:rPr>
          <w:rFonts w:hint="eastAsia"/>
        </w:rPr>
        <w:t>来源：工业和信息化部，</w:t>
      </w:r>
      <w:r w:rsidRPr="001A289F">
        <w:t>https://wap.miit.gov.cn/gxsj/tjfx/txy/art/2023/art_75d835da87d24c13aa5dc752b901aca7.html</w:t>
      </w:r>
      <w:r w:rsidRPr="00CA3295">
        <w:t>，</w:t>
      </w:r>
      <w:r w:rsidRPr="00CA3295">
        <w:rPr>
          <w:rFonts w:hint="eastAsia"/>
        </w:rPr>
        <w:t>2</w:t>
      </w:r>
      <w:r w:rsidRPr="00CA3295">
        <w:t>023</w:t>
      </w:r>
      <w:r w:rsidRPr="00CA3295">
        <w:t>年</w:t>
      </w:r>
      <w:r>
        <w:t>7</w:t>
      </w:r>
      <w:r w:rsidRPr="00CA3295">
        <w:t>月</w:t>
      </w:r>
      <w:r w:rsidRPr="00CA3295">
        <w:rPr>
          <w:rFonts w:hint="eastAsia"/>
        </w:rPr>
        <w:t>2</w:t>
      </w:r>
      <w:r>
        <w:t>0</w:t>
      </w:r>
      <w:r>
        <w:rPr>
          <w:rFonts w:hint="eastAsia"/>
        </w:rPr>
        <w:t>日。</w:t>
      </w:r>
    </w:p>
  </w:footnote>
  <w:footnote w:id="3">
    <w:p w14:paraId="7609E0BB" w14:textId="77777777" w:rsidR="004B0723" w:rsidRPr="00F35CD8" w:rsidRDefault="004B0723" w:rsidP="00795889">
      <w:pPr>
        <w:pStyle w:val="ae"/>
      </w:pPr>
      <w:r w:rsidRPr="00F35CD8">
        <w:rPr>
          <w:rStyle w:val="af0"/>
        </w:rPr>
        <w:footnoteRef/>
      </w:r>
      <w:r w:rsidRPr="00F35CD8">
        <w:t xml:space="preserve"> </w:t>
      </w:r>
      <w:r w:rsidRPr="00F35CD8">
        <w:rPr>
          <w:rFonts w:hint="eastAsia"/>
        </w:rPr>
        <w:t>来源：</w:t>
      </w:r>
      <w:r>
        <w:rPr>
          <w:rFonts w:hint="eastAsia"/>
        </w:rPr>
        <w:t>工业</w:t>
      </w:r>
      <w:r>
        <w:t>和信息化部，</w:t>
      </w:r>
      <w:r w:rsidRPr="001A289F">
        <w:t>https://wap.miit.gov.cn/gxsj/tjfx/hlw/art/2023/art_1e078242dee140cb99d46ecc070e7717.html</w:t>
      </w:r>
      <w:r w:rsidRPr="001A289F">
        <w:rPr>
          <w:rFonts w:hint="eastAsia"/>
        </w:rPr>
        <w:t>，</w:t>
      </w:r>
      <w:r w:rsidRPr="001A289F">
        <w:rPr>
          <w:rFonts w:hint="eastAsia"/>
        </w:rPr>
        <w:t>202</w:t>
      </w:r>
      <w:r w:rsidRPr="001A289F">
        <w:t>3</w:t>
      </w:r>
      <w:r w:rsidRPr="001A289F">
        <w:rPr>
          <w:rFonts w:hint="eastAsia"/>
        </w:rPr>
        <w:t>年</w:t>
      </w:r>
      <w:r w:rsidRPr="001A289F">
        <w:rPr>
          <w:rFonts w:hint="eastAsia"/>
        </w:rPr>
        <w:t>7</w:t>
      </w:r>
      <w:r w:rsidRPr="001A289F">
        <w:rPr>
          <w:rFonts w:hint="eastAsia"/>
        </w:rPr>
        <w:t>月</w:t>
      </w:r>
      <w:r w:rsidRPr="001A289F">
        <w:rPr>
          <w:rFonts w:hint="eastAsia"/>
        </w:rPr>
        <w:t>31</w:t>
      </w:r>
      <w:r>
        <w:rPr>
          <w:rFonts w:hint="eastAsia"/>
        </w:rPr>
        <w:t>日</w:t>
      </w:r>
      <w:r w:rsidRPr="00F35CD8">
        <w:rPr>
          <w:rFonts w:hint="eastAsia"/>
        </w:rPr>
        <w:t>。</w:t>
      </w:r>
    </w:p>
  </w:footnote>
  <w:footnote w:id="4">
    <w:p w14:paraId="73FF69BB" w14:textId="25548A35" w:rsidR="004B0723" w:rsidRPr="00F35CD8" w:rsidRDefault="004B0723" w:rsidP="00795889">
      <w:pPr>
        <w:pStyle w:val="ae"/>
      </w:pPr>
      <w:r w:rsidRPr="00F35CD8">
        <w:rPr>
          <w:rStyle w:val="af0"/>
        </w:rPr>
        <w:footnoteRef/>
      </w:r>
      <w:r w:rsidRPr="00F35CD8">
        <w:t xml:space="preserve"> </w:t>
      </w:r>
      <w:r w:rsidRPr="00F35CD8">
        <w:rPr>
          <w:rFonts w:hint="eastAsia"/>
        </w:rPr>
        <w:t>S</w:t>
      </w:r>
      <w:r w:rsidRPr="00F35CD8">
        <w:t>DK</w:t>
      </w:r>
      <w:r w:rsidRPr="00F35CD8">
        <w:rPr>
          <w:rFonts w:hint="eastAsia"/>
        </w:rPr>
        <w:t>：</w:t>
      </w:r>
      <w:r w:rsidR="00EE700B">
        <w:rPr>
          <w:rFonts w:hint="eastAsia"/>
        </w:rPr>
        <w:t>指</w:t>
      </w:r>
      <w:r>
        <w:t>S</w:t>
      </w:r>
      <w:r w:rsidRPr="00F35CD8">
        <w:t>oft</w:t>
      </w:r>
      <w:r>
        <w:t>ware</w:t>
      </w:r>
      <w:r w:rsidRPr="00F35CD8">
        <w:t xml:space="preserve"> </w:t>
      </w:r>
      <w:r>
        <w:t>D</w:t>
      </w:r>
      <w:r w:rsidRPr="00F35CD8">
        <w:t xml:space="preserve">evelopment </w:t>
      </w:r>
      <w:r>
        <w:t>K</w:t>
      </w:r>
      <w:r w:rsidRPr="00F35CD8">
        <w:t>it</w:t>
      </w:r>
      <w:r w:rsidRPr="00F35CD8">
        <w:rPr>
          <w:rFonts w:hint="eastAsia"/>
        </w:rPr>
        <w:t>，</w:t>
      </w:r>
      <w:r w:rsidR="00EE700B">
        <w:rPr>
          <w:rFonts w:hint="eastAsia"/>
        </w:rPr>
        <w:t>即</w:t>
      </w:r>
      <w:r w:rsidRPr="00F35CD8">
        <w:rPr>
          <w:rFonts w:hint="eastAsia"/>
        </w:rPr>
        <w:t>软件开发工具包。</w:t>
      </w:r>
    </w:p>
  </w:footnote>
  <w:footnote w:id="5">
    <w:p w14:paraId="28881841" w14:textId="77777777" w:rsidR="004B0723" w:rsidRPr="003F081B" w:rsidRDefault="004B0723" w:rsidP="00795889">
      <w:pPr>
        <w:pStyle w:val="ae"/>
      </w:pPr>
      <w:r>
        <w:rPr>
          <w:rStyle w:val="af0"/>
        </w:rPr>
        <w:footnoteRef/>
      </w:r>
      <w:r>
        <w:t xml:space="preserve"> </w:t>
      </w:r>
      <w:r>
        <w:rPr>
          <w:rFonts w:hint="eastAsia"/>
        </w:rPr>
        <w:t>来源：工业和信息化部，</w:t>
      </w:r>
      <w:r w:rsidRPr="003F081B">
        <w:t>https://mp.weixin.qq.com/s/glnh12JBpjqpahT9LVVEMg</w:t>
      </w:r>
      <w:r w:rsidRPr="003F081B">
        <w:t>，</w:t>
      </w:r>
      <w:r w:rsidRPr="003F081B">
        <w:rPr>
          <w:rFonts w:hint="eastAsia"/>
        </w:rPr>
        <w:t>2</w:t>
      </w:r>
      <w:r w:rsidRPr="003F081B">
        <w:t>023</w:t>
      </w:r>
      <w:r w:rsidRPr="003F081B">
        <w:t>年</w:t>
      </w:r>
      <w:r w:rsidRPr="003F081B">
        <w:rPr>
          <w:rFonts w:hint="eastAsia"/>
        </w:rPr>
        <w:t>7</w:t>
      </w:r>
      <w:r w:rsidRPr="003F081B">
        <w:t>月</w:t>
      </w:r>
      <w:r w:rsidRPr="003F081B">
        <w:rPr>
          <w:rFonts w:hint="eastAsia"/>
        </w:rPr>
        <w:t>1</w:t>
      </w:r>
      <w:r w:rsidRPr="003F081B">
        <w:t>9</w:t>
      </w:r>
      <w:r w:rsidRPr="003F081B">
        <w:t>日</w:t>
      </w:r>
      <w:r>
        <w:rPr>
          <w:rFonts w:hint="eastAsia"/>
        </w:rPr>
        <w:t>。</w:t>
      </w:r>
    </w:p>
  </w:footnote>
  <w:footnote w:id="6">
    <w:p w14:paraId="0817500E" w14:textId="77777777" w:rsidR="004B0723" w:rsidRDefault="004B0723" w:rsidP="00795889">
      <w:pPr>
        <w:pStyle w:val="ae"/>
      </w:pPr>
      <w:r>
        <w:rPr>
          <w:rStyle w:val="af0"/>
        </w:rPr>
        <w:footnoteRef/>
      </w:r>
      <w:r>
        <w:t xml:space="preserve"> </w:t>
      </w:r>
      <w:r>
        <w:rPr>
          <w:rFonts w:hint="eastAsia"/>
        </w:rPr>
        <w:t>来源</w:t>
      </w:r>
      <w:r>
        <w:t>：工业和信息化部，</w:t>
      </w:r>
      <w:r w:rsidRPr="006544AF">
        <w:t>https://wap.miit.gov.cn/gxsj/tjfx/txy/art/2023/art_75d835da87d24c13aa5dc752b901aca7.html</w:t>
      </w:r>
      <w:r w:rsidRPr="006544AF">
        <w:rPr>
          <w:rFonts w:hint="eastAsia"/>
        </w:rPr>
        <w:t>，</w:t>
      </w:r>
      <w:r w:rsidRPr="006544AF">
        <w:rPr>
          <w:rFonts w:hint="eastAsia"/>
        </w:rPr>
        <w:t>2023</w:t>
      </w:r>
      <w:r w:rsidRPr="006544AF">
        <w:rPr>
          <w:rFonts w:hint="eastAsia"/>
        </w:rPr>
        <w:t>年</w:t>
      </w:r>
      <w:r w:rsidRPr="006544AF">
        <w:rPr>
          <w:rFonts w:hint="eastAsia"/>
        </w:rPr>
        <w:t>7</w:t>
      </w:r>
      <w:r w:rsidRPr="006544AF">
        <w:rPr>
          <w:rFonts w:hint="eastAsia"/>
        </w:rPr>
        <w:t>月</w:t>
      </w:r>
      <w:r w:rsidRPr="006544AF">
        <w:rPr>
          <w:rFonts w:hint="eastAsia"/>
        </w:rPr>
        <w:t>20</w:t>
      </w:r>
      <w:r>
        <w:rPr>
          <w:rFonts w:hint="eastAsia"/>
        </w:rPr>
        <w:t>日</w:t>
      </w:r>
      <w:r>
        <w:t>。</w:t>
      </w:r>
    </w:p>
  </w:footnote>
  <w:footnote w:id="7">
    <w:p w14:paraId="0166E5C8" w14:textId="77777777" w:rsidR="004B0723" w:rsidRPr="008C3FF4" w:rsidRDefault="004B0723" w:rsidP="00795889">
      <w:pPr>
        <w:pStyle w:val="ae"/>
      </w:pPr>
      <w:r>
        <w:rPr>
          <w:rStyle w:val="af0"/>
        </w:rPr>
        <w:footnoteRef/>
      </w:r>
      <w:r>
        <w:t xml:space="preserve"> </w:t>
      </w:r>
      <w:r>
        <w:t>数据均</w:t>
      </w:r>
      <w:r>
        <w:rPr>
          <w:rFonts w:hint="eastAsia"/>
        </w:rPr>
        <w:t>含</w:t>
      </w:r>
      <w:r>
        <w:t>港、</w:t>
      </w:r>
      <w:r>
        <w:rPr>
          <w:rFonts w:hint="eastAsia"/>
        </w:rPr>
        <w:t>澳</w:t>
      </w:r>
      <w:r>
        <w:t>、台地区。</w:t>
      </w:r>
    </w:p>
  </w:footnote>
  <w:footnote w:id="8">
    <w:p w14:paraId="6389E213" w14:textId="77777777" w:rsidR="004B0723" w:rsidRPr="008C3FF4" w:rsidRDefault="004B0723" w:rsidP="00795889">
      <w:pPr>
        <w:pStyle w:val="ae"/>
      </w:pPr>
      <w:r>
        <w:rPr>
          <w:rStyle w:val="af0"/>
        </w:rPr>
        <w:footnoteRef/>
      </w:r>
      <w:r>
        <w:t xml:space="preserve"> </w:t>
      </w:r>
      <w:r>
        <w:t>数据均</w:t>
      </w:r>
      <w:r>
        <w:rPr>
          <w:rFonts w:hint="eastAsia"/>
        </w:rPr>
        <w:t>含</w:t>
      </w:r>
      <w:r>
        <w:t>港、</w:t>
      </w:r>
      <w:r>
        <w:rPr>
          <w:rFonts w:hint="eastAsia"/>
        </w:rPr>
        <w:t>澳</w:t>
      </w:r>
      <w:r>
        <w:t>、台地区。</w:t>
      </w:r>
    </w:p>
  </w:footnote>
  <w:footnote w:id="9">
    <w:p w14:paraId="40D03D7E" w14:textId="77777777" w:rsidR="00EC7B9A" w:rsidRDefault="00EC7B9A" w:rsidP="00EC7B9A">
      <w:pPr>
        <w:pStyle w:val="ae"/>
      </w:pPr>
      <w:r>
        <w:rPr>
          <w:rStyle w:val="af0"/>
        </w:rPr>
        <w:footnoteRef/>
      </w:r>
      <w:r>
        <w:t xml:space="preserve"> </w:t>
      </w:r>
      <w:r>
        <w:rPr>
          <w:rFonts w:hint="eastAsia"/>
        </w:rPr>
        <w:t>来源</w:t>
      </w:r>
      <w:r>
        <w:t>：工业和信息化部，</w:t>
      </w:r>
      <w:r w:rsidRPr="00F91D1A">
        <w:t>https://wap.miit.gov.cn/gxsj/tjfx/txy/art/2023/art_75d835da87d24c13aa5dc752b901aca7.html</w:t>
      </w:r>
      <w:r w:rsidRPr="00F91D1A">
        <w:rPr>
          <w:rFonts w:hint="eastAsia"/>
        </w:rPr>
        <w:t>，</w:t>
      </w:r>
      <w:r w:rsidRPr="00F91D1A">
        <w:rPr>
          <w:rFonts w:hint="eastAsia"/>
        </w:rPr>
        <w:t>2023</w:t>
      </w:r>
      <w:r w:rsidRPr="00F91D1A">
        <w:rPr>
          <w:rFonts w:hint="eastAsia"/>
        </w:rPr>
        <w:t>年</w:t>
      </w:r>
      <w:r w:rsidRPr="00F91D1A">
        <w:rPr>
          <w:rFonts w:hint="eastAsia"/>
        </w:rPr>
        <w:t>7</w:t>
      </w:r>
      <w:r w:rsidRPr="00F91D1A">
        <w:rPr>
          <w:rFonts w:hint="eastAsia"/>
        </w:rPr>
        <w:t>月</w:t>
      </w:r>
      <w:r w:rsidRPr="00F91D1A">
        <w:rPr>
          <w:rFonts w:hint="eastAsia"/>
        </w:rPr>
        <w:t>20</w:t>
      </w:r>
      <w:r>
        <w:rPr>
          <w:rFonts w:hint="eastAsia"/>
        </w:rPr>
        <w:t>日</w:t>
      </w:r>
      <w:r>
        <w:t>。</w:t>
      </w:r>
    </w:p>
  </w:footnote>
  <w:footnote w:id="10">
    <w:p w14:paraId="5477D454" w14:textId="77777777" w:rsidR="004B0723" w:rsidRDefault="004B0723" w:rsidP="00795889">
      <w:pPr>
        <w:pStyle w:val="ae"/>
      </w:pPr>
      <w:r>
        <w:rPr>
          <w:rStyle w:val="af0"/>
        </w:rPr>
        <w:footnoteRef/>
      </w:r>
      <w:r>
        <w:t xml:space="preserve"> </w:t>
      </w:r>
      <w:r>
        <w:rPr>
          <w:rFonts w:hint="eastAsia"/>
        </w:rPr>
        <w:t>来源</w:t>
      </w:r>
      <w:r>
        <w:t>：</w:t>
      </w:r>
      <w:r>
        <w:rPr>
          <w:rFonts w:hint="eastAsia"/>
        </w:rPr>
        <w:t>工业</w:t>
      </w:r>
      <w:r>
        <w:t>和信息化部，</w:t>
      </w:r>
      <w:r w:rsidRPr="000B010A">
        <w:t>https://wap.miit.gov.cn/xwdt/gxdt/ldhd/art/2023/art_1ebaa812f69c488d8d30c4a19e63dec8.html</w:t>
      </w:r>
      <w:r w:rsidRPr="000B010A">
        <w:rPr>
          <w:rFonts w:hint="eastAsia"/>
        </w:rPr>
        <w:t>，</w:t>
      </w:r>
      <w:r w:rsidRPr="000B010A">
        <w:rPr>
          <w:rFonts w:hint="eastAsia"/>
        </w:rPr>
        <w:t>2023</w:t>
      </w:r>
      <w:r w:rsidRPr="000B010A">
        <w:rPr>
          <w:rFonts w:hint="eastAsia"/>
        </w:rPr>
        <w:t>年</w:t>
      </w:r>
      <w:r w:rsidRPr="000B010A">
        <w:rPr>
          <w:rFonts w:hint="eastAsia"/>
        </w:rPr>
        <w:t>7</w:t>
      </w:r>
      <w:r w:rsidRPr="000B010A">
        <w:rPr>
          <w:rFonts w:hint="eastAsia"/>
        </w:rPr>
        <w:t>月</w:t>
      </w:r>
      <w:r w:rsidRPr="000B010A">
        <w:rPr>
          <w:rFonts w:hint="eastAsia"/>
        </w:rPr>
        <w:t>1</w:t>
      </w:r>
      <w:r>
        <w:t>9</w:t>
      </w:r>
      <w:r>
        <w:rPr>
          <w:rFonts w:hint="eastAsia"/>
        </w:rPr>
        <w:t>日</w:t>
      </w:r>
      <w:r>
        <w:t>。</w:t>
      </w:r>
    </w:p>
  </w:footnote>
  <w:footnote w:id="11">
    <w:p w14:paraId="14198238" w14:textId="04150BB8" w:rsidR="004B0723" w:rsidRDefault="004B0723" w:rsidP="00795889">
      <w:pPr>
        <w:pStyle w:val="ae"/>
      </w:pPr>
      <w:r>
        <w:rPr>
          <w:rStyle w:val="af0"/>
        </w:rPr>
        <w:footnoteRef/>
      </w:r>
      <w:r>
        <w:t xml:space="preserve"> </w:t>
      </w:r>
      <w:r>
        <w:rPr>
          <w:rFonts w:hint="eastAsia"/>
        </w:rPr>
        <w:t>2021</w:t>
      </w:r>
      <w:r>
        <w:rPr>
          <w:rFonts w:hint="eastAsia"/>
        </w:rPr>
        <w:t>年</w:t>
      </w:r>
      <w:r>
        <w:rPr>
          <w:rFonts w:hint="eastAsia"/>
        </w:rPr>
        <w:t>12</w:t>
      </w:r>
      <w:r>
        <w:rPr>
          <w:rFonts w:hint="eastAsia"/>
        </w:rPr>
        <w:t>月</w:t>
      </w:r>
      <w:r>
        <w:t>数据根据工信部</w:t>
      </w:r>
      <w:r>
        <w:rPr>
          <w:rFonts w:hint="eastAsia"/>
        </w:rPr>
        <w:t>最新</w:t>
      </w:r>
      <w:r>
        <w:t>数据调整，</w:t>
      </w:r>
      <w:r w:rsidRPr="00B15514">
        <w:t>https://wap.miit.gov.cn/gxsj/tjfx/txy/art/2023/art_75d835da87d24c13aa5dc752b901aca7.html</w:t>
      </w:r>
      <w:r w:rsidRPr="00B15514">
        <w:rPr>
          <w:rFonts w:hint="eastAsia"/>
        </w:rPr>
        <w:t>，</w:t>
      </w:r>
      <w:r w:rsidRPr="00B15514">
        <w:rPr>
          <w:rFonts w:hint="eastAsia"/>
        </w:rPr>
        <w:t>2023</w:t>
      </w:r>
      <w:r w:rsidRPr="00B15514">
        <w:rPr>
          <w:rFonts w:hint="eastAsia"/>
        </w:rPr>
        <w:t>年</w:t>
      </w:r>
      <w:r w:rsidRPr="00B15514">
        <w:rPr>
          <w:rFonts w:hint="eastAsia"/>
        </w:rPr>
        <w:t>7</w:t>
      </w:r>
      <w:r w:rsidRPr="00B15514">
        <w:rPr>
          <w:rFonts w:hint="eastAsia"/>
        </w:rPr>
        <w:t>月</w:t>
      </w:r>
      <w:r w:rsidRPr="00B15514">
        <w:rPr>
          <w:rFonts w:hint="eastAsia"/>
        </w:rPr>
        <w:t>20</w:t>
      </w:r>
      <w:r>
        <w:rPr>
          <w:rFonts w:hint="eastAsia"/>
        </w:rPr>
        <w:t>日</w:t>
      </w:r>
      <w:r>
        <w:t>。</w:t>
      </w:r>
    </w:p>
  </w:footnote>
  <w:footnote w:id="12">
    <w:p w14:paraId="31A560CE" w14:textId="77777777" w:rsidR="004B0723" w:rsidRDefault="004B0723" w:rsidP="00795889">
      <w:pPr>
        <w:pStyle w:val="ae"/>
      </w:pPr>
      <w:r>
        <w:rPr>
          <w:rStyle w:val="af0"/>
        </w:rPr>
        <w:footnoteRef/>
      </w:r>
      <w:r>
        <w:t xml:space="preserve"> </w:t>
      </w:r>
      <w:r>
        <w:rPr>
          <w:rFonts w:hint="eastAsia"/>
        </w:rPr>
        <w:t>网站：指域名注册者在中国境内的网站。</w:t>
      </w:r>
    </w:p>
  </w:footnote>
  <w:footnote w:id="13">
    <w:p w14:paraId="307F9D19" w14:textId="77777777" w:rsidR="004B0723" w:rsidRDefault="004B0723" w:rsidP="00795889">
      <w:pPr>
        <w:pStyle w:val="ae"/>
      </w:pPr>
      <w:r>
        <w:rPr>
          <w:rStyle w:val="af0"/>
        </w:rPr>
        <w:footnoteRef/>
      </w:r>
      <w:r>
        <w:t xml:space="preserve"> </w:t>
      </w:r>
      <w:r>
        <w:rPr>
          <w:rFonts w:hint="eastAsia"/>
        </w:rPr>
        <w:t>网站数量不包含“</w:t>
      </w:r>
      <w:r>
        <w:t>.EDU.CN</w:t>
      </w:r>
      <w:r>
        <w:rPr>
          <w:rFonts w:hint="eastAsia"/>
        </w:rPr>
        <w:t>”下网站。</w:t>
      </w:r>
    </w:p>
  </w:footnote>
  <w:footnote w:id="14">
    <w:p w14:paraId="2ABA8EE4" w14:textId="77777777" w:rsidR="004B0723" w:rsidRDefault="004B0723" w:rsidP="00795889">
      <w:pPr>
        <w:pStyle w:val="ae"/>
      </w:pPr>
      <w:r>
        <w:rPr>
          <w:rStyle w:val="af0"/>
        </w:rPr>
        <w:footnoteRef/>
      </w:r>
      <w:r>
        <w:t xml:space="preserve"> </w:t>
      </w:r>
      <w:r>
        <w:rPr>
          <w:rFonts w:hint="eastAsia"/>
        </w:rPr>
        <w:t>“</w:t>
      </w:r>
      <w:r>
        <w:t>.CN</w:t>
      </w:r>
      <w:r>
        <w:rPr>
          <w:rFonts w:hint="eastAsia"/>
        </w:rPr>
        <w:t>”下网站数量不包含“</w:t>
      </w:r>
      <w:r>
        <w:t>.EDU.CN</w:t>
      </w:r>
      <w:r>
        <w:rPr>
          <w:rFonts w:hint="eastAsia"/>
        </w:rPr>
        <w:t>”下网站。</w:t>
      </w:r>
    </w:p>
  </w:footnote>
  <w:footnote w:id="15">
    <w:p w14:paraId="52088D41" w14:textId="77777777" w:rsidR="004B0723" w:rsidRDefault="004B0723" w:rsidP="00795889">
      <w:pPr>
        <w:pStyle w:val="ae"/>
      </w:pPr>
      <w:r>
        <w:rPr>
          <w:rStyle w:val="af0"/>
        </w:rPr>
        <w:footnoteRef/>
      </w:r>
      <w:r>
        <w:t xml:space="preserve"> </w:t>
      </w:r>
      <w:r>
        <w:rPr>
          <w:rFonts w:hint="eastAsia"/>
        </w:rPr>
        <w:t>活跃的</w:t>
      </w:r>
      <w:r>
        <w:rPr>
          <w:rFonts w:hint="eastAsia"/>
        </w:rPr>
        <w:t>A</w:t>
      </w:r>
      <w:r>
        <w:t>PP</w:t>
      </w:r>
      <w:r>
        <w:rPr>
          <w:rFonts w:hint="eastAsia"/>
        </w:rPr>
        <w:t>数量：</w:t>
      </w:r>
      <w:r w:rsidRPr="00F02064">
        <w:rPr>
          <w:rFonts w:hint="eastAsia"/>
        </w:rPr>
        <w:t>指报告期内我国市场上经过用户主动下载安装的第三方移动应用的总个数，其中安卓应用数的计算方法是根据智能手机记录的已安装移动应用去重后获得。</w:t>
      </w:r>
    </w:p>
  </w:footnote>
  <w:footnote w:id="16">
    <w:p w14:paraId="2D1FDAF2" w14:textId="77777777" w:rsidR="004B0723" w:rsidRPr="00974A57" w:rsidRDefault="004B0723" w:rsidP="00795889">
      <w:pPr>
        <w:pStyle w:val="ae"/>
      </w:pPr>
      <w:r>
        <w:rPr>
          <w:rStyle w:val="af0"/>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乘以</w:t>
      </w:r>
      <w:r>
        <w:t>7</w:t>
      </w:r>
      <w:r>
        <w:rPr>
          <w:rFonts w:hint="eastAsia"/>
        </w:rPr>
        <w:t>天</w:t>
      </w:r>
      <w:r>
        <w:t>。</w:t>
      </w:r>
    </w:p>
  </w:footnote>
  <w:footnote w:id="17">
    <w:p w14:paraId="3A1F31B5" w14:textId="77777777" w:rsidR="004B0723" w:rsidRPr="00632F43" w:rsidRDefault="004B0723" w:rsidP="00795889">
      <w:pPr>
        <w:pStyle w:val="ae"/>
        <w:rPr>
          <w:rStyle w:val="af0"/>
        </w:rPr>
      </w:pPr>
      <w:r>
        <w:rPr>
          <w:rStyle w:val="af0"/>
        </w:rPr>
        <w:footnoteRef/>
      </w:r>
      <w:r w:rsidRPr="00632F43">
        <w:rPr>
          <w:rStyle w:val="af0"/>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8">
    <w:p w14:paraId="6831A9F8" w14:textId="17D33FCB" w:rsidR="007D5709" w:rsidRPr="007D5709" w:rsidRDefault="007D5709" w:rsidP="00795889">
      <w:pPr>
        <w:pStyle w:val="ae"/>
      </w:pPr>
      <w:r>
        <w:rPr>
          <w:rStyle w:val="af0"/>
        </w:rPr>
        <w:footnoteRef/>
      </w:r>
      <w:r>
        <w:t xml:space="preserve"> </w:t>
      </w:r>
      <w:r w:rsidRPr="007D5709">
        <w:rPr>
          <w:rFonts w:hint="eastAsia"/>
        </w:rPr>
        <w:t>本报告中的数据多为四舍五入、保留有效位数后的近似值，本期我国网民规模四舍五入保留为</w:t>
      </w:r>
      <w:r w:rsidRPr="007D5709">
        <w:rPr>
          <w:rFonts w:hint="eastAsia"/>
        </w:rPr>
        <w:t>10.79</w:t>
      </w:r>
      <w:r w:rsidRPr="007D5709">
        <w:rPr>
          <w:rFonts w:hint="eastAsia"/>
        </w:rPr>
        <w:t>亿</w:t>
      </w:r>
      <w:r w:rsidR="00A6741E">
        <w:rPr>
          <w:rFonts w:hint="eastAsia"/>
        </w:rPr>
        <w:t>人</w:t>
      </w:r>
      <w:r w:rsidRPr="007D5709">
        <w:rPr>
          <w:rFonts w:hint="eastAsia"/>
        </w:rPr>
        <w:t>。</w:t>
      </w:r>
    </w:p>
  </w:footnote>
  <w:footnote w:id="19">
    <w:p w14:paraId="1EC98F3E" w14:textId="6BDCE7EA" w:rsidR="00AF42F7" w:rsidRDefault="00AF42F7" w:rsidP="00795889">
      <w:pPr>
        <w:pStyle w:val="ae"/>
      </w:pPr>
      <w:r w:rsidRPr="003A4EAE">
        <w:rPr>
          <w:rStyle w:val="af0"/>
        </w:rPr>
        <w:footnoteRef/>
      </w:r>
      <w:r w:rsidR="00BC7646">
        <w:t xml:space="preserve"> </w:t>
      </w:r>
      <w:r w:rsidRPr="003A4EAE">
        <w:rPr>
          <w:rFonts w:hint="eastAsia"/>
        </w:rPr>
        <w:t>来源：工业和信息化部</w:t>
      </w:r>
      <w:r>
        <w:rPr>
          <w:rFonts w:hint="eastAsia"/>
        </w:rPr>
        <w:t>，</w:t>
      </w:r>
      <w:r w:rsidRPr="00B514EE">
        <w:t>https://www.miit.gov.cn/gzcy/zbft/art/2023/art_80e67b13cae744d1a21fd481af7cf11f.html</w:t>
      </w:r>
      <w:r w:rsidRPr="00B514EE">
        <w:t>，</w:t>
      </w:r>
      <w:r w:rsidRPr="00B514EE">
        <w:rPr>
          <w:rFonts w:hint="eastAsia"/>
        </w:rPr>
        <w:t>2</w:t>
      </w:r>
      <w:r w:rsidRPr="00B514EE">
        <w:t>023</w:t>
      </w:r>
      <w:r w:rsidRPr="00B514EE">
        <w:t>年</w:t>
      </w:r>
      <w:r w:rsidRPr="00B514EE">
        <w:rPr>
          <w:rFonts w:hint="eastAsia"/>
        </w:rPr>
        <w:t>4</w:t>
      </w:r>
      <w:r w:rsidRPr="00B514EE">
        <w:t>月</w:t>
      </w:r>
      <w:r w:rsidRPr="00B514EE">
        <w:rPr>
          <w:rFonts w:hint="eastAsia"/>
        </w:rPr>
        <w:t>2</w:t>
      </w:r>
      <w:r w:rsidRPr="00B514EE">
        <w:t>0</w:t>
      </w:r>
      <w:r>
        <w:rPr>
          <w:rFonts w:hint="eastAsia"/>
        </w:rPr>
        <w:t>日</w:t>
      </w:r>
      <w:r w:rsidRPr="003A4EAE">
        <w:rPr>
          <w:rFonts w:hint="eastAsia"/>
        </w:rPr>
        <w:t>。</w:t>
      </w:r>
    </w:p>
  </w:footnote>
  <w:footnote w:id="20">
    <w:p w14:paraId="3588F50C" w14:textId="77777777" w:rsidR="00AF42F7" w:rsidRPr="00EB4F09" w:rsidRDefault="00AF42F7" w:rsidP="00795889">
      <w:pPr>
        <w:pStyle w:val="ae"/>
      </w:pPr>
      <w:r w:rsidRPr="003A4EAE">
        <w:rPr>
          <w:rStyle w:val="af0"/>
        </w:rPr>
        <w:footnoteRef/>
      </w:r>
      <w:r w:rsidRPr="003A4EAE">
        <w:rPr>
          <w:rStyle w:val="af0"/>
        </w:rPr>
        <w:t xml:space="preserve"> </w:t>
      </w:r>
      <w:r w:rsidRPr="003A4EAE">
        <w:rPr>
          <w:rFonts w:hint="eastAsia"/>
        </w:rPr>
        <w:t>来源：</w:t>
      </w:r>
      <w:r>
        <w:rPr>
          <w:rFonts w:hint="eastAsia"/>
        </w:rPr>
        <w:t>工信微报，</w:t>
      </w:r>
      <w:r w:rsidRPr="003F081B">
        <w:t>https://mp.weixin.qq.com/s/glnh12JBpjqpahT9LVVEMg</w:t>
      </w:r>
      <w:r w:rsidRPr="003F081B">
        <w:t>，</w:t>
      </w:r>
      <w:r w:rsidRPr="003F081B">
        <w:rPr>
          <w:rFonts w:hint="eastAsia"/>
        </w:rPr>
        <w:t>2</w:t>
      </w:r>
      <w:r w:rsidRPr="003F081B">
        <w:t>023</w:t>
      </w:r>
      <w:r w:rsidRPr="003F081B">
        <w:t>年</w:t>
      </w:r>
      <w:r w:rsidRPr="003F081B">
        <w:rPr>
          <w:rFonts w:hint="eastAsia"/>
        </w:rPr>
        <w:t>7</w:t>
      </w:r>
      <w:r w:rsidRPr="003F081B">
        <w:t>月</w:t>
      </w:r>
      <w:r w:rsidRPr="003F081B">
        <w:rPr>
          <w:rFonts w:hint="eastAsia"/>
        </w:rPr>
        <w:t>1</w:t>
      </w:r>
      <w:r w:rsidRPr="003F081B">
        <w:t>9</w:t>
      </w:r>
      <w:r w:rsidRPr="003F081B">
        <w:t>日</w:t>
      </w:r>
      <w:r>
        <w:rPr>
          <w:rFonts w:hint="eastAsia"/>
        </w:rPr>
        <w:t>。</w:t>
      </w:r>
    </w:p>
  </w:footnote>
  <w:footnote w:id="21">
    <w:p w14:paraId="622D97B0" w14:textId="12C4F450" w:rsidR="00AF42F7" w:rsidRPr="005B4645" w:rsidRDefault="00AF42F7" w:rsidP="00795889">
      <w:pPr>
        <w:pStyle w:val="ae"/>
      </w:pPr>
      <w:r w:rsidRPr="005B4645">
        <w:rPr>
          <w:rStyle w:val="af0"/>
        </w:rPr>
        <w:footnoteRef/>
      </w:r>
      <w:r w:rsidRPr="005B4645">
        <w:rPr>
          <w:rStyle w:val="af0"/>
        </w:rPr>
        <w:t xml:space="preserve"> </w:t>
      </w:r>
      <w:r w:rsidRPr="005B4645">
        <w:t>来源：</w:t>
      </w:r>
      <w:r w:rsidR="00081A66" w:rsidRPr="005B4645">
        <w:t>中央网络安全和信息化委员会办公室信息化发展局、农业农村部市场与信息化司《中国数字乡村发展报告（</w:t>
      </w:r>
      <w:r w:rsidR="00081A66" w:rsidRPr="005B4645">
        <w:t>2022</w:t>
      </w:r>
      <w:r w:rsidR="00081A66" w:rsidRPr="005B4645">
        <w:t>年）》，</w:t>
      </w:r>
      <w:r w:rsidR="00081A66" w:rsidRPr="005B4645">
        <w:t>http://www.cac.gov.cn/2023-03/01/c_1679309718486615.htm</w:t>
      </w:r>
      <w:r w:rsidR="00081A66" w:rsidRPr="005B4645">
        <w:t>，</w:t>
      </w:r>
      <w:r w:rsidR="00081A66" w:rsidRPr="005B4645">
        <w:t>2023</w:t>
      </w:r>
      <w:r w:rsidR="00081A66" w:rsidRPr="005B4645">
        <w:t>年</w:t>
      </w:r>
      <w:r w:rsidR="00081A66" w:rsidRPr="005B4645">
        <w:t>3</w:t>
      </w:r>
      <w:r w:rsidR="00081A66" w:rsidRPr="005B4645">
        <w:t>月</w:t>
      </w:r>
      <w:r w:rsidR="00081A66" w:rsidRPr="005B4645">
        <w:t>1</w:t>
      </w:r>
      <w:r w:rsidR="00081A66" w:rsidRPr="005B4645">
        <w:t>日。</w:t>
      </w:r>
    </w:p>
  </w:footnote>
  <w:footnote w:id="22">
    <w:p w14:paraId="0A211BF9" w14:textId="77777777" w:rsidR="00AF42F7" w:rsidRPr="00ED7952" w:rsidRDefault="00AF42F7" w:rsidP="00795889">
      <w:pPr>
        <w:pStyle w:val="ae"/>
      </w:pPr>
      <w:r w:rsidRPr="00ED7952">
        <w:rPr>
          <w:rStyle w:val="af0"/>
        </w:rPr>
        <w:footnoteRef/>
      </w:r>
      <w:r w:rsidRPr="00ED7952">
        <w:t xml:space="preserve"> </w:t>
      </w:r>
      <w:r w:rsidRPr="00ED7952">
        <w:rPr>
          <w:rFonts w:hint="eastAsia"/>
        </w:rPr>
        <w:t>来源：</w:t>
      </w:r>
      <w:r>
        <w:rPr>
          <w:rFonts w:hint="eastAsia"/>
        </w:rPr>
        <w:t>农民日报，</w:t>
      </w:r>
      <w:r w:rsidRPr="002218A8">
        <w:t>https://szb.farmer.com.cn/2023/20230103/20230103_002/20230103_002_1.htm</w:t>
      </w:r>
      <w:r w:rsidRPr="002218A8">
        <w:t>，</w:t>
      </w:r>
      <w:r w:rsidRPr="002218A8">
        <w:rPr>
          <w:rFonts w:hint="eastAsia"/>
        </w:rPr>
        <w:t>2</w:t>
      </w:r>
      <w:r w:rsidRPr="002218A8">
        <w:t>023</w:t>
      </w:r>
      <w:r w:rsidRPr="002218A8">
        <w:t>年</w:t>
      </w:r>
      <w:r w:rsidRPr="002218A8">
        <w:rPr>
          <w:rFonts w:hint="eastAsia"/>
        </w:rPr>
        <w:t>1</w:t>
      </w:r>
      <w:r w:rsidRPr="002218A8">
        <w:t>月</w:t>
      </w:r>
      <w:r w:rsidRPr="002218A8">
        <w:rPr>
          <w:rFonts w:hint="eastAsia"/>
        </w:rPr>
        <w:t>3</w:t>
      </w:r>
      <w:r>
        <w:rPr>
          <w:rFonts w:hint="eastAsia"/>
        </w:rPr>
        <w:t>日</w:t>
      </w:r>
      <w:r w:rsidRPr="00ED7952">
        <w:rPr>
          <w:rFonts w:hint="eastAsia"/>
        </w:rPr>
        <w:t>。</w:t>
      </w:r>
    </w:p>
  </w:footnote>
  <w:footnote w:id="23">
    <w:p w14:paraId="5897EA81" w14:textId="77777777" w:rsidR="000F0B0D" w:rsidRPr="0030558E" w:rsidRDefault="000F0B0D" w:rsidP="00795889">
      <w:pPr>
        <w:pStyle w:val="ae"/>
        <w:rPr>
          <w:rStyle w:val="af0"/>
        </w:rPr>
      </w:pPr>
      <w:r w:rsidRPr="0030558E">
        <w:rPr>
          <w:rStyle w:val="af0"/>
        </w:rPr>
        <w:footnoteRef/>
      </w:r>
      <w:r w:rsidRPr="0030558E">
        <w:t xml:space="preserve"> </w:t>
      </w:r>
      <w:r w:rsidRPr="0030558E">
        <w:t>来源：商务部，</w:t>
      </w:r>
      <w:r w:rsidRPr="0030558E">
        <w:t>http://www.mofcom.gov.cn/article/xwfb/xwsjfzr/202307/20230703422646.shtml</w:t>
      </w:r>
      <w:hyperlink r:id="rId1" w:history="1">
        <w:r w:rsidRPr="0030558E">
          <w:rPr>
            <w:rStyle w:val="aa"/>
            <w:color w:val="auto"/>
            <w:u w:val="none"/>
          </w:rPr>
          <w:t>，</w:t>
        </w:r>
        <w:r w:rsidRPr="0030558E">
          <w:rPr>
            <w:rStyle w:val="aa"/>
            <w:color w:val="auto"/>
            <w:u w:val="none"/>
          </w:rPr>
          <w:t>2023</w:t>
        </w:r>
        <w:r w:rsidRPr="0030558E">
          <w:rPr>
            <w:rStyle w:val="aa"/>
            <w:color w:val="auto"/>
            <w:u w:val="none"/>
          </w:rPr>
          <w:t>年</w:t>
        </w:r>
        <w:r w:rsidRPr="0030558E">
          <w:rPr>
            <w:rStyle w:val="aa"/>
            <w:color w:val="auto"/>
            <w:u w:val="none"/>
          </w:rPr>
          <w:t>7</w:t>
        </w:r>
        <w:r w:rsidRPr="0030558E">
          <w:rPr>
            <w:rStyle w:val="aa"/>
            <w:color w:val="auto"/>
            <w:u w:val="none"/>
          </w:rPr>
          <w:t>月</w:t>
        </w:r>
        <w:r w:rsidRPr="0030558E">
          <w:rPr>
            <w:rStyle w:val="aa"/>
            <w:color w:val="auto"/>
            <w:u w:val="none"/>
          </w:rPr>
          <w:t>20</w:t>
        </w:r>
      </w:hyperlink>
      <w:r w:rsidRPr="0030558E">
        <w:t>日。</w:t>
      </w:r>
    </w:p>
  </w:footnote>
  <w:footnote w:id="24">
    <w:p w14:paraId="7557D31C" w14:textId="18E2F348" w:rsidR="002A3495" w:rsidRPr="004A5A6E" w:rsidRDefault="002A3495" w:rsidP="00795889">
      <w:pPr>
        <w:pStyle w:val="ae"/>
      </w:pPr>
      <w:r w:rsidRPr="004A5A6E">
        <w:rPr>
          <w:rStyle w:val="af0"/>
        </w:rPr>
        <w:footnoteRef/>
      </w:r>
      <w:r w:rsidR="006641EF">
        <w:rPr>
          <w:rFonts w:hint="eastAsia"/>
        </w:rPr>
        <w:t xml:space="preserve"> </w:t>
      </w:r>
      <w:r w:rsidR="006641EF" w:rsidRPr="006641EF">
        <w:rPr>
          <w:rFonts w:hint="eastAsia"/>
        </w:rPr>
        <w:t>初级数字技能：指能够使用数字化工具获取、存储、传输数字化资源的技能。本次调查中包括复制</w:t>
      </w:r>
      <w:r w:rsidR="00DA2686">
        <w:rPr>
          <w:rFonts w:hint="eastAsia"/>
        </w:rPr>
        <w:t>、</w:t>
      </w:r>
      <w:r w:rsidR="006641EF" w:rsidRPr="006641EF">
        <w:rPr>
          <w:rFonts w:hint="eastAsia"/>
        </w:rPr>
        <w:t>粘贴电脑或手机里的信息，用电脑或手机搜索、下载、安装软件，用电脑与手机等其他设备进行文件传输，在电脑上连接和安装外接设备。</w:t>
      </w:r>
    </w:p>
  </w:footnote>
  <w:footnote w:id="25">
    <w:p w14:paraId="454AC824" w14:textId="559BE1A1" w:rsidR="002A3495" w:rsidRPr="00BD7BDF" w:rsidRDefault="002A3495" w:rsidP="00795889">
      <w:pPr>
        <w:pStyle w:val="ae"/>
      </w:pPr>
      <w:r w:rsidRPr="004A5A6E">
        <w:rPr>
          <w:rStyle w:val="af0"/>
        </w:rPr>
        <w:footnoteRef/>
      </w:r>
      <w:r w:rsidR="006641EF">
        <w:rPr>
          <w:rFonts w:hint="eastAsia"/>
        </w:rPr>
        <w:t xml:space="preserve"> </w:t>
      </w:r>
      <w:r w:rsidR="006641EF" w:rsidRPr="006641EF">
        <w:rPr>
          <w:rFonts w:hint="eastAsia"/>
        </w:rPr>
        <w:t>中级数字技能：指能够使用数字化工具</w:t>
      </w:r>
      <w:r w:rsidR="00227149">
        <w:rPr>
          <w:rFonts w:hint="eastAsia"/>
        </w:rPr>
        <w:t>制作、</w:t>
      </w:r>
      <w:r w:rsidR="006641EF" w:rsidRPr="006641EF">
        <w:rPr>
          <w:rFonts w:hint="eastAsia"/>
        </w:rPr>
        <w:t>加工、处理数字化资源的技能。本次调查中包括使用文本编辑工具，使用表格或数据工具，使用图片或视频编辑工具。</w:t>
      </w:r>
    </w:p>
  </w:footnote>
  <w:footnote w:id="26">
    <w:p w14:paraId="310008BD" w14:textId="76F5AD20" w:rsidR="00336A2C" w:rsidRDefault="00336A2C" w:rsidP="00795889">
      <w:pPr>
        <w:pStyle w:val="ae"/>
      </w:pPr>
      <w:r>
        <w:rPr>
          <w:rStyle w:val="af0"/>
        </w:rPr>
        <w:footnoteRef/>
      </w:r>
      <w:r>
        <w:t xml:space="preserve"> </w:t>
      </w:r>
      <w:r w:rsidRPr="00F477CB">
        <w:rPr>
          <w:rFonts w:hint="eastAsia"/>
        </w:rPr>
        <w:t>网络音频</w:t>
      </w:r>
      <w:r>
        <w:rPr>
          <w:rFonts w:hint="eastAsia"/>
        </w:rPr>
        <w:t>：</w:t>
      </w:r>
      <w:r w:rsidR="00885C1B">
        <w:rPr>
          <w:rFonts w:hint="eastAsia"/>
        </w:rPr>
        <w:t>包括</w:t>
      </w:r>
      <w:r w:rsidRPr="00F477CB">
        <w:rPr>
          <w:rFonts w:hint="eastAsia"/>
        </w:rPr>
        <w:t>网上听书、网络电台</w:t>
      </w:r>
      <w:r>
        <w:rPr>
          <w:rFonts w:hint="eastAsia"/>
        </w:rPr>
        <w:t>。</w:t>
      </w:r>
    </w:p>
  </w:footnote>
  <w:footnote w:id="27">
    <w:p w14:paraId="603238EA" w14:textId="052AB0E8" w:rsidR="00CB4029" w:rsidRPr="001025C4" w:rsidRDefault="00CB4029" w:rsidP="00795889">
      <w:pPr>
        <w:pStyle w:val="ae"/>
      </w:pPr>
      <w:r>
        <w:rPr>
          <w:rStyle w:val="af0"/>
        </w:rPr>
        <w:footnoteRef/>
      </w:r>
      <w:r>
        <w:t xml:space="preserve"> </w:t>
      </w:r>
      <w:r w:rsidRPr="00640DB6">
        <w:rPr>
          <w:rFonts w:hint="eastAsia"/>
        </w:rPr>
        <w:t>生成式人工智能：</w:t>
      </w:r>
      <w:r w:rsidR="001025C4" w:rsidRPr="001025C4">
        <w:rPr>
          <w:rFonts w:hint="eastAsia"/>
        </w:rPr>
        <w:t>指具有文本、图片、音频、视频等内容生成能力的模型及相关技术。</w:t>
      </w:r>
      <w:r w:rsidRPr="00640DB6">
        <w:rPr>
          <w:rFonts w:hint="eastAsia"/>
        </w:rPr>
        <w:t>该定义出自</w:t>
      </w:r>
      <w:r w:rsidR="00237F71" w:rsidRPr="00237F71">
        <w:rPr>
          <w:rFonts w:hint="eastAsia"/>
        </w:rPr>
        <w:t>国家互联网信息办公室</w:t>
      </w:r>
      <w:r w:rsidR="001025C4" w:rsidRPr="001025C4">
        <w:rPr>
          <w:rFonts w:hint="eastAsia"/>
        </w:rPr>
        <w:t>等七部门联合公布</w:t>
      </w:r>
      <w:r w:rsidR="00A13FBB">
        <w:rPr>
          <w:rFonts w:hint="eastAsia"/>
        </w:rPr>
        <w:t>的</w:t>
      </w:r>
      <w:r w:rsidR="001025C4" w:rsidRPr="001025C4">
        <w:rPr>
          <w:rFonts w:hint="eastAsia"/>
        </w:rPr>
        <w:t>《生成式人工智能服务管理暂行办法》</w:t>
      </w:r>
      <w:r w:rsidR="001025C4">
        <w:rPr>
          <w:rFonts w:hint="eastAsia"/>
        </w:rPr>
        <w:t>。</w:t>
      </w:r>
    </w:p>
  </w:footnote>
  <w:footnote w:id="28">
    <w:p w14:paraId="01BE45FF" w14:textId="77777777" w:rsidR="00CB4029" w:rsidRDefault="00CB4029" w:rsidP="00795889">
      <w:pPr>
        <w:pStyle w:val="ae"/>
      </w:pPr>
      <w:r>
        <w:rPr>
          <w:rStyle w:val="af0"/>
        </w:rPr>
        <w:footnoteRef/>
      </w:r>
      <w:r>
        <w:t xml:space="preserve"> </w:t>
      </w:r>
      <w:r w:rsidRPr="00640DB6">
        <w:rPr>
          <w:rFonts w:hint="eastAsia"/>
        </w:rPr>
        <w:t>来源：腾讯</w:t>
      </w:r>
      <w:r w:rsidRPr="00640DB6">
        <w:rPr>
          <w:rFonts w:hint="eastAsia"/>
        </w:rPr>
        <w:t>2</w:t>
      </w:r>
      <w:r w:rsidRPr="00640DB6">
        <w:t>023</w:t>
      </w:r>
      <w:r w:rsidRPr="00640DB6">
        <w:rPr>
          <w:rFonts w:hint="eastAsia"/>
        </w:rPr>
        <w:t>年第一季度财务报告，</w:t>
      </w:r>
      <w:r w:rsidRPr="00640DB6">
        <w:t>https://static.www.tencent.com/uploads/2023/05/17/3af50f4ef769884ba9acd9520637fa36.pdf</w:t>
      </w:r>
      <w:r w:rsidRPr="00640DB6">
        <w:t>，</w:t>
      </w:r>
      <w:r w:rsidRPr="00640DB6">
        <w:rPr>
          <w:rFonts w:hint="eastAsia"/>
        </w:rPr>
        <w:t>2</w:t>
      </w:r>
      <w:r w:rsidRPr="00640DB6">
        <w:t>023</w:t>
      </w:r>
      <w:r w:rsidRPr="00640DB6">
        <w:t>年</w:t>
      </w:r>
      <w:r w:rsidRPr="00640DB6">
        <w:rPr>
          <w:rFonts w:hint="eastAsia"/>
        </w:rPr>
        <w:t>5</w:t>
      </w:r>
      <w:r w:rsidRPr="00640DB6">
        <w:t>月</w:t>
      </w:r>
      <w:r w:rsidRPr="00640DB6">
        <w:rPr>
          <w:rFonts w:hint="eastAsia"/>
        </w:rPr>
        <w:t>1</w:t>
      </w:r>
      <w:r w:rsidRPr="00640DB6">
        <w:t>7</w:t>
      </w:r>
      <w:r w:rsidRPr="00640DB6">
        <w:rPr>
          <w:rFonts w:hint="eastAsia"/>
        </w:rPr>
        <w:t>日。</w:t>
      </w:r>
    </w:p>
  </w:footnote>
  <w:footnote w:id="29">
    <w:p w14:paraId="7B900B12" w14:textId="77777777" w:rsidR="00CB4029" w:rsidRPr="004B44E3" w:rsidRDefault="00CB4029" w:rsidP="00795889">
      <w:pPr>
        <w:pStyle w:val="ae"/>
      </w:pPr>
      <w:r>
        <w:rPr>
          <w:rStyle w:val="af0"/>
        </w:rPr>
        <w:footnoteRef/>
      </w:r>
      <w:r>
        <w:t xml:space="preserve"> </w:t>
      </w:r>
      <w:r w:rsidRPr="00640DB6">
        <w:t>M</w:t>
      </w:r>
      <w:r w:rsidRPr="00640DB6">
        <w:rPr>
          <w:rFonts w:hint="eastAsia"/>
        </w:rPr>
        <w:t>aa</w:t>
      </w:r>
      <w:r w:rsidRPr="00640DB6">
        <w:t>S</w:t>
      </w:r>
      <w:r w:rsidRPr="00640DB6">
        <w:rPr>
          <w:rFonts w:hint="eastAsia"/>
        </w:rPr>
        <w:t>：指</w:t>
      </w:r>
      <w:r w:rsidRPr="00640DB6">
        <w:rPr>
          <w:rFonts w:hint="eastAsia"/>
        </w:rPr>
        <w:t>Model</w:t>
      </w:r>
      <w:r w:rsidRPr="00640DB6">
        <w:t xml:space="preserve"> </w:t>
      </w:r>
      <w:r w:rsidRPr="00640DB6">
        <w:rPr>
          <w:rFonts w:hint="eastAsia"/>
        </w:rPr>
        <w:t>as</w:t>
      </w:r>
      <w:r w:rsidRPr="00640DB6">
        <w:t xml:space="preserve"> </w:t>
      </w:r>
      <w:r w:rsidRPr="00640DB6">
        <w:rPr>
          <w:rFonts w:hint="eastAsia"/>
        </w:rPr>
        <w:t>a</w:t>
      </w:r>
      <w:r w:rsidRPr="00640DB6">
        <w:t xml:space="preserve"> S</w:t>
      </w:r>
      <w:r w:rsidRPr="00640DB6">
        <w:rPr>
          <w:rFonts w:hint="eastAsia"/>
        </w:rPr>
        <w:t>ervice</w:t>
      </w:r>
      <w:r w:rsidRPr="00640DB6">
        <w:rPr>
          <w:rFonts w:hint="eastAsia"/>
        </w:rPr>
        <w:t>，模型即服务。</w:t>
      </w:r>
    </w:p>
  </w:footnote>
  <w:footnote w:id="30">
    <w:p w14:paraId="197A4F3F" w14:textId="4895E760" w:rsidR="00AC663E" w:rsidRPr="00293A74" w:rsidRDefault="00AC663E" w:rsidP="00795889">
      <w:pPr>
        <w:pStyle w:val="ae"/>
      </w:pPr>
      <w:r w:rsidRPr="00293A74">
        <w:rPr>
          <w:rStyle w:val="af0"/>
        </w:rPr>
        <w:footnoteRef/>
      </w:r>
      <w:r w:rsidRPr="00293A74">
        <w:t xml:space="preserve"> </w:t>
      </w:r>
      <w:r w:rsidR="007C2E52" w:rsidRPr="00293A74">
        <w:t>来源：微软</w:t>
      </w:r>
      <w:r w:rsidR="007C2E52" w:rsidRPr="00293A74">
        <w:t>2023</w:t>
      </w:r>
      <w:r w:rsidR="007C2E52" w:rsidRPr="00293A74">
        <w:t>财年第三季度</w:t>
      </w:r>
      <w:r w:rsidR="00E734EA">
        <w:rPr>
          <w:rFonts w:hint="eastAsia"/>
        </w:rPr>
        <w:t>财务报告</w:t>
      </w:r>
      <w:r w:rsidR="007C2E52" w:rsidRPr="00293A74">
        <w:t>，</w:t>
      </w:r>
      <w:r w:rsidR="007C2E52" w:rsidRPr="00293A74">
        <w:t>https://www.microsoft.com/en-us/investor/earnings/fy-2023-q3/press-release-webcast</w:t>
      </w:r>
      <w:r w:rsidR="007C2E52" w:rsidRPr="00293A74">
        <w:t>，</w:t>
      </w:r>
      <w:r w:rsidR="007C2E52" w:rsidRPr="00293A74">
        <w:t>2023</w:t>
      </w:r>
      <w:r w:rsidR="007C2E52" w:rsidRPr="00293A74">
        <w:t>年</w:t>
      </w:r>
      <w:r w:rsidR="007C2E52" w:rsidRPr="00293A74">
        <w:t>4</w:t>
      </w:r>
      <w:r w:rsidR="007C2E52" w:rsidRPr="00293A74">
        <w:t>月</w:t>
      </w:r>
      <w:r w:rsidR="007C2E52" w:rsidRPr="00293A74">
        <w:t>25</w:t>
      </w:r>
      <w:r w:rsidR="007C2E52" w:rsidRPr="00293A74">
        <w:t>日；微软</w:t>
      </w:r>
      <w:r w:rsidR="007C2E52" w:rsidRPr="00293A74">
        <w:t>2023</w:t>
      </w:r>
      <w:r w:rsidR="007C2E52" w:rsidRPr="00293A74">
        <w:t>财年第四季度</w:t>
      </w:r>
      <w:r w:rsidR="00E734EA">
        <w:rPr>
          <w:rFonts w:hint="eastAsia"/>
        </w:rPr>
        <w:t>财务报告</w:t>
      </w:r>
      <w:r w:rsidR="007C2E52" w:rsidRPr="00293A74">
        <w:t>，</w:t>
      </w:r>
      <w:r w:rsidR="007C2E52" w:rsidRPr="00293A74">
        <w:t>https://www.microsoft.com/en-us/investor/earnings/FY-2023-Q4/press-release-webcast</w:t>
      </w:r>
      <w:r w:rsidR="007C2E52" w:rsidRPr="00293A74">
        <w:t>，</w:t>
      </w:r>
      <w:r w:rsidR="007C2E52" w:rsidRPr="00293A74">
        <w:t>2023</w:t>
      </w:r>
      <w:r w:rsidR="007C2E52" w:rsidRPr="00293A74">
        <w:t>年</w:t>
      </w:r>
      <w:r w:rsidR="007C2E52" w:rsidRPr="00293A74">
        <w:t>7</w:t>
      </w:r>
      <w:r w:rsidR="007C2E52" w:rsidRPr="00293A74">
        <w:t>月</w:t>
      </w:r>
      <w:r w:rsidR="007C2E52" w:rsidRPr="00293A74">
        <w:t>25</w:t>
      </w:r>
      <w:r w:rsidR="007C2E52" w:rsidRPr="00293A74">
        <w:t>日。其中，</w:t>
      </w:r>
      <w:r w:rsidR="007C2E52" w:rsidRPr="00293A74">
        <w:t>2023</w:t>
      </w:r>
      <w:r w:rsidR="007C2E52" w:rsidRPr="00293A74">
        <w:t>财年第三季度指从</w:t>
      </w:r>
      <w:r w:rsidR="007C2E52" w:rsidRPr="00293A74">
        <w:t>2023</w:t>
      </w:r>
      <w:r w:rsidR="007C2E52" w:rsidRPr="00293A74">
        <w:t>年</w:t>
      </w:r>
      <w:r w:rsidR="007C2E52" w:rsidRPr="00293A74">
        <w:t>1</w:t>
      </w:r>
      <w:r w:rsidR="007C2E52" w:rsidRPr="00293A74">
        <w:t>月</w:t>
      </w:r>
      <w:r w:rsidR="007C2E52" w:rsidRPr="00293A74">
        <w:t>1</w:t>
      </w:r>
      <w:r w:rsidR="007C2E52" w:rsidRPr="00293A74">
        <w:t>日起至</w:t>
      </w:r>
      <w:r w:rsidR="007C2E52" w:rsidRPr="00293A74">
        <w:t>2023</w:t>
      </w:r>
      <w:r w:rsidR="007C2E52" w:rsidRPr="00293A74">
        <w:t>年</w:t>
      </w:r>
      <w:r w:rsidR="007C2E52" w:rsidRPr="00293A74">
        <w:t>3</w:t>
      </w:r>
      <w:r w:rsidR="007C2E52" w:rsidRPr="00293A74">
        <w:t>月</w:t>
      </w:r>
      <w:r w:rsidR="007C2E52" w:rsidRPr="00293A74">
        <w:t>31</w:t>
      </w:r>
      <w:r w:rsidR="007C2E52" w:rsidRPr="00293A74">
        <w:t>日止；</w:t>
      </w:r>
      <w:r w:rsidR="007C2E52" w:rsidRPr="00293A74">
        <w:t>2023</w:t>
      </w:r>
      <w:r w:rsidR="007C2E52" w:rsidRPr="00293A74">
        <w:t>财年第四季度指从</w:t>
      </w:r>
      <w:r w:rsidR="007C2E52" w:rsidRPr="00293A74">
        <w:t>2023</w:t>
      </w:r>
      <w:r w:rsidR="007C2E52" w:rsidRPr="00293A74">
        <w:t>年</w:t>
      </w:r>
      <w:r w:rsidR="007C2E52" w:rsidRPr="00293A74">
        <w:t>4</w:t>
      </w:r>
      <w:r w:rsidR="007C2E52" w:rsidRPr="00293A74">
        <w:t>月</w:t>
      </w:r>
      <w:r w:rsidR="007C2E52" w:rsidRPr="00293A74">
        <w:t>1</w:t>
      </w:r>
      <w:r w:rsidR="007C2E52" w:rsidRPr="00293A74">
        <w:t>日起至</w:t>
      </w:r>
      <w:r w:rsidR="007C2E52" w:rsidRPr="00293A74">
        <w:t>2023</w:t>
      </w:r>
      <w:r w:rsidR="007C2E52" w:rsidRPr="00293A74">
        <w:t>年</w:t>
      </w:r>
      <w:r w:rsidR="007C2E52" w:rsidRPr="00293A74">
        <w:t>6</w:t>
      </w:r>
      <w:r w:rsidR="007C2E52" w:rsidRPr="00293A74">
        <w:t>月</w:t>
      </w:r>
      <w:r w:rsidR="007C2E52" w:rsidRPr="00293A74">
        <w:t>30</w:t>
      </w:r>
      <w:r w:rsidR="007C2E52" w:rsidRPr="00293A74">
        <w:t>日止</w:t>
      </w:r>
      <w:r w:rsidRPr="00293A74">
        <w:t>。</w:t>
      </w:r>
    </w:p>
  </w:footnote>
  <w:footnote w:id="31">
    <w:p w14:paraId="043EECCC" w14:textId="77777777" w:rsidR="00AC663E" w:rsidRPr="00293A74" w:rsidRDefault="00AC663E" w:rsidP="00795889">
      <w:pPr>
        <w:pStyle w:val="ae"/>
      </w:pPr>
      <w:r w:rsidRPr="00293A74">
        <w:rPr>
          <w:rStyle w:val="af0"/>
        </w:rPr>
        <w:footnoteRef/>
      </w:r>
      <w:r w:rsidRPr="00293A74">
        <w:t xml:space="preserve"> </w:t>
      </w:r>
      <w:r w:rsidRPr="00293A74">
        <w:t>来源：百度</w:t>
      </w:r>
      <w:r w:rsidRPr="00293A74">
        <w:t>2023</w:t>
      </w:r>
      <w:r w:rsidRPr="00293A74">
        <w:t>年第一季度财务报告电话会议，</w:t>
      </w:r>
      <w:r w:rsidRPr="00293A74">
        <w:t>https://seekingalpha.com/article/4605067-baidu-inc-bidu-q1-2023-earnings-call-transcript</w:t>
      </w:r>
      <w:r w:rsidRPr="00293A74">
        <w:t>，</w:t>
      </w:r>
      <w:r w:rsidRPr="00293A74">
        <w:t>2023</w:t>
      </w:r>
      <w:r w:rsidRPr="00293A74">
        <w:t>年</w:t>
      </w:r>
      <w:r w:rsidRPr="00293A74">
        <w:t>5</w:t>
      </w:r>
      <w:r w:rsidRPr="00293A74">
        <w:t>月</w:t>
      </w:r>
      <w:r w:rsidRPr="00293A74">
        <w:t>16</w:t>
      </w:r>
      <w:r w:rsidRPr="00293A74">
        <w:t>日。</w:t>
      </w:r>
    </w:p>
  </w:footnote>
  <w:footnote w:id="32">
    <w:p w14:paraId="14122F85" w14:textId="77777777" w:rsidR="00AA19E7" w:rsidRDefault="00AA19E7" w:rsidP="00795889">
      <w:pPr>
        <w:pStyle w:val="ae"/>
      </w:pPr>
      <w:r w:rsidRPr="00293A74">
        <w:rPr>
          <w:rStyle w:val="af0"/>
        </w:rPr>
        <w:footnoteRef/>
      </w:r>
      <w:r w:rsidRPr="00293A74">
        <w:t xml:space="preserve"> </w:t>
      </w:r>
      <w:r w:rsidRPr="00293A74">
        <w:t>来源：习近平总书记在十九届中央政治局第十二次集体学习时的讲话。</w:t>
      </w:r>
    </w:p>
  </w:footnote>
  <w:footnote w:id="33">
    <w:p w14:paraId="18B5BE50" w14:textId="77777777" w:rsidR="00AA19E7" w:rsidRPr="00D057C4" w:rsidRDefault="00AA19E7" w:rsidP="00795889">
      <w:pPr>
        <w:pStyle w:val="ae"/>
      </w:pPr>
      <w:r>
        <w:rPr>
          <w:rStyle w:val="af0"/>
        </w:rPr>
        <w:footnoteRef/>
      </w:r>
      <w:r>
        <w:t xml:space="preserve"> XR</w:t>
      </w:r>
      <w:r>
        <w:rPr>
          <w:rFonts w:hint="eastAsia"/>
        </w:rPr>
        <w:t>：指</w:t>
      </w:r>
      <w:r w:rsidRPr="00D057C4">
        <w:rPr>
          <w:rFonts w:hint="eastAsia"/>
        </w:rPr>
        <w:t>通过计算机将真实与虚拟相结合，打造一个可人机交互的虚拟环境，这也是</w:t>
      </w:r>
      <w:r w:rsidRPr="00D057C4">
        <w:rPr>
          <w:rFonts w:hint="eastAsia"/>
        </w:rPr>
        <w:t>AR</w:t>
      </w:r>
      <w:r w:rsidRPr="00D057C4">
        <w:rPr>
          <w:rFonts w:hint="eastAsia"/>
        </w:rPr>
        <w:t>、</w:t>
      </w:r>
      <w:r w:rsidRPr="00D057C4">
        <w:rPr>
          <w:rFonts w:hint="eastAsia"/>
        </w:rPr>
        <w:t>VR</w:t>
      </w:r>
      <w:r w:rsidRPr="00D057C4">
        <w:rPr>
          <w:rFonts w:hint="eastAsia"/>
        </w:rPr>
        <w:t>、</w:t>
      </w:r>
      <w:r w:rsidRPr="00D057C4">
        <w:rPr>
          <w:rFonts w:hint="eastAsia"/>
        </w:rPr>
        <w:t>MR</w:t>
      </w:r>
      <w:r w:rsidRPr="00D057C4">
        <w:rPr>
          <w:rFonts w:hint="eastAsia"/>
        </w:rPr>
        <w:t>等多种技术的统称。</w:t>
      </w:r>
    </w:p>
  </w:footnote>
  <w:footnote w:id="34">
    <w:p w14:paraId="0F52B0FF" w14:textId="77777777" w:rsidR="00AA19E7" w:rsidRPr="00D057C4" w:rsidRDefault="00AA19E7" w:rsidP="00795889">
      <w:pPr>
        <w:pStyle w:val="ae"/>
      </w:pPr>
      <w:r>
        <w:rPr>
          <w:rStyle w:val="af0"/>
        </w:rPr>
        <w:footnoteRef/>
      </w:r>
      <w:r>
        <w:t xml:space="preserve"> VR</w:t>
      </w:r>
      <w:r>
        <w:rPr>
          <w:rFonts w:hint="eastAsia"/>
        </w:rPr>
        <w:t>：指虚拟现实技术（</w:t>
      </w:r>
      <w:r>
        <w:rPr>
          <w:rFonts w:hint="eastAsia"/>
        </w:rPr>
        <w:t>Vir</w:t>
      </w:r>
      <w:r>
        <w:t>tual Reality</w:t>
      </w:r>
      <w:r>
        <w:rPr>
          <w:rFonts w:hint="eastAsia"/>
        </w:rPr>
        <w:t>）</w:t>
      </w:r>
      <w:r>
        <w:rPr>
          <w:rFonts w:hint="eastAsia"/>
        </w:rPr>
        <w:t>,</w:t>
      </w:r>
      <w:r w:rsidRPr="00D057C4">
        <w:rPr>
          <w:rFonts w:hint="eastAsia"/>
        </w:rPr>
        <w:t xml:space="preserve"> </w:t>
      </w:r>
      <w:r>
        <w:rPr>
          <w:rFonts w:hint="eastAsia"/>
        </w:rPr>
        <w:t>是</w:t>
      </w:r>
      <w:r w:rsidRPr="00D057C4">
        <w:rPr>
          <w:rFonts w:hint="eastAsia"/>
        </w:rPr>
        <w:t>借助计算机等设备产生一个逼真的三维视觉、触觉、嗅觉等多种感官体验的虚拟世界，从而使处于虚拟世界中的人产生一种身临其境的感觉</w:t>
      </w:r>
      <w:r>
        <w:rPr>
          <w:rFonts w:hint="eastAsia"/>
        </w:rPr>
        <w:t>。</w:t>
      </w:r>
    </w:p>
  </w:footnote>
  <w:footnote w:id="35">
    <w:p w14:paraId="725CE75F" w14:textId="77777777" w:rsidR="00AA19E7" w:rsidRPr="00185751" w:rsidRDefault="00AA19E7" w:rsidP="00795889">
      <w:pPr>
        <w:pStyle w:val="ae"/>
      </w:pPr>
      <w:r w:rsidRPr="00DA6E8A">
        <w:rPr>
          <w:rStyle w:val="af0"/>
        </w:rPr>
        <w:footnoteRef/>
      </w:r>
      <w:r w:rsidRPr="00DA6E8A">
        <w:t xml:space="preserve"> </w:t>
      </w:r>
      <w:r w:rsidRPr="00DA6E8A">
        <w:t>来源：中国网信网，</w:t>
      </w:r>
      <w:r w:rsidRPr="00DA6E8A">
        <w:t>http://www.cac.gov.cn/2023-04/23/c_1683892469510233.htm</w:t>
      </w:r>
      <w:r w:rsidRPr="00DA6E8A">
        <w:t>，</w:t>
      </w:r>
      <w:r w:rsidRPr="00DA6E8A">
        <w:t>2023</w:t>
      </w:r>
      <w:r w:rsidRPr="00DA6E8A">
        <w:t>年</w:t>
      </w:r>
      <w:r w:rsidRPr="00DA6E8A">
        <w:t>4</w:t>
      </w:r>
      <w:r w:rsidRPr="00DA6E8A">
        <w:t>月</w:t>
      </w:r>
      <w:r w:rsidRPr="00DA6E8A">
        <w:t>23</w:t>
      </w:r>
      <w:r w:rsidRPr="00DA6E8A">
        <w:t>日。</w:t>
      </w:r>
    </w:p>
  </w:footnote>
  <w:footnote w:id="36">
    <w:p w14:paraId="02232619" w14:textId="77777777" w:rsidR="0090728B" w:rsidRPr="00474F69" w:rsidRDefault="0090728B" w:rsidP="00795889">
      <w:pPr>
        <w:pStyle w:val="ae"/>
      </w:pPr>
      <w:r w:rsidRPr="00474F69">
        <w:rPr>
          <w:rStyle w:val="af0"/>
        </w:rPr>
        <w:footnoteRef/>
      </w:r>
      <w:r w:rsidRPr="00474F69">
        <w:t xml:space="preserve"> AR</w:t>
      </w:r>
      <w:r w:rsidRPr="00474F69">
        <w:t>：指</w:t>
      </w:r>
      <w:r w:rsidRPr="00474F69">
        <w:t>Augmented Reality</w:t>
      </w:r>
      <w:r w:rsidRPr="00474F69">
        <w:t>，即增强现实。</w:t>
      </w:r>
    </w:p>
  </w:footnote>
  <w:footnote w:id="37">
    <w:p w14:paraId="2EBEC182" w14:textId="77777777" w:rsidR="00DD0346" w:rsidRPr="00427F25" w:rsidRDefault="00DD0346" w:rsidP="00795889">
      <w:pPr>
        <w:pStyle w:val="ae"/>
      </w:pPr>
      <w:r w:rsidRPr="00427F25">
        <w:rPr>
          <w:rStyle w:val="af0"/>
          <w:color w:val="000000" w:themeColor="text1"/>
        </w:rPr>
        <w:footnoteRef/>
      </w:r>
      <w:r w:rsidRPr="00427F25">
        <w:t xml:space="preserve"> </w:t>
      </w:r>
      <w:r w:rsidRPr="00427F25">
        <w:t>银行电子支付：银行处理的电子支付业务量是指客户通过网上银行、电话银行、手机银行、</w:t>
      </w:r>
      <w:r w:rsidRPr="00427F25">
        <w:t>ATM</w:t>
      </w:r>
      <w:r w:rsidRPr="00427F25">
        <w:t>、</w:t>
      </w:r>
      <w:r w:rsidRPr="00427F25">
        <w:t>POS</w:t>
      </w:r>
      <w:r w:rsidRPr="00427F25">
        <w:t>和其他电子渠道，从结算类账户发起的账务变动类业务笔数和金额。其中，网上支付是指客户使用计算机等电子设备通过银行结算账户发起的业务笔数和金额。移动支付是指客户使用手机等移动设备通过银行结算账户发起的业务笔数和金额。</w:t>
      </w:r>
    </w:p>
  </w:footnote>
  <w:footnote w:id="38">
    <w:p w14:paraId="6712560A" w14:textId="77777777" w:rsidR="00DD0346" w:rsidRPr="00427F25" w:rsidRDefault="00DD0346" w:rsidP="00795889">
      <w:pPr>
        <w:pStyle w:val="ae"/>
      </w:pPr>
      <w:r w:rsidRPr="00427F25">
        <w:rPr>
          <w:rStyle w:val="af0"/>
          <w:color w:val="000000" w:themeColor="text1"/>
        </w:rPr>
        <w:footnoteRef/>
      </w:r>
      <w:r w:rsidRPr="00427F25">
        <w:t xml:space="preserve"> </w:t>
      </w:r>
      <w:r w:rsidRPr="00427F25">
        <w:t>来源：中国人民银行《</w:t>
      </w:r>
      <w:r w:rsidRPr="00427F25">
        <w:t>2023</w:t>
      </w:r>
      <w:r w:rsidRPr="00427F25">
        <w:t>年第一季度支付体系运行总体情况》，</w:t>
      </w:r>
      <w:r w:rsidRPr="00427F25">
        <w:t>http://www.pbc.gov.cn/zhifujiesuansi/128525/128545/128643/index.html</w:t>
      </w:r>
      <w:r w:rsidRPr="00427F25">
        <w:t>，</w:t>
      </w:r>
      <w:r w:rsidRPr="00427F25">
        <w:t>2023</w:t>
      </w:r>
      <w:r w:rsidRPr="00427F25">
        <w:t>年</w:t>
      </w:r>
      <w:r w:rsidRPr="00427F25">
        <w:t>6</w:t>
      </w:r>
      <w:r w:rsidRPr="00427F25">
        <w:t>月</w:t>
      </w:r>
      <w:r w:rsidRPr="00427F25">
        <w:t>20</w:t>
      </w:r>
      <w:r w:rsidRPr="00427F25">
        <w:t>日。</w:t>
      </w:r>
    </w:p>
  </w:footnote>
  <w:footnote w:id="39">
    <w:p w14:paraId="457BB837" w14:textId="2CA8E77A" w:rsidR="00DD0346" w:rsidRPr="00991B45" w:rsidRDefault="00DD0346" w:rsidP="00795889">
      <w:pPr>
        <w:pStyle w:val="ae"/>
      </w:pPr>
      <w:r w:rsidRPr="00427F25">
        <w:rPr>
          <w:rStyle w:val="af0"/>
        </w:rPr>
        <w:footnoteRef/>
      </w:r>
      <w:r w:rsidRPr="00427F25">
        <w:t xml:space="preserve"> </w:t>
      </w:r>
      <w:r w:rsidRPr="00427F25">
        <w:t>来源：中国日报</w:t>
      </w:r>
      <w:r w:rsidRPr="00991B45">
        <w:t>，</w:t>
      </w:r>
      <w:hyperlink r:id="rId2" w:history="1">
        <w:r w:rsidR="00991B45" w:rsidRPr="00991B45">
          <w:rPr>
            <w:rStyle w:val="aa"/>
            <w:color w:val="auto"/>
            <w:u w:val="none"/>
          </w:rPr>
          <w:t>https://caijing.chinadaily.com.cn/a/202307/19/WS64b78149a3109d7585e458d0.html</w:t>
        </w:r>
        <w:r w:rsidR="00991B45" w:rsidRPr="00991B45">
          <w:rPr>
            <w:rStyle w:val="aa"/>
            <w:color w:val="auto"/>
            <w:u w:val="none"/>
          </w:rPr>
          <w:t>，</w:t>
        </w:r>
        <w:r w:rsidR="00991B45" w:rsidRPr="00991B45">
          <w:rPr>
            <w:rStyle w:val="aa"/>
            <w:color w:val="auto"/>
            <w:u w:val="none"/>
          </w:rPr>
          <w:t>2023</w:t>
        </w:r>
        <w:r w:rsidR="00991B45" w:rsidRPr="00991B45">
          <w:rPr>
            <w:rStyle w:val="aa"/>
            <w:color w:val="auto"/>
            <w:u w:val="none"/>
          </w:rPr>
          <w:t>年</w:t>
        </w:r>
        <w:r w:rsidR="00991B45" w:rsidRPr="00991B45">
          <w:rPr>
            <w:rStyle w:val="aa"/>
            <w:color w:val="auto"/>
            <w:u w:val="none"/>
          </w:rPr>
          <w:t>7</w:t>
        </w:r>
        <w:r w:rsidR="00991B45" w:rsidRPr="00991B45">
          <w:rPr>
            <w:rStyle w:val="aa"/>
            <w:color w:val="auto"/>
            <w:u w:val="none"/>
          </w:rPr>
          <w:t>月</w:t>
        </w:r>
        <w:r w:rsidR="00991B45" w:rsidRPr="00991B45">
          <w:rPr>
            <w:rStyle w:val="aa"/>
            <w:rFonts w:hint="eastAsia"/>
            <w:color w:val="auto"/>
            <w:u w:val="none"/>
          </w:rPr>
          <w:t>1</w:t>
        </w:r>
        <w:r w:rsidR="00991B45" w:rsidRPr="00991B45">
          <w:rPr>
            <w:rStyle w:val="aa"/>
            <w:color w:val="auto"/>
            <w:u w:val="none"/>
          </w:rPr>
          <w:t>9</w:t>
        </w:r>
      </w:hyperlink>
      <w:r w:rsidR="00991B45" w:rsidRPr="00991B45">
        <w:rPr>
          <w:rFonts w:hint="eastAsia"/>
        </w:rPr>
        <w:t>日</w:t>
      </w:r>
      <w:r w:rsidRPr="00991B45">
        <w:t>。</w:t>
      </w:r>
    </w:p>
  </w:footnote>
  <w:footnote w:id="40">
    <w:p w14:paraId="3656F61D" w14:textId="77777777" w:rsidR="00DD0346" w:rsidRDefault="00DD0346" w:rsidP="00795889">
      <w:pPr>
        <w:pStyle w:val="ae"/>
      </w:pPr>
      <w:r>
        <w:rPr>
          <w:rStyle w:val="af0"/>
        </w:rPr>
        <w:footnoteRef/>
      </w:r>
      <w:r>
        <w:t xml:space="preserve"> </w:t>
      </w:r>
      <w:r>
        <w:rPr>
          <w:rFonts w:hint="eastAsia"/>
        </w:rPr>
        <w:t>来源：经济日报，</w:t>
      </w:r>
      <w:r>
        <w:rPr>
          <w:rFonts w:hint="eastAsia"/>
        </w:rPr>
        <w:t>https://baijiahao.baidu.com/s?id=1762554880517434761&amp;wfr=spider&amp;for=pc</w:t>
      </w:r>
      <w:r>
        <w:rPr>
          <w:rFonts w:hint="eastAsia"/>
        </w:rPr>
        <w:t>，</w:t>
      </w:r>
      <w:r>
        <w:rPr>
          <w:rFonts w:hint="eastAsia"/>
        </w:rPr>
        <w:t>2023</w:t>
      </w:r>
      <w:r>
        <w:rPr>
          <w:rFonts w:hint="eastAsia"/>
        </w:rPr>
        <w:t>年</w:t>
      </w:r>
      <w:r>
        <w:rPr>
          <w:rFonts w:hint="eastAsia"/>
        </w:rPr>
        <w:t>4</w:t>
      </w:r>
      <w:r>
        <w:rPr>
          <w:rFonts w:hint="eastAsia"/>
        </w:rPr>
        <w:t>月</w:t>
      </w:r>
      <w:r>
        <w:rPr>
          <w:rFonts w:hint="eastAsia"/>
        </w:rPr>
        <w:t>8</w:t>
      </w:r>
      <w:r>
        <w:rPr>
          <w:rFonts w:hint="eastAsia"/>
        </w:rPr>
        <w:t>日。</w:t>
      </w:r>
    </w:p>
  </w:footnote>
  <w:footnote w:id="41">
    <w:p w14:paraId="412C9219" w14:textId="77777777" w:rsidR="00DD0346" w:rsidRDefault="00DD0346" w:rsidP="00795889">
      <w:pPr>
        <w:pStyle w:val="ae"/>
      </w:pPr>
      <w:r>
        <w:rPr>
          <w:rStyle w:val="af0"/>
        </w:rPr>
        <w:footnoteRef/>
      </w:r>
      <w:r>
        <w:t xml:space="preserve"> </w:t>
      </w:r>
      <w:r>
        <w:t>来源：深圳新闻网，</w:t>
      </w:r>
      <w:r>
        <w:t>https://wxd.sznews.com/BaiDuBaiJia/20230424/content_1250167.html</w:t>
      </w:r>
      <w:r>
        <w:t>，</w:t>
      </w:r>
      <w:r>
        <w:t>2023</w:t>
      </w:r>
      <w:r>
        <w:t>年</w:t>
      </w:r>
      <w:r>
        <w:t>4</w:t>
      </w:r>
      <w:r>
        <w:t>月</w:t>
      </w:r>
      <w:r>
        <w:t>24</w:t>
      </w:r>
      <w:r>
        <w:t>日。</w:t>
      </w:r>
    </w:p>
  </w:footnote>
  <w:footnote w:id="42">
    <w:p w14:paraId="65EDA192" w14:textId="77777777" w:rsidR="00DD0346" w:rsidRDefault="00DD0346" w:rsidP="00795889">
      <w:pPr>
        <w:pStyle w:val="ae"/>
      </w:pPr>
      <w:r>
        <w:rPr>
          <w:rStyle w:val="af0"/>
        </w:rPr>
        <w:footnoteRef/>
      </w:r>
      <w:r>
        <w:t xml:space="preserve"> </w:t>
      </w:r>
      <w:r>
        <w:t>来源：中国经济网，</w:t>
      </w:r>
      <w:r>
        <w:t>http://bgimg.ce.cn/xwzx/gnsz/gdxw/202307/05/t20230705_38617344.shtml</w:t>
      </w:r>
      <w:r>
        <w:t>，</w:t>
      </w:r>
      <w:r>
        <w:t>2023</w:t>
      </w:r>
      <w:r>
        <w:t>年</w:t>
      </w:r>
      <w:r>
        <w:t>7</w:t>
      </w:r>
      <w:r>
        <w:t>月</w:t>
      </w:r>
      <w:r>
        <w:t>5</w:t>
      </w:r>
      <w:r>
        <w:t>日。</w:t>
      </w:r>
    </w:p>
  </w:footnote>
  <w:footnote w:id="43">
    <w:p w14:paraId="685C4BBB" w14:textId="35887BC4" w:rsidR="00DD0346" w:rsidRDefault="00DD0346" w:rsidP="00795889">
      <w:pPr>
        <w:pStyle w:val="ae"/>
      </w:pPr>
      <w:r>
        <w:rPr>
          <w:rStyle w:val="af0"/>
        </w:rPr>
        <w:footnoteRef/>
      </w:r>
      <w:r>
        <w:t xml:space="preserve"> </w:t>
      </w:r>
      <w:r>
        <w:t>数字货币桥</w:t>
      </w:r>
      <w:r w:rsidR="00E62211">
        <w:rPr>
          <w:rFonts w:hint="eastAsia"/>
        </w:rPr>
        <w:t>项目</w:t>
      </w:r>
      <w:r>
        <w:t>：最早</w:t>
      </w:r>
      <w:r>
        <w:rPr>
          <w:rFonts w:hint="eastAsia"/>
        </w:rPr>
        <w:t>是</w:t>
      </w:r>
      <w:r>
        <w:t>由泰国央行和香港金</w:t>
      </w:r>
      <w:r>
        <w:rPr>
          <w:rFonts w:hint="eastAsia"/>
        </w:rPr>
        <w:t>融</w:t>
      </w:r>
      <w:r>
        <w:t>管</w:t>
      </w:r>
      <w:r>
        <w:rPr>
          <w:rFonts w:hint="eastAsia"/>
        </w:rPr>
        <w:t>理</w:t>
      </w:r>
      <w:r>
        <w:t>局合作开展的双边试点项目。</w:t>
      </w:r>
      <w:r>
        <w:t>2021</w:t>
      </w:r>
      <w:r>
        <w:t>年</w:t>
      </w:r>
      <w:r>
        <w:t>2</w:t>
      </w:r>
      <w:r>
        <w:t>月，随着中国人民银行数字货币研究所和阿拉伯联合酋长国中央银行的加入，该项目进入第三阶段，并由</w:t>
      </w:r>
      <w:r>
        <w:t>Inthanon-LionRock</w:t>
      </w:r>
      <w:r>
        <w:t>更名为</w:t>
      </w:r>
      <w:r>
        <w:t>mBridge</w:t>
      </w:r>
      <w:r>
        <w:t>。多边央行数字货币桥项目是全球第一个围绕数字货币搭建的跨境结算平台。</w:t>
      </w:r>
    </w:p>
  </w:footnote>
  <w:footnote w:id="44">
    <w:p w14:paraId="7C1F5FC5" w14:textId="77777777" w:rsidR="0030558E" w:rsidRPr="0030558E" w:rsidRDefault="0030558E" w:rsidP="00795889">
      <w:pPr>
        <w:pStyle w:val="ae"/>
      </w:pPr>
      <w:r w:rsidRPr="0030558E">
        <w:rPr>
          <w:vertAlign w:val="superscript"/>
        </w:rPr>
        <w:footnoteRef/>
      </w:r>
      <w:r w:rsidRPr="0030558E">
        <w:t xml:space="preserve"> </w:t>
      </w:r>
      <w:r w:rsidRPr="0030558E">
        <w:t>来源：国家统计局，</w:t>
      </w:r>
      <w:hyperlink r:id="rId3" w:history="1">
        <w:r w:rsidRPr="0030558E">
          <w:rPr>
            <w:rStyle w:val="aa"/>
            <w:color w:val="auto"/>
            <w:u w:val="none"/>
          </w:rPr>
          <w:t>http://www.stats.gov.cn/sj/zxfb/202307/t20230715_1941269.html</w:t>
        </w:r>
        <w:r w:rsidRPr="0030558E">
          <w:rPr>
            <w:rStyle w:val="aa"/>
            <w:color w:val="auto"/>
            <w:u w:val="none"/>
          </w:rPr>
          <w:t>，</w:t>
        </w:r>
        <w:r w:rsidRPr="0030558E">
          <w:rPr>
            <w:rStyle w:val="aa"/>
            <w:color w:val="auto"/>
            <w:u w:val="none"/>
          </w:rPr>
          <w:t>2023</w:t>
        </w:r>
        <w:r w:rsidRPr="0030558E">
          <w:rPr>
            <w:rStyle w:val="aa"/>
            <w:color w:val="auto"/>
            <w:u w:val="none"/>
          </w:rPr>
          <w:t>年</w:t>
        </w:r>
        <w:r w:rsidRPr="0030558E">
          <w:rPr>
            <w:rStyle w:val="aa"/>
            <w:color w:val="auto"/>
            <w:u w:val="none"/>
          </w:rPr>
          <w:t>7</w:t>
        </w:r>
        <w:r w:rsidRPr="0030558E">
          <w:rPr>
            <w:rStyle w:val="aa"/>
            <w:color w:val="auto"/>
            <w:u w:val="none"/>
          </w:rPr>
          <w:t>月</w:t>
        </w:r>
        <w:r w:rsidRPr="0030558E">
          <w:rPr>
            <w:rStyle w:val="aa"/>
            <w:color w:val="auto"/>
            <w:u w:val="none"/>
          </w:rPr>
          <w:t>17</w:t>
        </w:r>
      </w:hyperlink>
      <w:r w:rsidRPr="0030558E">
        <w:t>日。</w:t>
      </w:r>
    </w:p>
  </w:footnote>
  <w:footnote w:id="45">
    <w:p w14:paraId="5AA9F091" w14:textId="5C2C988C" w:rsidR="0030558E" w:rsidRPr="0030558E" w:rsidRDefault="0030558E" w:rsidP="00795889">
      <w:pPr>
        <w:pStyle w:val="ae"/>
      </w:pPr>
      <w:r w:rsidRPr="0030558E">
        <w:rPr>
          <w:rStyle w:val="af0"/>
        </w:rPr>
        <w:footnoteRef/>
      </w:r>
      <w:r w:rsidRPr="0030558E">
        <w:t xml:space="preserve"> </w:t>
      </w:r>
      <w:r w:rsidR="005840E3" w:rsidRPr="0030558E">
        <w:t>来源：国务院新闻办公室，</w:t>
      </w:r>
      <w:r w:rsidR="005840E3" w:rsidRPr="0094551C">
        <w:rPr>
          <w:rStyle w:val="aa"/>
          <w:color w:val="auto"/>
          <w:u w:val="none"/>
        </w:rPr>
        <w:t>http://www.scio.gov.cn/xwfb/gwyxwbgsxwfbh/wqfbh_2284/49421/50133/wz50135/202307/t20230724_729250.html</w:t>
      </w:r>
      <w:r w:rsidR="005840E3" w:rsidRPr="0094551C">
        <w:rPr>
          <w:rStyle w:val="aa"/>
          <w:color w:val="auto"/>
          <w:u w:val="none"/>
        </w:rPr>
        <w:t>，</w:t>
      </w:r>
      <w:r w:rsidR="005840E3" w:rsidRPr="0094551C">
        <w:rPr>
          <w:rStyle w:val="aa"/>
          <w:color w:val="auto"/>
          <w:u w:val="none"/>
        </w:rPr>
        <w:t>2023</w:t>
      </w:r>
      <w:r w:rsidR="005840E3" w:rsidRPr="0094551C">
        <w:rPr>
          <w:rStyle w:val="aa"/>
          <w:color w:val="auto"/>
          <w:u w:val="none"/>
        </w:rPr>
        <w:t>年</w:t>
      </w:r>
      <w:r w:rsidR="005840E3" w:rsidRPr="0094551C">
        <w:rPr>
          <w:rStyle w:val="aa"/>
          <w:color w:val="auto"/>
          <w:u w:val="none"/>
        </w:rPr>
        <w:t>7</w:t>
      </w:r>
      <w:r w:rsidR="005840E3" w:rsidRPr="0094551C">
        <w:rPr>
          <w:rStyle w:val="aa"/>
          <w:color w:val="auto"/>
          <w:u w:val="none"/>
        </w:rPr>
        <w:t>月</w:t>
      </w:r>
      <w:r w:rsidR="005840E3" w:rsidRPr="0094551C">
        <w:rPr>
          <w:rStyle w:val="aa"/>
          <w:color w:val="auto"/>
          <w:u w:val="none"/>
        </w:rPr>
        <w:t>13</w:t>
      </w:r>
      <w:r w:rsidR="005840E3" w:rsidRPr="0030558E">
        <w:t>日。</w:t>
      </w:r>
    </w:p>
  </w:footnote>
  <w:footnote w:id="46">
    <w:p w14:paraId="447EC903" w14:textId="77777777" w:rsidR="0030558E" w:rsidRPr="0030558E" w:rsidRDefault="0030558E" w:rsidP="00795889">
      <w:pPr>
        <w:pStyle w:val="ae"/>
      </w:pPr>
      <w:r w:rsidRPr="0030558E">
        <w:rPr>
          <w:rStyle w:val="af0"/>
        </w:rPr>
        <w:footnoteRef/>
      </w:r>
      <w:r w:rsidRPr="0030558E">
        <w:t xml:space="preserve"> </w:t>
      </w:r>
      <w:r w:rsidRPr="0030558E">
        <w:t>独立站：指跨境电商</w:t>
      </w:r>
      <w:r w:rsidRPr="0030558E">
        <w:rPr>
          <w:shd w:val="clear" w:color="auto" w:fill="FFFFFF"/>
        </w:rPr>
        <w:t>企业通过购买服务器及域名等，自主建立的跨境电商在线网站。</w:t>
      </w:r>
    </w:p>
  </w:footnote>
  <w:footnote w:id="47">
    <w:p w14:paraId="4EF245DD" w14:textId="542F2BEC" w:rsidR="0030558E" w:rsidRPr="004D266A" w:rsidRDefault="0030558E" w:rsidP="00795889">
      <w:pPr>
        <w:pStyle w:val="ae"/>
      </w:pPr>
      <w:r w:rsidRPr="0030558E">
        <w:rPr>
          <w:rStyle w:val="af0"/>
        </w:rPr>
        <w:footnoteRef/>
      </w:r>
      <w:r w:rsidR="00AE1A75">
        <w:t xml:space="preserve"> </w:t>
      </w:r>
      <w:r w:rsidR="00AE1A75" w:rsidRPr="0030558E">
        <w:t>来源：</w:t>
      </w:r>
      <w:r w:rsidR="00AE1A75" w:rsidRPr="00AE1A75">
        <w:rPr>
          <w:rFonts w:hint="eastAsia"/>
        </w:rPr>
        <w:t>中国政府网，</w:t>
      </w:r>
      <w:r w:rsidR="00AE1A75" w:rsidRPr="00AE1A75">
        <w:t>https://www.gov.cn/govweb/yaowen/liebiao/202307/content_6895581.htm</w:t>
      </w:r>
      <w:r w:rsidR="00AE1A75" w:rsidRPr="00AE1A75">
        <w:rPr>
          <w:rFonts w:hint="eastAsia"/>
        </w:rPr>
        <w:t>，</w:t>
      </w:r>
      <w:r w:rsidR="00AE1A75" w:rsidRPr="00AE1A75">
        <w:t>2023</w:t>
      </w:r>
      <w:r w:rsidR="00AE1A75" w:rsidRPr="00AE1A75">
        <w:rPr>
          <w:rFonts w:hint="eastAsia"/>
        </w:rPr>
        <w:t>年</w:t>
      </w:r>
      <w:r w:rsidR="00AE1A75" w:rsidRPr="00AE1A75">
        <w:t>7</w:t>
      </w:r>
      <w:r w:rsidR="00AE1A75" w:rsidRPr="00AE1A75">
        <w:rPr>
          <w:rFonts w:hint="eastAsia"/>
        </w:rPr>
        <w:t>月</w:t>
      </w:r>
      <w:r w:rsidR="00AE1A75" w:rsidRPr="00AE1A75">
        <w:t>31</w:t>
      </w:r>
      <w:r w:rsidR="00AE1A75">
        <w:rPr>
          <w:rFonts w:hint="eastAsia"/>
        </w:rPr>
        <w:t>日</w:t>
      </w:r>
      <w:r w:rsidR="00AE1A75" w:rsidRPr="0030558E">
        <w:t>。</w:t>
      </w:r>
    </w:p>
  </w:footnote>
  <w:footnote w:id="48">
    <w:p w14:paraId="3F6F1DF4" w14:textId="358D5067" w:rsidR="0030558E" w:rsidRPr="00106B22" w:rsidRDefault="0030558E" w:rsidP="00795889">
      <w:pPr>
        <w:pStyle w:val="ae"/>
      </w:pPr>
      <w:r w:rsidRPr="0030558E">
        <w:rPr>
          <w:rStyle w:val="af0"/>
        </w:rPr>
        <w:footnoteRef/>
      </w:r>
      <w:r w:rsidRPr="0030558E">
        <w:t xml:space="preserve"> </w:t>
      </w:r>
      <w:r w:rsidRPr="0030558E">
        <w:t>来源：中国政府网，</w:t>
      </w:r>
      <w:r w:rsidR="004D266A" w:rsidRPr="00D56D7F">
        <w:t>https://www.gov.cn/xinwen/2023-02/24/content_5743076.htm</w:t>
      </w:r>
      <w:r w:rsidR="004D266A" w:rsidRPr="00D56D7F">
        <w:t>，</w:t>
      </w:r>
      <w:r w:rsidR="004D266A" w:rsidRPr="00D56D7F">
        <w:t>2023</w:t>
      </w:r>
      <w:r w:rsidR="004D266A" w:rsidRPr="00D56D7F">
        <w:t>年</w:t>
      </w:r>
      <w:r w:rsidR="004D266A" w:rsidRPr="00D56D7F">
        <w:t>2</w:t>
      </w:r>
      <w:r w:rsidR="004D266A" w:rsidRPr="00D56D7F">
        <w:t>月</w:t>
      </w:r>
      <w:r w:rsidR="004D266A" w:rsidRPr="00D56D7F">
        <w:t>24</w:t>
      </w:r>
      <w:r w:rsidRPr="0030558E">
        <w:t>日。</w:t>
      </w:r>
    </w:p>
  </w:footnote>
  <w:footnote w:id="49">
    <w:p w14:paraId="24DCFE59" w14:textId="6D9CF822" w:rsidR="0030558E" w:rsidRPr="0030558E" w:rsidRDefault="0030558E" w:rsidP="00795889">
      <w:pPr>
        <w:pStyle w:val="ae"/>
      </w:pPr>
      <w:r w:rsidRPr="0030558E">
        <w:rPr>
          <w:rStyle w:val="af0"/>
        </w:rPr>
        <w:footnoteRef/>
      </w:r>
      <w:r w:rsidRPr="0030558E">
        <w:t xml:space="preserve"> </w:t>
      </w:r>
      <w:r w:rsidRPr="0030558E">
        <w:t>来源：</w:t>
      </w:r>
      <w:r w:rsidR="00F868EA">
        <w:rPr>
          <w:rFonts w:hint="eastAsia"/>
        </w:rPr>
        <w:t>中国政府网</w:t>
      </w:r>
      <w:r w:rsidR="00F868EA" w:rsidRPr="0030558E">
        <w:t>，</w:t>
      </w:r>
      <w:r w:rsidR="00C3480E" w:rsidRPr="00C3480E">
        <w:rPr>
          <w:rStyle w:val="aa"/>
          <w:color w:val="auto"/>
          <w:u w:val="none"/>
        </w:rPr>
        <w:t>https://www.gov.cn/xinwen/2023-04/23/content_5752800.htm?eqid=b5b36c0100000c56000000066486f0e0</w:t>
      </w:r>
      <w:r w:rsidR="00C3480E">
        <w:rPr>
          <w:rStyle w:val="aa"/>
          <w:rFonts w:hint="eastAsia"/>
          <w:color w:val="auto"/>
          <w:u w:val="none"/>
        </w:rPr>
        <w:t>，</w:t>
      </w:r>
      <w:r w:rsidR="00F868EA" w:rsidRPr="00F868EA">
        <w:rPr>
          <w:rStyle w:val="aa"/>
          <w:color w:val="auto"/>
          <w:u w:val="none"/>
        </w:rPr>
        <w:t>2023</w:t>
      </w:r>
      <w:r w:rsidR="00F868EA" w:rsidRPr="00F868EA">
        <w:rPr>
          <w:rStyle w:val="aa"/>
          <w:rFonts w:hint="eastAsia"/>
          <w:color w:val="auto"/>
          <w:u w:val="none"/>
        </w:rPr>
        <w:t>年</w:t>
      </w:r>
      <w:r w:rsidR="00F868EA" w:rsidRPr="00F868EA">
        <w:rPr>
          <w:rStyle w:val="aa"/>
          <w:color w:val="auto"/>
          <w:u w:val="none"/>
        </w:rPr>
        <w:t>4</w:t>
      </w:r>
      <w:r w:rsidR="00F868EA" w:rsidRPr="00F868EA">
        <w:rPr>
          <w:rStyle w:val="aa"/>
          <w:rFonts w:hint="eastAsia"/>
          <w:color w:val="auto"/>
          <w:u w:val="none"/>
        </w:rPr>
        <w:t>月</w:t>
      </w:r>
      <w:r w:rsidR="00F868EA" w:rsidRPr="00F868EA">
        <w:rPr>
          <w:rStyle w:val="aa"/>
          <w:color w:val="auto"/>
          <w:u w:val="none"/>
        </w:rPr>
        <w:t>23</w:t>
      </w:r>
      <w:r w:rsidR="00F868EA" w:rsidRPr="0030558E">
        <w:t>日。</w:t>
      </w:r>
    </w:p>
  </w:footnote>
  <w:footnote w:id="50">
    <w:p w14:paraId="4D16549A" w14:textId="77777777" w:rsidR="0030558E" w:rsidRPr="0030558E" w:rsidRDefault="0030558E" w:rsidP="00795889">
      <w:pPr>
        <w:pStyle w:val="ae"/>
      </w:pPr>
      <w:r w:rsidRPr="0030558E">
        <w:rPr>
          <w:rStyle w:val="af0"/>
        </w:rPr>
        <w:footnoteRef/>
      </w:r>
      <w:r w:rsidRPr="0030558E">
        <w:t xml:space="preserve"> </w:t>
      </w:r>
      <w:r w:rsidRPr="0030558E">
        <w:t>产地直采：指直接与农产品当地供应商联系采购的模式。</w:t>
      </w:r>
    </w:p>
  </w:footnote>
  <w:footnote w:id="51">
    <w:p w14:paraId="6CB88198" w14:textId="77777777" w:rsidR="0030558E" w:rsidRPr="0030558E" w:rsidRDefault="0030558E" w:rsidP="00795889">
      <w:pPr>
        <w:pStyle w:val="ae"/>
        <w:rPr>
          <w:rStyle w:val="af0"/>
        </w:rPr>
      </w:pPr>
      <w:r w:rsidRPr="0030558E">
        <w:rPr>
          <w:rStyle w:val="af0"/>
        </w:rPr>
        <w:footnoteRef/>
      </w:r>
      <w:r w:rsidRPr="0030558E">
        <w:t xml:space="preserve"> </w:t>
      </w:r>
      <w:r w:rsidRPr="0030558E">
        <w:t>来源：商务部，</w:t>
      </w:r>
      <w:r w:rsidRPr="0030558E">
        <w:t>http://www.mofcom.gov.cn/article/xwfb/xwsjfzr/202307/20230703422646.shtml</w:t>
      </w:r>
      <w:hyperlink r:id="rId4" w:history="1">
        <w:r w:rsidRPr="0030558E">
          <w:rPr>
            <w:rStyle w:val="aa"/>
            <w:color w:val="auto"/>
            <w:u w:val="none"/>
          </w:rPr>
          <w:t>，</w:t>
        </w:r>
        <w:r w:rsidRPr="0030558E">
          <w:rPr>
            <w:rStyle w:val="aa"/>
            <w:color w:val="auto"/>
            <w:u w:val="none"/>
          </w:rPr>
          <w:t>2023</w:t>
        </w:r>
        <w:r w:rsidRPr="0030558E">
          <w:rPr>
            <w:rStyle w:val="aa"/>
            <w:color w:val="auto"/>
            <w:u w:val="none"/>
          </w:rPr>
          <w:t>年</w:t>
        </w:r>
        <w:r w:rsidRPr="0030558E">
          <w:rPr>
            <w:rStyle w:val="aa"/>
            <w:color w:val="auto"/>
            <w:u w:val="none"/>
          </w:rPr>
          <w:t>7</w:t>
        </w:r>
        <w:r w:rsidRPr="0030558E">
          <w:rPr>
            <w:rStyle w:val="aa"/>
            <w:color w:val="auto"/>
            <w:u w:val="none"/>
          </w:rPr>
          <w:t>月</w:t>
        </w:r>
        <w:r w:rsidRPr="0030558E">
          <w:rPr>
            <w:rStyle w:val="aa"/>
            <w:color w:val="auto"/>
            <w:u w:val="none"/>
          </w:rPr>
          <w:t>20</w:t>
        </w:r>
      </w:hyperlink>
      <w:r w:rsidRPr="0030558E">
        <w:t>日。</w:t>
      </w:r>
    </w:p>
  </w:footnote>
  <w:footnote w:id="52">
    <w:p w14:paraId="7D508266" w14:textId="08F64839" w:rsidR="0030558E" w:rsidRPr="0030558E" w:rsidRDefault="0030558E" w:rsidP="00795889">
      <w:pPr>
        <w:pStyle w:val="ae"/>
      </w:pPr>
      <w:r w:rsidRPr="0030558E">
        <w:rPr>
          <w:rStyle w:val="af0"/>
        </w:rPr>
        <w:footnoteRef/>
      </w:r>
      <w:r w:rsidRPr="0030558E">
        <w:t xml:space="preserve"> </w:t>
      </w:r>
      <w:r w:rsidRPr="0030558E">
        <w:t>来源：人民网，</w:t>
      </w:r>
      <w:hyperlink r:id="rId5" w:history="1">
        <w:r w:rsidRPr="0030558E">
          <w:rPr>
            <w:rStyle w:val="aa"/>
            <w:color w:val="auto"/>
            <w:u w:val="none"/>
          </w:rPr>
          <w:t>http://finance.people.com.cn/n1/2023/0522/c1004-32691812.html</w:t>
        </w:r>
      </w:hyperlink>
      <w:r w:rsidRPr="0030558E">
        <w:t>，</w:t>
      </w:r>
      <w:r w:rsidRPr="0030558E">
        <w:t>2023</w:t>
      </w:r>
      <w:r w:rsidRPr="0030558E">
        <w:t>年</w:t>
      </w:r>
      <w:r w:rsidRPr="0030558E">
        <w:t>5</w:t>
      </w:r>
      <w:r w:rsidRPr="0030558E">
        <w:t>月</w:t>
      </w:r>
      <w:r w:rsidRPr="0030558E">
        <w:t>22</w:t>
      </w:r>
      <w:r w:rsidRPr="0030558E">
        <w:t>日。</w:t>
      </w:r>
    </w:p>
  </w:footnote>
  <w:footnote w:id="53">
    <w:p w14:paraId="14A78FB3" w14:textId="77777777" w:rsidR="0030558E" w:rsidRPr="0030558E" w:rsidRDefault="0030558E" w:rsidP="00795889">
      <w:pPr>
        <w:pStyle w:val="ae"/>
        <w:rPr>
          <w:rStyle w:val="affe"/>
          <w:b/>
          <w:bCs/>
          <w:sz w:val="21"/>
          <w:szCs w:val="21"/>
        </w:rPr>
      </w:pPr>
      <w:r w:rsidRPr="0030558E">
        <w:rPr>
          <w:rStyle w:val="af0"/>
        </w:rPr>
        <w:footnoteRef/>
      </w:r>
      <w:r w:rsidRPr="0030558E">
        <w:t xml:space="preserve"> </w:t>
      </w:r>
      <w:r w:rsidRPr="0030558E">
        <w:t>工业品下乡：指工业生产企业或城市商品企业直接运送工业品到农村销售。</w:t>
      </w:r>
    </w:p>
  </w:footnote>
  <w:footnote w:id="54">
    <w:p w14:paraId="7B407740" w14:textId="77777777" w:rsidR="0030558E" w:rsidRPr="0030558E" w:rsidRDefault="0030558E" w:rsidP="00795889">
      <w:pPr>
        <w:pStyle w:val="ae"/>
      </w:pPr>
      <w:r w:rsidRPr="0030558E">
        <w:rPr>
          <w:rStyle w:val="af0"/>
        </w:rPr>
        <w:footnoteRef/>
      </w:r>
      <w:r w:rsidRPr="0030558E">
        <w:t xml:space="preserve"> </w:t>
      </w:r>
      <w:r w:rsidRPr="0030558E">
        <w:t>农产品上行：指</w:t>
      </w:r>
      <w:r w:rsidRPr="0030558E">
        <w:rPr>
          <w:shd w:val="clear" w:color="auto" w:fill="FFFFFF"/>
        </w:rPr>
        <w:t>农产品从农业生产地销售到全国各地特别是城市（镇）市场。</w:t>
      </w:r>
    </w:p>
  </w:footnote>
  <w:footnote w:id="55">
    <w:p w14:paraId="732BDF69" w14:textId="426A0E2D" w:rsidR="0030558E" w:rsidRPr="007B45C6" w:rsidRDefault="0030558E" w:rsidP="00795889">
      <w:pPr>
        <w:pStyle w:val="ae"/>
      </w:pPr>
      <w:r w:rsidRPr="0030558E">
        <w:rPr>
          <w:rStyle w:val="af0"/>
        </w:rPr>
        <w:footnoteRef/>
      </w:r>
      <w:r w:rsidRPr="0030558E">
        <w:t xml:space="preserve"> </w:t>
      </w:r>
      <w:r w:rsidRPr="0030558E">
        <w:t>来源：</w:t>
      </w:r>
      <w:hyperlink r:id="rId6" w:history="1">
        <w:r w:rsidR="00C679F1" w:rsidRPr="0030558E">
          <w:rPr>
            <w:rStyle w:val="aa"/>
            <w:color w:val="auto"/>
            <w:u w:val="none"/>
          </w:rPr>
          <w:t>国务院新闻办公室，</w:t>
        </w:r>
        <w:r w:rsidR="00C679F1" w:rsidRPr="009321D7">
          <w:rPr>
            <w:rStyle w:val="aa"/>
            <w:color w:val="auto"/>
            <w:u w:val="none"/>
          </w:rPr>
          <w:t>http://www.scio.gov.cn/xwfb/gwyxwbgsxwfbh/wqfbh_2284/49421/49661/wz49663/202307/t20230704_724787.html</w:t>
        </w:r>
        <w:r w:rsidR="00C679F1" w:rsidRPr="0030558E">
          <w:rPr>
            <w:rStyle w:val="aa"/>
            <w:color w:val="auto"/>
            <w:u w:val="none"/>
          </w:rPr>
          <w:t>，</w:t>
        </w:r>
        <w:r w:rsidR="00C679F1" w:rsidRPr="0030558E">
          <w:rPr>
            <w:rStyle w:val="aa"/>
            <w:color w:val="auto"/>
            <w:u w:val="none"/>
          </w:rPr>
          <w:t>2023</w:t>
        </w:r>
        <w:r w:rsidR="00C679F1" w:rsidRPr="0030558E">
          <w:rPr>
            <w:rStyle w:val="aa"/>
            <w:color w:val="auto"/>
            <w:u w:val="none"/>
          </w:rPr>
          <w:t>年</w:t>
        </w:r>
        <w:r w:rsidR="00C679F1" w:rsidRPr="0030558E">
          <w:rPr>
            <w:rStyle w:val="aa"/>
            <w:color w:val="auto"/>
            <w:u w:val="none"/>
          </w:rPr>
          <w:t>3</w:t>
        </w:r>
        <w:r w:rsidR="00C679F1" w:rsidRPr="0030558E">
          <w:rPr>
            <w:rStyle w:val="aa"/>
            <w:color w:val="auto"/>
            <w:u w:val="none"/>
          </w:rPr>
          <w:t>月</w:t>
        </w:r>
        <w:r w:rsidR="00C679F1" w:rsidRPr="0030558E">
          <w:rPr>
            <w:rStyle w:val="aa"/>
            <w:color w:val="auto"/>
            <w:u w:val="none"/>
          </w:rPr>
          <w:t>2</w:t>
        </w:r>
      </w:hyperlink>
      <w:r w:rsidR="00C679F1" w:rsidRPr="0030558E">
        <w:t>日。</w:t>
      </w:r>
    </w:p>
  </w:footnote>
  <w:footnote w:id="56">
    <w:p w14:paraId="7526C770" w14:textId="77777777" w:rsidR="0030558E" w:rsidRPr="00DB7684" w:rsidRDefault="0030558E" w:rsidP="00795889">
      <w:pPr>
        <w:pStyle w:val="ae"/>
      </w:pPr>
      <w:r w:rsidRPr="00DB7684">
        <w:rPr>
          <w:rStyle w:val="af0"/>
        </w:rPr>
        <w:footnoteRef/>
      </w:r>
      <w:r w:rsidRPr="00DB7684">
        <w:t xml:space="preserve"> </w:t>
      </w:r>
      <w:r w:rsidRPr="00DB7684">
        <w:t>下沉市场：指</w:t>
      </w:r>
      <w:r w:rsidRPr="00DB7684">
        <w:rPr>
          <w:shd w:val="clear" w:color="auto" w:fill="FFFFFF"/>
        </w:rPr>
        <w:t>三线以下城市、县镇与农村地区的市场。</w:t>
      </w:r>
    </w:p>
  </w:footnote>
  <w:footnote w:id="57">
    <w:p w14:paraId="6BBDFD1C" w14:textId="25F58E06" w:rsidR="0030558E" w:rsidRPr="00DB7684" w:rsidRDefault="0030558E" w:rsidP="00795889">
      <w:pPr>
        <w:pStyle w:val="ae"/>
      </w:pPr>
      <w:r w:rsidRPr="00DB7684">
        <w:rPr>
          <w:rStyle w:val="af0"/>
        </w:rPr>
        <w:footnoteRef/>
      </w:r>
      <w:r w:rsidRPr="00DB7684">
        <w:t xml:space="preserve"> </w:t>
      </w:r>
      <w:r w:rsidRPr="00DB7684">
        <w:t>来源</w:t>
      </w:r>
      <w:r w:rsidR="00D176A4">
        <w:rPr>
          <w:rFonts w:hint="eastAsia"/>
        </w:rPr>
        <w:t>：</w:t>
      </w:r>
      <w:r w:rsidR="007F0C29" w:rsidRPr="00DB7684">
        <w:t>SensorTower</w:t>
      </w:r>
      <w:r w:rsidR="00E444AF">
        <w:rPr>
          <w:rFonts w:hint="eastAsia"/>
        </w:rPr>
        <w:t>，</w:t>
      </w:r>
      <w:r w:rsidR="00E444AF" w:rsidRPr="00E444AF">
        <w:t>https://sensortower-china.com/zh-CN/blog/2023-q1-store-intelligence-data-digest-report-CN</w:t>
      </w:r>
      <w:r w:rsidR="00E444AF">
        <w:rPr>
          <w:rFonts w:hint="eastAsia"/>
        </w:rPr>
        <w:t>，</w:t>
      </w:r>
      <w:r w:rsidR="007F0C29" w:rsidRPr="007F0C29">
        <w:t>2023</w:t>
      </w:r>
      <w:r w:rsidR="007F0C29" w:rsidRPr="007F0C29">
        <w:t>年</w:t>
      </w:r>
      <w:r w:rsidR="007F0C29" w:rsidRPr="007F0C29">
        <w:t>6</w:t>
      </w:r>
      <w:r w:rsidR="007F0C29" w:rsidRPr="00DB7684">
        <w:t>月。</w:t>
      </w:r>
    </w:p>
  </w:footnote>
  <w:footnote w:id="58">
    <w:p w14:paraId="72A40AE3" w14:textId="77777777" w:rsidR="0030558E" w:rsidRPr="00DB7684" w:rsidRDefault="0030558E" w:rsidP="00795889">
      <w:pPr>
        <w:pStyle w:val="ae"/>
      </w:pPr>
      <w:r w:rsidRPr="00DB7684">
        <w:rPr>
          <w:rStyle w:val="af0"/>
        </w:rPr>
        <w:footnoteRef/>
      </w:r>
      <w:r w:rsidRPr="00DB7684">
        <w:t xml:space="preserve"> </w:t>
      </w:r>
      <w:r w:rsidRPr="00DB7684">
        <w:t>来源：阿里巴巴</w:t>
      </w:r>
      <w:r w:rsidRPr="00DB7684">
        <w:t>2023</w:t>
      </w:r>
      <w:r w:rsidRPr="00DB7684">
        <w:t>年第一季度财务报告，</w:t>
      </w:r>
      <w:hyperlink r:id="rId7" w:history="1">
        <w:r w:rsidRPr="00DB7684">
          <w:rPr>
            <w:rStyle w:val="aa"/>
            <w:color w:val="auto"/>
            <w:u w:val="none"/>
          </w:rPr>
          <w:t>https://data.alibabagroup.com/ecms-files/1508695866/3c9bbcdd-1b9e-4525-87cf-6eb2d5a9c66a/March%20Quarter%202023%20and%20Full%20Fiscal%20Year%202023%20Results.pdf</w:t>
        </w:r>
      </w:hyperlink>
      <w:r w:rsidRPr="00DB7684">
        <w:t>，</w:t>
      </w:r>
      <w:r w:rsidRPr="00DB7684">
        <w:t>2023</w:t>
      </w:r>
      <w:r w:rsidRPr="00DB7684">
        <w:t>年</w:t>
      </w:r>
      <w:r w:rsidRPr="00DB7684">
        <w:t>5</w:t>
      </w:r>
      <w:r w:rsidRPr="00DB7684">
        <w:t>月</w:t>
      </w:r>
      <w:r w:rsidRPr="00DB7684">
        <w:t>18</w:t>
      </w:r>
      <w:r w:rsidRPr="00DB7684">
        <w:t>日。</w:t>
      </w:r>
    </w:p>
  </w:footnote>
  <w:footnote w:id="59">
    <w:p w14:paraId="1A42A013" w14:textId="6C7F25A1" w:rsidR="0030558E" w:rsidRPr="00D9758E" w:rsidRDefault="0030558E" w:rsidP="00795889">
      <w:pPr>
        <w:pStyle w:val="ae"/>
      </w:pPr>
      <w:r w:rsidRPr="00DB7684">
        <w:rPr>
          <w:rStyle w:val="af0"/>
        </w:rPr>
        <w:footnoteRef/>
      </w:r>
      <w:r w:rsidRPr="00DB7684">
        <w:t xml:space="preserve"> </w:t>
      </w:r>
      <w:r w:rsidRPr="00DB7684">
        <w:t>来源：</w:t>
      </w:r>
      <w:r w:rsidR="00606CC8" w:rsidRPr="00DB7684">
        <w:t>Apptopia</w:t>
      </w:r>
      <w:r w:rsidR="00606CC8">
        <w:rPr>
          <w:rFonts w:hint="eastAsia"/>
        </w:rPr>
        <w:t>，</w:t>
      </w:r>
      <w:r w:rsidR="00606CC8" w:rsidRPr="00606CC8">
        <w:t>https://apptopia.com/store-insights/top-charts/google-play/shopping/indonesia</w:t>
      </w:r>
      <w:r w:rsidR="00606CC8" w:rsidRPr="00606CC8">
        <w:t>，</w:t>
      </w:r>
      <w:r w:rsidR="00606CC8" w:rsidRPr="00606CC8">
        <w:t>2023</w:t>
      </w:r>
      <w:r w:rsidR="00606CC8" w:rsidRPr="00606CC8">
        <w:t>年</w:t>
      </w:r>
      <w:r w:rsidR="00606CC8" w:rsidRPr="00606CC8">
        <w:t>7</w:t>
      </w:r>
      <w:r w:rsidR="00606CC8" w:rsidRPr="00606CC8">
        <w:t>月</w:t>
      </w:r>
      <w:r w:rsidR="00606CC8" w:rsidRPr="00606CC8">
        <w:t>12</w:t>
      </w:r>
      <w:r w:rsidR="00606CC8" w:rsidRPr="00DB7684">
        <w:t>日。</w:t>
      </w:r>
    </w:p>
  </w:footnote>
  <w:footnote w:id="60">
    <w:p w14:paraId="753DC90E" w14:textId="0318F00E" w:rsidR="00D62DE3" w:rsidRDefault="00D62DE3" w:rsidP="00795889">
      <w:pPr>
        <w:pStyle w:val="ae"/>
      </w:pPr>
      <w:r>
        <w:rPr>
          <w:rStyle w:val="af0"/>
        </w:rPr>
        <w:footnoteRef/>
      </w:r>
      <w:r>
        <w:t xml:space="preserve"> </w:t>
      </w:r>
      <w:r>
        <w:rPr>
          <w:rFonts w:hint="eastAsia"/>
        </w:rPr>
        <w:t>网</w:t>
      </w:r>
      <w:r w:rsidR="002869C4">
        <w:rPr>
          <w:rFonts w:hint="eastAsia"/>
        </w:rPr>
        <w:t>上</w:t>
      </w:r>
      <w:r>
        <w:rPr>
          <w:rFonts w:hint="eastAsia"/>
        </w:rPr>
        <w:t>外卖在美团财务报告中被列入“配送服务”披露数据，网</w:t>
      </w:r>
      <w:r w:rsidR="002869C4">
        <w:rPr>
          <w:rFonts w:hint="eastAsia"/>
        </w:rPr>
        <w:t>上</w:t>
      </w:r>
      <w:r>
        <w:rPr>
          <w:rFonts w:hint="eastAsia"/>
        </w:rPr>
        <w:t>外卖为该类别中的核心业务。</w:t>
      </w:r>
    </w:p>
  </w:footnote>
  <w:footnote w:id="61">
    <w:p w14:paraId="5E57142C" w14:textId="77777777" w:rsidR="00D62DE3" w:rsidRPr="00A802CD" w:rsidRDefault="00D62DE3" w:rsidP="00795889">
      <w:pPr>
        <w:pStyle w:val="ae"/>
      </w:pPr>
      <w:r>
        <w:rPr>
          <w:rStyle w:val="af0"/>
        </w:rPr>
        <w:footnoteRef/>
      </w:r>
      <w:r>
        <w:t xml:space="preserve"> </w:t>
      </w:r>
      <w:r>
        <w:rPr>
          <w:rFonts w:hint="eastAsia"/>
        </w:rPr>
        <w:t>来源：美团</w:t>
      </w:r>
      <w:r>
        <w:rPr>
          <w:rFonts w:hint="eastAsia"/>
        </w:rPr>
        <w:t>2</w:t>
      </w:r>
      <w:r>
        <w:t>023</w:t>
      </w:r>
      <w:r>
        <w:rPr>
          <w:rFonts w:hint="eastAsia"/>
        </w:rPr>
        <w:t>年第一季度财务报告，</w:t>
      </w:r>
      <w:r w:rsidRPr="003B41D4">
        <w:t>https://media-meituan.todayir.com/202305251729431742504632_tc.pdf</w:t>
      </w:r>
      <w:r w:rsidRPr="003B41D4">
        <w:t>，</w:t>
      </w:r>
      <w:r w:rsidRPr="003B41D4">
        <w:rPr>
          <w:rFonts w:hint="eastAsia"/>
        </w:rPr>
        <w:t>2</w:t>
      </w:r>
      <w:r w:rsidRPr="003B41D4">
        <w:t>023</w:t>
      </w:r>
      <w:r w:rsidRPr="003B41D4">
        <w:t>年</w:t>
      </w:r>
      <w:r w:rsidRPr="003B41D4">
        <w:rPr>
          <w:rFonts w:hint="eastAsia"/>
        </w:rPr>
        <w:t>5</w:t>
      </w:r>
      <w:r w:rsidRPr="003B41D4">
        <w:t>月</w:t>
      </w:r>
      <w:r w:rsidRPr="003B41D4">
        <w:rPr>
          <w:rFonts w:hint="eastAsia"/>
        </w:rPr>
        <w:t>2</w:t>
      </w:r>
      <w:r w:rsidRPr="003B41D4">
        <w:t>5</w:t>
      </w:r>
      <w:r>
        <w:rPr>
          <w:rFonts w:hint="eastAsia"/>
        </w:rPr>
        <w:t>日。</w:t>
      </w:r>
    </w:p>
  </w:footnote>
  <w:footnote w:id="62">
    <w:p w14:paraId="4DADC003" w14:textId="42396CFE" w:rsidR="00D62DE3" w:rsidRPr="00766246" w:rsidRDefault="00D62DE3" w:rsidP="00795889">
      <w:pPr>
        <w:pStyle w:val="ae"/>
      </w:pPr>
      <w:r>
        <w:rPr>
          <w:rStyle w:val="af0"/>
        </w:rPr>
        <w:footnoteRef/>
      </w:r>
      <w:r>
        <w:t xml:space="preserve"> </w:t>
      </w:r>
      <w:r>
        <w:rPr>
          <w:rFonts w:hint="eastAsia"/>
        </w:rPr>
        <w:t>网</w:t>
      </w:r>
      <w:r w:rsidR="00DD4557">
        <w:rPr>
          <w:rFonts w:hint="eastAsia"/>
        </w:rPr>
        <w:t>上</w:t>
      </w:r>
      <w:r>
        <w:rPr>
          <w:rFonts w:hint="eastAsia"/>
        </w:rPr>
        <w:t>外卖在阿里巴巴财务报告中被列入“本地生活服务”披露数据，网</w:t>
      </w:r>
      <w:r w:rsidR="00DD4557">
        <w:rPr>
          <w:rFonts w:hint="eastAsia"/>
        </w:rPr>
        <w:t>上</w:t>
      </w:r>
      <w:r>
        <w:rPr>
          <w:rFonts w:hint="eastAsia"/>
        </w:rPr>
        <w:t>外卖为该类别中的核心业务。</w:t>
      </w:r>
    </w:p>
  </w:footnote>
  <w:footnote w:id="63">
    <w:p w14:paraId="1DAC1FBD" w14:textId="335F5055" w:rsidR="00D62DE3" w:rsidRPr="008E4B20" w:rsidRDefault="00D62DE3" w:rsidP="00795889">
      <w:pPr>
        <w:pStyle w:val="ae"/>
      </w:pPr>
      <w:r>
        <w:rPr>
          <w:rStyle w:val="af0"/>
        </w:rPr>
        <w:footnoteRef/>
      </w:r>
      <w:r>
        <w:t xml:space="preserve"> </w:t>
      </w:r>
      <w:r>
        <w:rPr>
          <w:rFonts w:hint="eastAsia"/>
        </w:rPr>
        <w:t>GMV</w:t>
      </w:r>
      <w:r w:rsidR="00B2289B">
        <w:rPr>
          <w:rFonts w:hint="eastAsia"/>
        </w:rPr>
        <w:t>：</w:t>
      </w:r>
      <w:r w:rsidR="00F926ED">
        <w:rPr>
          <w:rFonts w:hint="eastAsia"/>
        </w:rPr>
        <w:t>指</w:t>
      </w:r>
      <w:r w:rsidRPr="008E4B20">
        <w:rPr>
          <w:rFonts w:hint="eastAsia"/>
        </w:rPr>
        <w:t>Gross Merchandise Volume</w:t>
      </w:r>
      <w:r w:rsidR="0089289C">
        <w:rPr>
          <w:rFonts w:hint="eastAsia"/>
        </w:rPr>
        <w:t>，即商品交易总额</w:t>
      </w:r>
      <w:r w:rsidRPr="008E4B20">
        <w:rPr>
          <w:rFonts w:hint="eastAsia"/>
        </w:rPr>
        <w:t>。</w:t>
      </w:r>
    </w:p>
  </w:footnote>
  <w:footnote w:id="64">
    <w:p w14:paraId="6F4A57AB" w14:textId="7A1219BA" w:rsidR="00D62DE3" w:rsidRDefault="00D62DE3" w:rsidP="00795889">
      <w:pPr>
        <w:pStyle w:val="ae"/>
      </w:pPr>
      <w:r>
        <w:rPr>
          <w:rStyle w:val="af0"/>
        </w:rPr>
        <w:footnoteRef/>
      </w:r>
      <w:r>
        <w:t xml:space="preserve"> </w:t>
      </w:r>
      <w:r>
        <w:rPr>
          <w:rFonts w:hint="eastAsia"/>
        </w:rPr>
        <w:t>来源：阿里巴巴</w:t>
      </w:r>
      <w:r>
        <w:rPr>
          <w:rFonts w:hint="eastAsia"/>
        </w:rPr>
        <w:t>2</w:t>
      </w:r>
      <w:r>
        <w:t>023</w:t>
      </w:r>
      <w:r>
        <w:rPr>
          <w:rFonts w:hint="eastAsia"/>
        </w:rPr>
        <w:t>年第一季度财务报告</w:t>
      </w:r>
      <w:r w:rsidR="00E20544">
        <w:rPr>
          <w:rFonts w:hint="eastAsia"/>
        </w:rPr>
        <w:t>，</w:t>
      </w:r>
      <w:r w:rsidR="00416779" w:rsidRPr="00416779">
        <w:t>https://data.alibabagroup.com/ecms-files/1508695866/3c9bbcdd-1b9e-4525-87cf-6eb2d5a9c66a/March%20Quarter%202023%20and%20Full%20Fiscal%20Year%202023%20Results.pdf</w:t>
      </w:r>
      <w:r w:rsidR="002C3C76" w:rsidRPr="00DB7684">
        <w:t>，</w:t>
      </w:r>
      <w:r w:rsidR="002C3C76" w:rsidRPr="00DB7684">
        <w:t>2023</w:t>
      </w:r>
      <w:r w:rsidR="002C3C76" w:rsidRPr="00DB7684">
        <w:t>年</w:t>
      </w:r>
      <w:r w:rsidR="002C3C76" w:rsidRPr="00DB7684">
        <w:t>5</w:t>
      </w:r>
      <w:r w:rsidR="002C3C76" w:rsidRPr="00DB7684">
        <w:t>月</w:t>
      </w:r>
      <w:r w:rsidR="002C3C76" w:rsidRPr="00DB7684">
        <w:t>18</w:t>
      </w:r>
      <w:r w:rsidR="002C3C76" w:rsidRPr="00DB7684">
        <w:t>日</w:t>
      </w:r>
      <w:r>
        <w:rPr>
          <w:rFonts w:hint="eastAsia"/>
        </w:rPr>
        <w:t>。</w:t>
      </w:r>
    </w:p>
  </w:footnote>
  <w:footnote w:id="65">
    <w:p w14:paraId="360544F4" w14:textId="77777777" w:rsidR="00742825" w:rsidRPr="00A802CD" w:rsidRDefault="00742825" w:rsidP="00795889">
      <w:pPr>
        <w:pStyle w:val="ae"/>
      </w:pPr>
      <w:r>
        <w:rPr>
          <w:rStyle w:val="af0"/>
        </w:rPr>
        <w:footnoteRef/>
      </w:r>
      <w:r>
        <w:t xml:space="preserve"> </w:t>
      </w:r>
      <w:r>
        <w:rPr>
          <w:rFonts w:hint="eastAsia"/>
        </w:rPr>
        <w:t>来源：美团</w:t>
      </w:r>
      <w:r>
        <w:rPr>
          <w:rFonts w:hint="eastAsia"/>
        </w:rPr>
        <w:t>2</w:t>
      </w:r>
      <w:r>
        <w:t>023</w:t>
      </w:r>
      <w:r>
        <w:rPr>
          <w:rFonts w:hint="eastAsia"/>
        </w:rPr>
        <w:t>年第一季度财务报告，</w:t>
      </w:r>
      <w:r w:rsidRPr="003B41D4">
        <w:t>https://media-meituan.todayir.com/202305251729431742504632_tc.pdf</w:t>
      </w:r>
      <w:r w:rsidRPr="003B41D4">
        <w:t>，</w:t>
      </w:r>
      <w:r w:rsidRPr="003B41D4">
        <w:rPr>
          <w:rFonts w:hint="eastAsia"/>
        </w:rPr>
        <w:t>2</w:t>
      </w:r>
      <w:r w:rsidRPr="003B41D4">
        <w:t>023</w:t>
      </w:r>
      <w:r w:rsidRPr="003B41D4">
        <w:t>年</w:t>
      </w:r>
      <w:r w:rsidRPr="003B41D4">
        <w:rPr>
          <w:rFonts w:hint="eastAsia"/>
        </w:rPr>
        <w:t>5</w:t>
      </w:r>
      <w:r w:rsidRPr="003B41D4">
        <w:t>月</w:t>
      </w:r>
      <w:r w:rsidRPr="003B41D4">
        <w:rPr>
          <w:rFonts w:hint="eastAsia"/>
        </w:rPr>
        <w:t>2</w:t>
      </w:r>
      <w:r w:rsidRPr="003B41D4">
        <w:t>5</w:t>
      </w:r>
      <w:r>
        <w:rPr>
          <w:rFonts w:hint="eastAsia"/>
        </w:rPr>
        <w:t>日。</w:t>
      </w:r>
    </w:p>
  </w:footnote>
  <w:footnote w:id="66">
    <w:p w14:paraId="26E0C0B3" w14:textId="65FED718" w:rsidR="00AE6074" w:rsidRPr="00FE55BF" w:rsidRDefault="00AE6074" w:rsidP="00795889">
      <w:pPr>
        <w:pStyle w:val="ae"/>
      </w:pPr>
      <w:r>
        <w:rPr>
          <w:rStyle w:val="af0"/>
        </w:rPr>
        <w:footnoteRef/>
      </w:r>
      <w:r>
        <w:t xml:space="preserve"> </w:t>
      </w:r>
      <w:r>
        <w:rPr>
          <w:rFonts w:hint="eastAsia"/>
        </w:rPr>
        <w:t>来源：</w:t>
      </w:r>
      <w:r w:rsidRPr="00FE55BF">
        <w:t>文化和旅游部</w:t>
      </w:r>
      <w:r w:rsidR="00FE55BF" w:rsidRPr="00FE55BF">
        <w:t>，</w:t>
      </w:r>
      <w:hyperlink r:id="rId8" w:history="1">
        <w:r w:rsidR="00FE55BF" w:rsidRPr="00FE55BF">
          <w:rPr>
            <w:rStyle w:val="aa"/>
            <w:color w:val="auto"/>
            <w:u w:val="none"/>
          </w:rPr>
          <w:t>https://www.mct.gov.cn/whzx/whyw/202305/t20230503_943504.htm</w:t>
        </w:r>
        <w:r w:rsidR="00FE55BF" w:rsidRPr="00FE55BF">
          <w:rPr>
            <w:rStyle w:val="aa"/>
            <w:color w:val="auto"/>
            <w:u w:val="none"/>
          </w:rPr>
          <w:t>，</w:t>
        </w:r>
        <w:r w:rsidR="00FE55BF" w:rsidRPr="00FE55BF">
          <w:rPr>
            <w:rStyle w:val="aa"/>
            <w:color w:val="auto"/>
            <w:u w:val="none"/>
          </w:rPr>
          <w:t>2023</w:t>
        </w:r>
        <w:r w:rsidR="00FE55BF" w:rsidRPr="00FE55BF">
          <w:rPr>
            <w:rStyle w:val="aa"/>
            <w:color w:val="auto"/>
            <w:u w:val="none"/>
          </w:rPr>
          <w:t>年</w:t>
        </w:r>
        <w:r w:rsidR="00FE55BF" w:rsidRPr="00FE55BF">
          <w:rPr>
            <w:rStyle w:val="aa"/>
            <w:color w:val="auto"/>
            <w:u w:val="none"/>
          </w:rPr>
          <w:t>5</w:t>
        </w:r>
        <w:r w:rsidR="00FE55BF" w:rsidRPr="00FE55BF">
          <w:rPr>
            <w:rStyle w:val="aa"/>
            <w:color w:val="auto"/>
            <w:u w:val="none"/>
          </w:rPr>
          <w:t>月</w:t>
        </w:r>
        <w:r w:rsidR="00FE55BF" w:rsidRPr="00FE55BF">
          <w:rPr>
            <w:rStyle w:val="aa"/>
            <w:color w:val="auto"/>
            <w:u w:val="none"/>
          </w:rPr>
          <w:t>3</w:t>
        </w:r>
      </w:hyperlink>
      <w:r w:rsidR="00FE55BF" w:rsidRPr="00FE55BF">
        <w:t>日。</w:t>
      </w:r>
    </w:p>
  </w:footnote>
  <w:footnote w:id="67">
    <w:p w14:paraId="7CA8AA2E" w14:textId="7E5A98BB" w:rsidR="002C6008" w:rsidRPr="005A04D4" w:rsidRDefault="002C6008" w:rsidP="00795889">
      <w:pPr>
        <w:pStyle w:val="ae"/>
      </w:pPr>
      <w:r w:rsidRPr="005A04D4">
        <w:rPr>
          <w:rStyle w:val="af0"/>
        </w:rPr>
        <w:footnoteRef/>
      </w:r>
      <w:r>
        <w:rPr>
          <w:rFonts w:hint="eastAsia"/>
        </w:rPr>
        <w:t xml:space="preserve"> </w:t>
      </w:r>
      <w:r w:rsidRPr="005A04D4">
        <w:rPr>
          <w:rFonts w:hint="eastAsia"/>
        </w:rPr>
        <w:t>来源：携程集团</w:t>
      </w:r>
      <w:r w:rsidRPr="005A04D4">
        <w:rPr>
          <w:rFonts w:hint="eastAsia"/>
        </w:rPr>
        <w:t>2</w:t>
      </w:r>
      <w:r w:rsidRPr="005A04D4">
        <w:t>023</w:t>
      </w:r>
      <w:r w:rsidRPr="005A04D4">
        <w:rPr>
          <w:rFonts w:hint="eastAsia"/>
        </w:rPr>
        <w:t>年第一季度财务报告，</w:t>
      </w:r>
      <w:hyperlink r:id="rId9" w:history="1">
        <w:r w:rsidRPr="005A04D4">
          <w:rPr>
            <w:rStyle w:val="aa"/>
            <w:color w:val="auto"/>
            <w:u w:val="none"/>
          </w:rPr>
          <w:t>https://investors.trip.com/static-files/8544ecda-57e4-4995-b317-53a5f357b921</w:t>
        </w:r>
        <w:r w:rsidRPr="005A04D4">
          <w:rPr>
            <w:rStyle w:val="aa"/>
            <w:color w:val="auto"/>
            <w:u w:val="none"/>
          </w:rPr>
          <w:t>，</w:t>
        </w:r>
        <w:r w:rsidRPr="005A04D4">
          <w:rPr>
            <w:rStyle w:val="aa"/>
            <w:rFonts w:hint="eastAsia"/>
            <w:color w:val="auto"/>
            <w:u w:val="none"/>
          </w:rPr>
          <w:t>2</w:t>
        </w:r>
        <w:r w:rsidRPr="005A04D4">
          <w:rPr>
            <w:rStyle w:val="aa"/>
            <w:color w:val="auto"/>
            <w:u w:val="none"/>
          </w:rPr>
          <w:t>023</w:t>
        </w:r>
        <w:r w:rsidRPr="005A04D4">
          <w:rPr>
            <w:rStyle w:val="aa"/>
            <w:color w:val="auto"/>
            <w:u w:val="none"/>
          </w:rPr>
          <w:t>年</w:t>
        </w:r>
        <w:r w:rsidRPr="005A04D4">
          <w:rPr>
            <w:rStyle w:val="aa"/>
            <w:rFonts w:hint="eastAsia"/>
            <w:color w:val="auto"/>
            <w:u w:val="none"/>
          </w:rPr>
          <w:t>6</w:t>
        </w:r>
        <w:r w:rsidRPr="005A04D4">
          <w:rPr>
            <w:rStyle w:val="aa"/>
            <w:color w:val="auto"/>
            <w:u w:val="none"/>
          </w:rPr>
          <w:t>月</w:t>
        </w:r>
        <w:r w:rsidRPr="005A04D4">
          <w:rPr>
            <w:rStyle w:val="aa"/>
            <w:rFonts w:hint="eastAsia"/>
            <w:color w:val="auto"/>
            <w:u w:val="none"/>
          </w:rPr>
          <w:t>8</w:t>
        </w:r>
      </w:hyperlink>
      <w:r w:rsidRPr="005A04D4">
        <w:rPr>
          <w:rFonts w:hint="eastAsia"/>
        </w:rPr>
        <w:t>日。</w:t>
      </w:r>
    </w:p>
  </w:footnote>
  <w:footnote w:id="68">
    <w:p w14:paraId="4D28F61A" w14:textId="16C6750C" w:rsidR="00781675" w:rsidRPr="00781675" w:rsidRDefault="00781675" w:rsidP="00795889">
      <w:pPr>
        <w:pStyle w:val="ae"/>
      </w:pPr>
      <w:r>
        <w:rPr>
          <w:rStyle w:val="af0"/>
        </w:rPr>
        <w:footnoteRef/>
      </w:r>
      <w:r>
        <w:t xml:space="preserve"> </w:t>
      </w:r>
      <w:r>
        <w:rPr>
          <w:rFonts w:hint="eastAsia"/>
        </w:rPr>
        <w:t>来源：</w:t>
      </w:r>
      <w:r w:rsidRPr="00363FAD">
        <w:rPr>
          <w:rFonts w:hint="eastAsia"/>
        </w:rPr>
        <w:t>同程旅行</w:t>
      </w:r>
      <w:r w:rsidRPr="00363FAD">
        <w:rPr>
          <w:rFonts w:hint="eastAsia"/>
        </w:rPr>
        <w:t>2</w:t>
      </w:r>
      <w:r w:rsidRPr="00363FAD">
        <w:t>023</w:t>
      </w:r>
      <w:r w:rsidRPr="00363FAD">
        <w:rPr>
          <w:rFonts w:hint="eastAsia"/>
        </w:rPr>
        <w:t>年第一季度财务报告，</w:t>
      </w:r>
      <w:r w:rsidR="0064267B" w:rsidRPr="00182EE2">
        <w:t>https://np-snotice-hd.eastmoney.com/pdf/H2_AN202305241587136985_1.pdf?1684946001000.pdf</w:t>
      </w:r>
      <w:hyperlink r:id="rId10" w:history="1">
        <w:r w:rsidRPr="00363FAD">
          <w:rPr>
            <w:rStyle w:val="aa"/>
            <w:color w:val="auto"/>
            <w:u w:val="none"/>
          </w:rPr>
          <w:t>，</w:t>
        </w:r>
        <w:r w:rsidRPr="00363FAD">
          <w:rPr>
            <w:rStyle w:val="aa"/>
            <w:rFonts w:hint="eastAsia"/>
            <w:color w:val="auto"/>
            <w:u w:val="none"/>
          </w:rPr>
          <w:t>2</w:t>
        </w:r>
        <w:r w:rsidRPr="00363FAD">
          <w:rPr>
            <w:rStyle w:val="aa"/>
            <w:color w:val="auto"/>
            <w:u w:val="none"/>
          </w:rPr>
          <w:t>023</w:t>
        </w:r>
        <w:r w:rsidRPr="00363FAD">
          <w:rPr>
            <w:rStyle w:val="aa"/>
            <w:color w:val="auto"/>
            <w:u w:val="none"/>
          </w:rPr>
          <w:t>年</w:t>
        </w:r>
        <w:r w:rsidRPr="00363FAD">
          <w:rPr>
            <w:rStyle w:val="aa"/>
            <w:rFonts w:hint="eastAsia"/>
            <w:color w:val="auto"/>
            <w:u w:val="none"/>
          </w:rPr>
          <w:t>5</w:t>
        </w:r>
        <w:r w:rsidRPr="00363FAD">
          <w:rPr>
            <w:rStyle w:val="aa"/>
            <w:color w:val="auto"/>
            <w:u w:val="none"/>
          </w:rPr>
          <w:t>月</w:t>
        </w:r>
        <w:r w:rsidRPr="00363FAD">
          <w:rPr>
            <w:rStyle w:val="aa"/>
            <w:rFonts w:hint="eastAsia"/>
            <w:color w:val="auto"/>
            <w:u w:val="none"/>
          </w:rPr>
          <w:t>2</w:t>
        </w:r>
        <w:r w:rsidRPr="00363FAD">
          <w:rPr>
            <w:rStyle w:val="aa"/>
            <w:color w:val="auto"/>
            <w:u w:val="none"/>
          </w:rPr>
          <w:t>4</w:t>
        </w:r>
      </w:hyperlink>
      <w:r w:rsidRPr="00363FAD">
        <w:rPr>
          <w:rFonts w:hint="eastAsia"/>
        </w:rPr>
        <w:t>日。</w:t>
      </w:r>
    </w:p>
  </w:footnote>
  <w:footnote w:id="69">
    <w:p w14:paraId="7D62491A" w14:textId="0AEFB7AC" w:rsidR="008D625D" w:rsidRPr="00CF20C6" w:rsidRDefault="008D625D" w:rsidP="00795889">
      <w:pPr>
        <w:pStyle w:val="ae"/>
      </w:pPr>
      <w:r>
        <w:rPr>
          <w:rStyle w:val="af0"/>
        </w:rPr>
        <w:footnoteRef/>
      </w:r>
      <w:r>
        <w:t xml:space="preserve"> OTA</w:t>
      </w:r>
      <w:r>
        <w:rPr>
          <w:rFonts w:hint="eastAsia"/>
        </w:rPr>
        <w:t>：</w:t>
      </w:r>
      <w:r w:rsidR="003E231E">
        <w:rPr>
          <w:rFonts w:hint="eastAsia"/>
        </w:rPr>
        <w:t>指</w:t>
      </w:r>
      <w:r w:rsidRPr="00CF20C6">
        <w:rPr>
          <w:rFonts w:hint="eastAsia"/>
        </w:rPr>
        <w:t>Online Travel Agency</w:t>
      </w:r>
      <w:r w:rsidRPr="00CF20C6">
        <w:rPr>
          <w:rFonts w:hint="eastAsia"/>
        </w:rPr>
        <w:t>，即在线酒店、旅游、票务等预订系统平台统称。</w:t>
      </w:r>
    </w:p>
  </w:footnote>
  <w:footnote w:id="70">
    <w:p w14:paraId="3E9B639B" w14:textId="301F9415" w:rsidR="008D625D" w:rsidRDefault="008D625D" w:rsidP="00795889">
      <w:pPr>
        <w:pStyle w:val="ae"/>
      </w:pPr>
      <w:r>
        <w:rPr>
          <w:rStyle w:val="af0"/>
        </w:rPr>
        <w:footnoteRef/>
      </w:r>
      <w:r w:rsidR="00F07B45">
        <w:rPr>
          <w:rFonts w:hint="eastAsia"/>
        </w:rPr>
        <w:t xml:space="preserve"> </w:t>
      </w:r>
      <w:r w:rsidR="00F07B45" w:rsidRPr="005A04D4">
        <w:rPr>
          <w:rFonts w:hint="eastAsia"/>
        </w:rPr>
        <w:t>来源：携程集团</w:t>
      </w:r>
      <w:r w:rsidR="00F07B45" w:rsidRPr="005A04D4">
        <w:rPr>
          <w:rFonts w:hint="eastAsia"/>
        </w:rPr>
        <w:t>2</w:t>
      </w:r>
      <w:r w:rsidR="00F07B45" w:rsidRPr="005A04D4">
        <w:t>023</w:t>
      </w:r>
      <w:r w:rsidR="00F07B45" w:rsidRPr="005A04D4">
        <w:rPr>
          <w:rFonts w:hint="eastAsia"/>
        </w:rPr>
        <w:t>年第一季度财务报告，</w:t>
      </w:r>
      <w:hyperlink r:id="rId11" w:history="1">
        <w:r w:rsidR="00F07B45" w:rsidRPr="005A04D4">
          <w:rPr>
            <w:rStyle w:val="aa"/>
            <w:color w:val="auto"/>
            <w:u w:val="none"/>
          </w:rPr>
          <w:t>https://investors.trip.com/static-files/8544ecda-57e4-4995-b317-53a5f357b921</w:t>
        </w:r>
        <w:r w:rsidR="00F07B45" w:rsidRPr="005A04D4">
          <w:rPr>
            <w:rStyle w:val="aa"/>
            <w:color w:val="auto"/>
            <w:u w:val="none"/>
          </w:rPr>
          <w:t>，</w:t>
        </w:r>
        <w:r w:rsidR="00F07B45" w:rsidRPr="005A04D4">
          <w:rPr>
            <w:rStyle w:val="aa"/>
            <w:rFonts w:hint="eastAsia"/>
            <w:color w:val="auto"/>
            <w:u w:val="none"/>
          </w:rPr>
          <w:t>2</w:t>
        </w:r>
        <w:r w:rsidR="00F07B45" w:rsidRPr="005A04D4">
          <w:rPr>
            <w:rStyle w:val="aa"/>
            <w:color w:val="auto"/>
            <w:u w:val="none"/>
          </w:rPr>
          <w:t>023</w:t>
        </w:r>
        <w:r w:rsidR="00F07B45" w:rsidRPr="005A04D4">
          <w:rPr>
            <w:rStyle w:val="aa"/>
            <w:color w:val="auto"/>
            <w:u w:val="none"/>
          </w:rPr>
          <w:t>年</w:t>
        </w:r>
        <w:r w:rsidR="00F07B45" w:rsidRPr="005A04D4">
          <w:rPr>
            <w:rStyle w:val="aa"/>
            <w:rFonts w:hint="eastAsia"/>
            <w:color w:val="auto"/>
            <w:u w:val="none"/>
          </w:rPr>
          <w:t>6</w:t>
        </w:r>
        <w:r w:rsidR="00F07B45" w:rsidRPr="005A04D4">
          <w:rPr>
            <w:rStyle w:val="aa"/>
            <w:color w:val="auto"/>
            <w:u w:val="none"/>
          </w:rPr>
          <w:t>月</w:t>
        </w:r>
        <w:r w:rsidR="00F07B45" w:rsidRPr="005A04D4">
          <w:rPr>
            <w:rStyle w:val="aa"/>
            <w:rFonts w:hint="eastAsia"/>
            <w:color w:val="auto"/>
            <w:u w:val="none"/>
          </w:rPr>
          <w:t>8</w:t>
        </w:r>
      </w:hyperlink>
      <w:r w:rsidR="00F07B45" w:rsidRPr="005A04D4">
        <w:rPr>
          <w:rFonts w:hint="eastAsia"/>
        </w:rPr>
        <w:t>日。</w:t>
      </w:r>
    </w:p>
  </w:footnote>
  <w:footnote w:id="71">
    <w:p w14:paraId="64CE2507" w14:textId="77777777" w:rsidR="007434AC" w:rsidRPr="0088266C" w:rsidRDefault="007434AC" w:rsidP="00795889">
      <w:pPr>
        <w:pStyle w:val="ae"/>
      </w:pPr>
      <w:r w:rsidRPr="0088266C">
        <w:rPr>
          <w:rStyle w:val="af0"/>
        </w:rPr>
        <w:footnoteRef/>
      </w:r>
      <w:r w:rsidRPr="0088266C">
        <w:t xml:space="preserve"> </w:t>
      </w:r>
      <w:r w:rsidRPr="0088266C">
        <w:t>影视工业化：指通过建立影视作品产业流水线，标准化生产影视内容、现代化管理制作过程，</w:t>
      </w:r>
      <w:r>
        <w:rPr>
          <w:rFonts w:hint="eastAsia"/>
        </w:rPr>
        <w:t>从而</w:t>
      </w:r>
      <w:r w:rsidRPr="0088266C">
        <w:t>工业化生产影视作品。</w:t>
      </w:r>
    </w:p>
  </w:footnote>
  <w:footnote w:id="72">
    <w:p w14:paraId="536F69BD" w14:textId="77777777" w:rsidR="007434AC" w:rsidRPr="0088266C" w:rsidRDefault="007434AC" w:rsidP="00795889">
      <w:pPr>
        <w:pStyle w:val="ae"/>
      </w:pPr>
      <w:r w:rsidRPr="0088266C">
        <w:rPr>
          <w:rStyle w:val="af0"/>
        </w:rPr>
        <w:footnoteRef/>
      </w:r>
      <w:r w:rsidRPr="0088266C">
        <w:t xml:space="preserve"> </w:t>
      </w:r>
      <w:r w:rsidRPr="0088266C">
        <w:t>来源：国家广播电视总局，</w:t>
      </w:r>
      <w:r w:rsidRPr="004257A7">
        <w:t>http://www.nrta.gov.cn/art/2023/7/5/art_113_64802.html</w:t>
      </w:r>
      <w:r w:rsidRPr="0088266C">
        <w:t>，</w:t>
      </w:r>
      <w:r w:rsidRPr="0088266C">
        <w:t>2023</w:t>
      </w:r>
      <w:r w:rsidRPr="0088266C">
        <w:t>年</w:t>
      </w:r>
      <w:r w:rsidRPr="0088266C">
        <w:t>7</w:t>
      </w:r>
      <w:r w:rsidRPr="0088266C">
        <w:t>月</w:t>
      </w:r>
      <w:r>
        <w:t>5</w:t>
      </w:r>
      <w:r w:rsidRPr="0088266C">
        <w:t>日。</w:t>
      </w:r>
    </w:p>
  </w:footnote>
  <w:footnote w:id="73">
    <w:p w14:paraId="74385C96" w14:textId="77777777" w:rsidR="007434AC" w:rsidRPr="0088266C" w:rsidRDefault="007434AC" w:rsidP="00795889">
      <w:pPr>
        <w:pStyle w:val="ae"/>
      </w:pPr>
      <w:r w:rsidRPr="0088266C">
        <w:rPr>
          <w:rStyle w:val="af0"/>
        </w:rPr>
        <w:footnoteRef/>
      </w:r>
      <w:r w:rsidRPr="0088266C">
        <w:t xml:space="preserve"> </w:t>
      </w:r>
      <w:r w:rsidRPr="0088266C">
        <w:t>虚拟拍摄：</w:t>
      </w:r>
      <w:r>
        <w:rPr>
          <w:rFonts w:hint="eastAsia"/>
        </w:rPr>
        <w:t>指</w:t>
      </w:r>
      <w:r w:rsidRPr="0088266C">
        <w:t>将事先制作好的</w:t>
      </w:r>
      <w:r w:rsidRPr="0088266C">
        <w:t>3D</w:t>
      </w:r>
      <w:r w:rsidRPr="0088266C">
        <w:t>数字场景投射到</w:t>
      </w:r>
      <w:r w:rsidRPr="0088266C">
        <w:t>LED</w:t>
      </w:r>
      <w:r w:rsidRPr="0088266C">
        <w:t>显示屏上，实现场景的实时可视化预览，并能实时修改场景参数，提</w:t>
      </w:r>
      <w:r>
        <w:rPr>
          <w:rFonts w:hint="eastAsia"/>
        </w:rPr>
        <w:t>高</w:t>
      </w:r>
      <w:r w:rsidRPr="0088266C">
        <w:t>拍摄效率。</w:t>
      </w:r>
    </w:p>
  </w:footnote>
  <w:footnote w:id="74">
    <w:p w14:paraId="6DDE27E0" w14:textId="77777777" w:rsidR="008B662C" w:rsidRPr="0088266C" w:rsidRDefault="008B662C" w:rsidP="00795889">
      <w:pPr>
        <w:pStyle w:val="ae"/>
      </w:pPr>
      <w:r w:rsidRPr="0088266C">
        <w:rPr>
          <w:rStyle w:val="af0"/>
        </w:rPr>
        <w:footnoteRef/>
      </w:r>
      <w:r w:rsidRPr="0088266C">
        <w:t xml:space="preserve"> </w:t>
      </w:r>
      <w:r w:rsidRPr="0088266C">
        <w:t>来源：快手</w:t>
      </w:r>
      <w:r w:rsidRPr="0088266C">
        <w:t>2023</w:t>
      </w:r>
      <w:r w:rsidRPr="0088266C">
        <w:t>年第一季度财务报告，</w:t>
      </w:r>
      <w:r w:rsidRPr="00F26980">
        <w:t>https://ir.kuaishou.com/system/files-encrypted/nasdaq_kms/assets/2023/05/22/2-37-17/C_891245_KUAISHOU-W_0522_1301_ESS.pdf</w:t>
      </w:r>
      <w:r w:rsidRPr="0088266C">
        <w:t>，</w:t>
      </w:r>
      <w:r w:rsidRPr="0088266C">
        <w:t>2023</w:t>
      </w:r>
      <w:r w:rsidRPr="0088266C">
        <w:t>年</w:t>
      </w:r>
      <w:r w:rsidRPr="0088266C">
        <w:t>5</w:t>
      </w:r>
      <w:r w:rsidRPr="0088266C">
        <w:t>月</w:t>
      </w:r>
      <w:r w:rsidRPr="0088266C">
        <w:t>22</w:t>
      </w:r>
      <w:r w:rsidRPr="0088266C">
        <w:t>日。</w:t>
      </w:r>
    </w:p>
  </w:footnote>
  <w:footnote w:id="75">
    <w:p w14:paraId="396D4258" w14:textId="6647F900" w:rsidR="007434AC" w:rsidRPr="001528C7" w:rsidRDefault="007434AC" w:rsidP="00795889">
      <w:pPr>
        <w:pStyle w:val="ae"/>
      </w:pPr>
      <w:r w:rsidRPr="0088266C">
        <w:rPr>
          <w:rStyle w:val="af0"/>
        </w:rPr>
        <w:footnoteRef/>
      </w:r>
      <w:r w:rsidRPr="0088266C">
        <w:t xml:space="preserve"> </w:t>
      </w:r>
      <w:r>
        <w:rPr>
          <w:rFonts w:hint="eastAsia"/>
        </w:rPr>
        <w:t>此处过去一年</w:t>
      </w:r>
      <w:r w:rsidRPr="0088266C">
        <w:t>指</w:t>
      </w:r>
      <w:r w:rsidRPr="0088266C">
        <w:t>2022</w:t>
      </w:r>
      <w:r w:rsidRPr="0088266C">
        <w:t>年</w:t>
      </w:r>
      <w:r w:rsidRPr="0088266C">
        <w:t>5</w:t>
      </w:r>
      <w:r w:rsidR="00221A5E">
        <w:rPr>
          <w:rFonts w:hint="eastAsia"/>
        </w:rPr>
        <w:t>月至</w:t>
      </w:r>
      <w:r w:rsidRPr="0088266C">
        <w:t>2023</w:t>
      </w:r>
      <w:r w:rsidRPr="0088266C">
        <w:t>年</w:t>
      </w:r>
      <w:r w:rsidRPr="0088266C">
        <w:t>4</w:t>
      </w:r>
      <w:r w:rsidRPr="0088266C">
        <w:t>月。</w:t>
      </w:r>
    </w:p>
  </w:footnote>
  <w:footnote w:id="76">
    <w:p w14:paraId="4CA2AE97" w14:textId="77777777" w:rsidR="007434AC" w:rsidRPr="0088266C" w:rsidRDefault="007434AC" w:rsidP="00795889">
      <w:pPr>
        <w:pStyle w:val="ae"/>
      </w:pPr>
      <w:r w:rsidRPr="0088266C">
        <w:rPr>
          <w:rStyle w:val="af0"/>
        </w:rPr>
        <w:footnoteRef/>
      </w:r>
      <w:r w:rsidRPr="0088266C">
        <w:t xml:space="preserve"> </w:t>
      </w:r>
      <w:r w:rsidRPr="0088266C">
        <w:t>来源：新华网，</w:t>
      </w:r>
      <w:r w:rsidRPr="0088266C">
        <w:t>http://www.xinhuanet.com/tech/20230516/9763f6770b194b99b16b4d5662f51a01/c.html</w:t>
      </w:r>
      <w:r w:rsidRPr="0088266C">
        <w:t>，</w:t>
      </w:r>
      <w:r w:rsidRPr="0088266C">
        <w:t>2023</w:t>
      </w:r>
      <w:r w:rsidRPr="0088266C">
        <w:t>年</w:t>
      </w:r>
      <w:r w:rsidRPr="0088266C">
        <w:t>5</w:t>
      </w:r>
      <w:r w:rsidRPr="0088266C">
        <w:t>月</w:t>
      </w:r>
      <w:r w:rsidRPr="0088266C">
        <w:t>16</w:t>
      </w:r>
      <w:r w:rsidRPr="0088266C">
        <w:t>日。</w:t>
      </w:r>
    </w:p>
  </w:footnote>
  <w:footnote w:id="77">
    <w:p w14:paraId="1810B711" w14:textId="77777777" w:rsidR="007434AC" w:rsidRPr="0088266C" w:rsidRDefault="007434AC" w:rsidP="00795889">
      <w:pPr>
        <w:pStyle w:val="ae"/>
      </w:pPr>
      <w:r w:rsidRPr="0088266C">
        <w:rPr>
          <w:rStyle w:val="af0"/>
        </w:rPr>
        <w:footnoteRef/>
      </w:r>
      <w:r w:rsidRPr="0088266C">
        <w:t xml:space="preserve"> </w:t>
      </w:r>
      <w:r w:rsidRPr="0088266C">
        <w:t>达人探店：一种新型的广告宣传方式，指在某个领域积累一定粉丝的人，通过分享商家的产品、服务和店面环境等内容，增加商户曝光度。</w:t>
      </w:r>
    </w:p>
  </w:footnote>
  <w:footnote w:id="78">
    <w:p w14:paraId="544BC358" w14:textId="77777777" w:rsidR="007434AC" w:rsidRPr="00E46D53" w:rsidRDefault="007434AC" w:rsidP="00795889">
      <w:pPr>
        <w:pStyle w:val="ae"/>
      </w:pPr>
      <w:r w:rsidRPr="0088266C">
        <w:rPr>
          <w:rStyle w:val="af0"/>
        </w:rPr>
        <w:footnoteRef/>
      </w:r>
      <w:r w:rsidRPr="0088266C">
        <w:t xml:space="preserve"> </w:t>
      </w:r>
      <w:r w:rsidRPr="0088266C">
        <w:t>来源：抖音《</w:t>
      </w:r>
      <w:r w:rsidRPr="0088266C">
        <w:t>2022</w:t>
      </w:r>
      <w:r w:rsidRPr="0088266C">
        <w:t>抖音生活服务数据报告》，</w:t>
      </w:r>
      <w:r w:rsidRPr="0088266C">
        <w:t>https://mp.weixin.qq.com/s/YZcVsodEVLwKd9Y4HB8B5g</w:t>
      </w:r>
      <w:r w:rsidRPr="0088266C">
        <w:t>，</w:t>
      </w:r>
      <w:r w:rsidRPr="0088266C">
        <w:t>2023</w:t>
      </w:r>
      <w:r w:rsidRPr="0088266C">
        <w:t>年</w:t>
      </w:r>
      <w:r w:rsidRPr="0088266C">
        <w:t>1</w:t>
      </w:r>
      <w:r w:rsidRPr="0088266C">
        <w:t>月</w:t>
      </w:r>
      <w:r w:rsidRPr="0088266C">
        <w:t>3</w:t>
      </w:r>
      <w:r w:rsidRPr="0088266C">
        <w:t>日。</w:t>
      </w:r>
    </w:p>
  </w:footnote>
  <w:footnote w:id="79">
    <w:p w14:paraId="7F162713" w14:textId="5DE8538E" w:rsidR="003E4030" w:rsidRPr="00FC1862" w:rsidRDefault="003E4030" w:rsidP="00795889">
      <w:pPr>
        <w:pStyle w:val="ae"/>
      </w:pPr>
      <w:r>
        <w:rPr>
          <w:rStyle w:val="af0"/>
        </w:rPr>
        <w:footnoteRef/>
      </w:r>
      <w:r>
        <w:t xml:space="preserve"> </w:t>
      </w:r>
      <w:r w:rsidRPr="00640DB6">
        <w:rPr>
          <w:rFonts w:hint="eastAsia"/>
        </w:rPr>
        <w:t>数字人：</w:t>
      </w:r>
      <w:r w:rsidR="00A51121">
        <w:rPr>
          <w:rFonts w:hint="eastAsia"/>
        </w:rPr>
        <w:t>指</w:t>
      </w:r>
      <w:r w:rsidRPr="00640DB6">
        <w:rPr>
          <w:rFonts w:hint="eastAsia"/>
        </w:rPr>
        <w:t>运用数字技术创造出来的、与人类形象接近的数字化人物形象。</w:t>
      </w:r>
    </w:p>
  </w:footnote>
  <w:footnote w:id="80">
    <w:p w14:paraId="3F29786A" w14:textId="77777777" w:rsidR="00DA5B52" w:rsidRPr="001140CA" w:rsidRDefault="00DA5B52" w:rsidP="00795889">
      <w:pPr>
        <w:pStyle w:val="ae"/>
      </w:pPr>
      <w:r>
        <w:rPr>
          <w:rStyle w:val="af0"/>
        </w:rPr>
        <w:footnoteRef/>
      </w:r>
      <w:r w:rsidRPr="001140CA">
        <w:t xml:space="preserve"> </w:t>
      </w:r>
      <w:r w:rsidRPr="001140CA">
        <w:rPr>
          <w:rFonts w:hint="eastAsia"/>
        </w:rPr>
        <w:t>来源：贵州省体育局，</w:t>
      </w:r>
      <w:r w:rsidRPr="001140CA">
        <w:t>https://www.sport.gov.cn/n14471/n14495/n14543/c25382433/content.html</w:t>
      </w:r>
      <w:r w:rsidRPr="001140CA">
        <w:t>，</w:t>
      </w:r>
      <w:r w:rsidRPr="001140CA">
        <w:rPr>
          <w:rFonts w:hint="eastAsia"/>
        </w:rPr>
        <w:t>2</w:t>
      </w:r>
      <w:r w:rsidRPr="001140CA">
        <w:t>023</w:t>
      </w:r>
      <w:r w:rsidRPr="001140CA">
        <w:t>年</w:t>
      </w:r>
      <w:r w:rsidRPr="001140CA">
        <w:rPr>
          <w:rFonts w:hint="eastAsia"/>
        </w:rPr>
        <w:t>3</w:t>
      </w:r>
      <w:r w:rsidRPr="001140CA">
        <w:t>月</w:t>
      </w:r>
      <w:r w:rsidRPr="001140CA">
        <w:rPr>
          <w:rFonts w:hint="eastAsia"/>
        </w:rPr>
        <w:t>2</w:t>
      </w:r>
      <w:r w:rsidRPr="001140CA">
        <w:t>9</w:t>
      </w:r>
      <w:r w:rsidRPr="001140CA">
        <w:rPr>
          <w:rFonts w:hint="eastAsia"/>
        </w:rPr>
        <w:t>日。</w:t>
      </w:r>
    </w:p>
  </w:footnote>
  <w:footnote w:id="81">
    <w:p w14:paraId="0FE611D2" w14:textId="77777777" w:rsidR="003E4030" w:rsidRDefault="003E4030" w:rsidP="00795889">
      <w:pPr>
        <w:pStyle w:val="ae"/>
      </w:pPr>
      <w:r>
        <w:rPr>
          <w:rStyle w:val="af0"/>
        </w:rPr>
        <w:footnoteRef/>
      </w:r>
      <w:r>
        <w:t xml:space="preserve"> </w:t>
      </w:r>
      <w:r w:rsidRPr="00640DB6">
        <w:rPr>
          <w:rFonts w:hint="eastAsia"/>
        </w:rPr>
        <w:t>来源：新华网，</w:t>
      </w:r>
      <w:r w:rsidRPr="00640DB6">
        <w:t>http://m.news.cn/gz/2023-04/03/c_1129490604.htm</w:t>
      </w:r>
      <w:r w:rsidRPr="00640DB6">
        <w:t>，</w:t>
      </w:r>
      <w:r w:rsidRPr="00640DB6">
        <w:rPr>
          <w:rFonts w:hint="eastAsia"/>
        </w:rPr>
        <w:t>2</w:t>
      </w:r>
      <w:r w:rsidRPr="00640DB6">
        <w:t>023</w:t>
      </w:r>
      <w:r w:rsidRPr="00640DB6">
        <w:t>年</w:t>
      </w:r>
      <w:r w:rsidRPr="00640DB6">
        <w:rPr>
          <w:rFonts w:hint="eastAsia"/>
        </w:rPr>
        <w:t>4</w:t>
      </w:r>
      <w:r w:rsidRPr="00640DB6">
        <w:t>月</w:t>
      </w:r>
      <w:r w:rsidRPr="00640DB6">
        <w:t>3</w:t>
      </w:r>
      <w:r w:rsidRPr="00640DB6">
        <w:rPr>
          <w:rFonts w:hint="eastAsia"/>
        </w:rPr>
        <w:t>日。</w:t>
      </w:r>
    </w:p>
  </w:footnote>
  <w:footnote w:id="82">
    <w:p w14:paraId="084659F8" w14:textId="7EA65718" w:rsidR="003E4030" w:rsidRPr="00E0392A" w:rsidRDefault="003E4030" w:rsidP="00795889">
      <w:pPr>
        <w:pStyle w:val="ae"/>
      </w:pPr>
      <w:r>
        <w:rPr>
          <w:rStyle w:val="af0"/>
        </w:rPr>
        <w:footnoteRef/>
      </w:r>
      <w:r>
        <w:t xml:space="preserve"> </w:t>
      </w:r>
      <w:r w:rsidRPr="00640DB6">
        <w:rPr>
          <w:rFonts w:hint="eastAsia"/>
        </w:rPr>
        <w:t>来源：淄博市</w:t>
      </w:r>
      <w:r w:rsidR="00D13BE7">
        <w:rPr>
          <w:rFonts w:hint="eastAsia"/>
        </w:rPr>
        <w:t>商务局</w:t>
      </w:r>
      <w:r w:rsidRPr="00640DB6">
        <w:rPr>
          <w:rFonts w:hint="eastAsia"/>
        </w:rPr>
        <w:t>，</w:t>
      </w:r>
      <w:r w:rsidRPr="00640DB6">
        <w:t>http://boftec.zibo.gov.cn/art/2023/6/29/art_380_2719082.html</w:t>
      </w:r>
      <w:r w:rsidRPr="00640DB6">
        <w:t>，</w:t>
      </w:r>
      <w:r w:rsidRPr="00640DB6">
        <w:rPr>
          <w:rFonts w:hint="eastAsia"/>
        </w:rPr>
        <w:t>2</w:t>
      </w:r>
      <w:r w:rsidRPr="00640DB6">
        <w:t>023</w:t>
      </w:r>
      <w:r w:rsidRPr="00640DB6">
        <w:t>年</w:t>
      </w:r>
      <w:r w:rsidRPr="00640DB6">
        <w:rPr>
          <w:rFonts w:hint="eastAsia"/>
        </w:rPr>
        <w:t>6</w:t>
      </w:r>
      <w:r w:rsidRPr="00640DB6">
        <w:t>月</w:t>
      </w:r>
      <w:r w:rsidRPr="00640DB6">
        <w:rPr>
          <w:rFonts w:hint="eastAsia"/>
        </w:rPr>
        <w:t>2</w:t>
      </w:r>
      <w:r w:rsidRPr="00640DB6">
        <w:t>9</w:t>
      </w:r>
      <w:r w:rsidRPr="00640DB6">
        <w:rPr>
          <w:rFonts w:hint="eastAsia"/>
        </w:rPr>
        <w:t>日。</w:t>
      </w:r>
    </w:p>
  </w:footnote>
  <w:footnote w:id="83">
    <w:p w14:paraId="0DF626CF" w14:textId="77777777" w:rsidR="003E4030" w:rsidRPr="0006787A" w:rsidRDefault="003E4030" w:rsidP="00795889">
      <w:pPr>
        <w:pStyle w:val="ae"/>
      </w:pPr>
      <w:r w:rsidRPr="0006787A">
        <w:rPr>
          <w:rStyle w:val="af0"/>
        </w:rPr>
        <w:footnoteRef/>
      </w:r>
      <w:r w:rsidRPr="0006787A">
        <w:t xml:space="preserve"> </w:t>
      </w:r>
      <w:r w:rsidRPr="00640DB6">
        <w:t>来源：中国经济网，</w:t>
      </w:r>
      <w:r w:rsidRPr="00640DB6">
        <w:t>http://www.ce.cn/culture/gd/202306/05/t20230605_38576304.shtml</w:t>
      </w:r>
      <w:r w:rsidRPr="00640DB6">
        <w:t>，</w:t>
      </w:r>
      <w:r w:rsidRPr="00640DB6">
        <w:t>2023</w:t>
      </w:r>
      <w:r w:rsidRPr="00640DB6">
        <w:t>年</w:t>
      </w:r>
      <w:r w:rsidRPr="00640DB6">
        <w:t>6</w:t>
      </w:r>
      <w:r w:rsidRPr="00640DB6">
        <w:t>月</w:t>
      </w:r>
      <w:r w:rsidRPr="00640DB6">
        <w:t>5</w:t>
      </w:r>
      <w:r w:rsidRPr="00640DB6">
        <w:t>日。</w:t>
      </w:r>
    </w:p>
  </w:footnote>
  <w:footnote w:id="84">
    <w:p w14:paraId="3A6604B4" w14:textId="77777777" w:rsidR="00710934" w:rsidRPr="00996344" w:rsidRDefault="00710934" w:rsidP="00795889">
      <w:pPr>
        <w:pStyle w:val="ae"/>
      </w:pPr>
      <w:r w:rsidRPr="0006787A">
        <w:rPr>
          <w:rStyle w:val="af0"/>
        </w:rPr>
        <w:footnoteRef/>
      </w:r>
      <w:r w:rsidRPr="0006787A">
        <w:t xml:space="preserve"> </w:t>
      </w:r>
      <w:r w:rsidRPr="0006787A">
        <w:t>来源：</w:t>
      </w:r>
      <w:r w:rsidRPr="00996344">
        <w:t>国家新闻出版总署，</w:t>
      </w:r>
      <w:r w:rsidRPr="00996344">
        <w:t>https://www.nppa.gov.cn/bsfw/jggs/yxspjg/</w:t>
      </w:r>
      <w:r w:rsidRPr="00996344">
        <w:t>，</w:t>
      </w:r>
      <w:r w:rsidRPr="00996344">
        <w:t>2023</w:t>
      </w:r>
      <w:r w:rsidRPr="00996344">
        <w:t>年</w:t>
      </w:r>
      <w:r w:rsidRPr="00996344">
        <w:t>6</w:t>
      </w:r>
      <w:r w:rsidRPr="00996344">
        <w:t>月</w:t>
      </w:r>
      <w:r w:rsidRPr="00996344">
        <w:t>21</w:t>
      </w:r>
      <w:r w:rsidRPr="00996344">
        <w:t>日。</w:t>
      </w:r>
    </w:p>
  </w:footnote>
  <w:footnote w:id="85">
    <w:p w14:paraId="76CF3611" w14:textId="25BCAA39" w:rsidR="00710934" w:rsidRPr="00887751" w:rsidRDefault="00710934" w:rsidP="00795889">
      <w:pPr>
        <w:pStyle w:val="ae"/>
      </w:pPr>
      <w:r w:rsidRPr="009E1430">
        <w:rPr>
          <w:rStyle w:val="af0"/>
        </w:rPr>
        <w:footnoteRef/>
      </w:r>
      <w:r w:rsidRPr="009E1430">
        <w:rPr>
          <w:rStyle w:val="af0"/>
        </w:rPr>
        <w:t xml:space="preserve"> </w:t>
      </w:r>
      <w:r w:rsidRPr="00887751">
        <w:t>来源：腾讯</w:t>
      </w:r>
      <w:r w:rsidRPr="00887751">
        <w:t>2023</w:t>
      </w:r>
      <w:r w:rsidRPr="00887751">
        <w:t>财年第一季度</w:t>
      </w:r>
      <w:r w:rsidR="00EA5C7B">
        <w:rPr>
          <w:rFonts w:hint="eastAsia"/>
        </w:rPr>
        <w:t>财务报告</w:t>
      </w:r>
      <w:r w:rsidRPr="00887751">
        <w:t>，</w:t>
      </w:r>
      <w:r w:rsidRPr="00996344">
        <w:t>https://static.www.tencent.com/uploads/2023/05/17/2a29b622f5f47130fd062e2299b4635b.pdf</w:t>
      </w:r>
      <w:r w:rsidRPr="00996344">
        <w:t>，</w:t>
      </w:r>
      <w:r w:rsidRPr="00996344">
        <w:t>2023</w:t>
      </w:r>
      <w:r w:rsidRPr="00996344">
        <w:t>年</w:t>
      </w:r>
      <w:r w:rsidRPr="00996344">
        <w:t>5</w:t>
      </w:r>
      <w:r w:rsidRPr="00996344">
        <w:t>月</w:t>
      </w:r>
      <w:r w:rsidRPr="00996344">
        <w:t>17</w:t>
      </w:r>
      <w:r w:rsidRPr="00887751">
        <w:t>日。</w:t>
      </w:r>
    </w:p>
  </w:footnote>
  <w:footnote w:id="86">
    <w:p w14:paraId="065A31BA" w14:textId="656ABE54" w:rsidR="00710934" w:rsidRPr="00996344" w:rsidRDefault="00710934" w:rsidP="00795889">
      <w:pPr>
        <w:pStyle w:val="ae"/>
      </w:pPr>
      <w:r w:rsidRPr="009E1430">
        <w:rPr>
          <w:rStyle w:val="af0"/>
        </w:rPr>
        <w:footnoteRef/>
      </w:r>
      <w:r w:rsidRPr="009E1430">
        <w:rPr>
          <w:rStyle w:val="af0"/>
        </w:rPr>
        <w:t xml:space="preserve"> </w:t>
      </w:r>
      <w:r w:rsidRPr="00887751">
        <w:t>来源：网易</w:t>
      </w:r>
      <w:r w:rsidRPr="00887751">
        <w:t>2023</w:t>
      </w:r>
      <w:r w:rsidRPr="00887751">
        <w:t>财年第一季度</w:t>
      </w:r>
      <w:r w:rsidR="00EA5C7B">
        <w:rPr>
          <w:rFonts w:hint="eastAsia"/>
        </w:rPr>
        <w:t>财务报告</w:t>
      </w:r>
      <w:r w:rsidRPr="00887751">
        <w:t>，</w:t>
      </w:r>
      <w:r w:rsidRPr="00996344">
        <w:t>https://ir.netease.com/system/files-encrypted/nasdaq_kms/assets/2023/05/25/4-21-36/SC-2023%E5%B9%B4%E4%B8%80%E5%AD%A3%E6%8A%A5.pdf</w:t>
      </w:r>
      <w:r w:rsidRPr="00996344">
        <w:t>，</w:t>
      </w:r>
      <w:r w:rsidRPr="00996344">
        <w:t>2023</w:t>
      </w:r>
      <w:r w:rsidRPr="00996344">
        <w:t>年</w:t>
      </w:r>
      <w:r w:rsidRPr="00996344">
        <w:t>5</w:t>
      </w:r>
      <w:r w:rsidRPr="00996344">
        <w:t>月</w:t>
      </w:r>
      <w:r w:rsidRPr="00996344">
        <w:t>25</w:t>
      </w:r>
      <w:r w:rsidRPr="00996344">
        <w:t>日。</w:t>
      </w:r>
    </w:p>
  </w:footnote>
  <w:footnote w:id="87">
    <w:p w14:paraId="4D325050" w14:textId="6E0FB012" w:rsidR="00710934" w:rsidRPr="00887751" w:rsidRDefault="00710934" w:rsidP="00795889">
      <w:pPr>
        <w:pStyle w:val="ae"/>
      </w:pPr>
      <w:r w:rsidRPr="00887751">
        <w:rPr>
          <w:rStyle w:val="af0"/>
        </w:rPr>
        <w:footnoteRef/>
      </w:r>
      <w:r w:rsidRPr="00887751">
        <w:t xml:space="preserve"> </w:t>
      </w:r>
      <w:r w:rsidRPr="00887751">
        <w:t>来源：</w:t>
      </w:r>
      <w:r w:rsidRPr="00C55DBA">
        <w:t>网易</w:t>
      </w:r>
      <w:r w:rsidRPr="00C55DBA">
        <w:t>2022</w:t>
      </w:r>
      <w:r w:rsidRPr="00C55DBA">
        <w:t>财年第三季度</w:t>
      </w:r>
      <w:r w:rsidR="00EA5C7B">
        <w:rPr>
          <w:rFonts w:hint="eastAsia"/>
        </w:rPr>
        <w:t>财务报告</w:t>
      </w:r>
      <w:r w:rsidRPr="00C55DBA">
        <w:t>，</w:t>
      </w:r>
      <w:hyperlink r:id="rId12" w:history="1">
        <w:r w:rsidRPr="00C55DBA">
          <w:t>https://ir.netease.com/system/files-encrypted/nasdaq_kms/assets/2022/11/17/3-22-43/2022%E5%B9%B4%E4%B8%89%E5%AD%A3%E6%8A%A5-SC.pdf</w:t>
        </w:r>
        <w:r w:rsidRPr="00C55DBA">
          <w:t>，</w:t>
        </w:r>
        <w:r w:rsidRPr="00C55DBA">
          <w:t>2022</w:t>
        </w:r>
        <w:r w:rsidRPr="00C55DBA">
          <w:t>年</w:t>
        </w:r>
        <w:r w:rsidRPr="00C55DBA">
          <w:t>11</w:t>
        </w:r>
        <w:r w:rsidRPr="00C55DBA">
          <w:t>月</w:t>
        </w:r>
        <w:r w:rsidRPr="00C55DBA">
          <w:t>17</w:t>
        </w:r>
      </w:hyperlink>
      <w:r w:rsidRPr="00C55DBA">
        <w:t>日。</w:t>
      </w:r>
    </w:p>
  </w:footnote>
  <w:footnote w:id="88">
    <w:p w14:paraId="1E3FD931" w14:textId="77777777" w:rsidR="00710934" w:rsidRPr="00887751" w:rsidRDefault="00710934" w:rsidP="00795889">
      <w:pPr>
        <w:pStyle w:val="ae"/>
      </w:pPr>
      <w:r w:rsidRPr="00887751">
        <w:rPr>
          <w:rStyle w:val="af0"/>
        </w:rPr>
        <w:footnoteRef/>
      </w:r>
      <w:r w:rsidRPr="00887751">
        <w:t xml:space="preserve"> Stable Diffusion</w:t>
      </w:r>
      <w:r w:rsidRPr="00887751">
        <w:t>：指是一种基于潜在扩散模型（</w:t>
      </w:r>
      <w:r w:rsidRPr="00887751">
        <w:t>Latent Diffusion Models</w:t>
      </w:r>
      <w:r w:rsidRPr="00887751">
        <w:t>）的文本到图像生成模型，能够根据任意文本输入生成高质量、高分辨率、高逼真的图像。</w:t>
      </w:r>
      <w:r w:rsidRPr="00887751">
        <w:t xml:space="preserve"> </w:t>
      </w:r>
    </w:p>
  </w:footnote>
  <w:footnote w:id="89">
    <w:p w14:paraId="127BF542" w14:textId="16763FBF" w:rsidR="00710934" w:rsidRDefault="00710934" w:rsidP="00795889">
      <w:pPr>
        <w:pStyle w:val="ae"/>
      </w:pPr>
      <w:r>
        <w:rPr>
          <w:rStyle w:val="af0"/>
        </w:rPr>
        <w:footnoteRef/>
      </w:r>
      <w:r>
        <w:t xml:space="preserve"> </w:t>
      </w:r>
      <w:r>
        <w:rPr>
          <w:rFonts w:hint="eastAsia"/>
        </w:rPr>
        <w:t>来源：光明网，</w:t>
      </w:r>
      <w:r w:rsidR="002A17C8" w:rsidRPr="002A17C8">
        <w:t>https://m.gmw.cn/2023-06/20/content_36641481.htm</w:t>
      </w:r>
      <w:r w:rsidR="002A17C8" w:rsidRPr="002A17C8">
        <w:rPr>
          <w:rFonts w:hint="eastAsia"/>
        </w:rPr>
        <w:t>，</w:t>
      </w:r>
      <w:r w:rsidR="002A17C8" w:rsidRPr="002A17C8">
        <w:rPr>
          <w:rFonts w:hint="eastAsia"/>
        </w:rPr>
        <w:t>2</w:t>
      </w:r>
      <w:r w:rsidR="002A17C8" w:rsidRPr="002A17C8">
        <w:t>023</w:t>
      </w:r>
      <w:r w:rsidR="002A17C8" w:rsidRPr="002A17C8">
        <w:rPr>
          <w:rFonts w:hint="eastAsia"/>
        </w:rPr>
        <w:t>年</w:t>
      </w:r>
      <w:r w:rsidR="002A17C8" w:rsidRPr="002A17C8">
        <w:t>6</w:t>
      </w:r>
      <w:r w:rsidR="002A17C8" w:rsidRPr="002A17C8">
        <w:rPr>
          <w:rFonts w:hint="eastAsia"/>
        </w:rPr>
        <w:t>月</w:t>
      </w:r>
      <w:r w:rsidR="002A17C8" w:rsidRPr="002A17C8">
        <w:t>20</w:t>
      </w:r>
      <w:r>
        <w:rPr>
          <w:rFonts w:hint="eastAsia"/>
        </w:rPr>
        <w:t>日。</w:t>
      </w:r>
    </w:p>
  </w:footnote>
  <w:footnote w:id="90">
    <w:p w14:paraId="133CAA3F" w14:textId="77777777" w:rsidR="006235BB" w:rsidRDefault="006235BB" w:rsidP="00795889">
      <w:pPr>
        <w:pStyle w:val="ae"/>
      </w:pPr>
      <w:r>
        <w:rPr>
          <w:rStyle w:val="af0"/>
        </w:rPr>
        <w:footnoteRef/>
      </w:r>
      <w:r w:rsidRPr="00B30887">
        <w:t xml:space="preserve"> </w:t>
      </w:r>
      <w:r w:rsidRPr="00640DB6">
        <w:rPr>
          <w:rFonts w:hint="eastAsia"/>
        </w:rPr>
        <w:t>来源：阅文集团</w:t>
      </w:r>
      <w:r w:rsidRPr="00640DB6">
        <w:rPr>
          <w:rFonts w:hint="eastAsia"/>
        </w:rPr>
        <w:t>2</w:t>
      </w:r>
      <w:r w:rsidRPr="00640DB6">
        <w:t>022</w:t>
      </w:r>
      <w:r w:rsidRPr="00640DB6">
        <w:rPr>
          <w:rFonts w:hint="eastAsia"/>
        </w:rPr>
        <w:t>年财务报告，</w:t>
      </w:r>
      <w:r w:rsidRPr="00640DB6">
        <w:t>https://ir-1253177085.cos.ap-hongkong.myqcloud.com/investment/20230418/643e7c87d5af3.pdf</w:t>
      </w:r>
      <w:r w:rsidRPr="00640DB6">
        <w:t>，</w:t>
      </w:r>
      <w:r w:rsidRPr="00640DB6">
        <w:rPr>
          <w:rFonts w:hint="eastAsia"/>
        </w:rPr>
        <w:t>2</w:t>
      </w:r>
      <w:r w:rsidRPr="00640DB6">
        <w:t>023</w:t>
      </w:r>
      <w:r w:rsidRPr="00640DB6">
        <w:t>年</w:t>
      </w:r>
      <w:r w:rsidRPr="00640DB6">
        <w:rPr>
          <w:rFonts w:hint="eastAsia"/>
        </w:rPr>
        <w:t>3</w:t>
      </w:r>
      <w:r w:rsidRPr="00640DB6">
        <w:t>月</w:t>
      </w:r>
      <w:r w:rsidRPr="00640DB6">
        <w:rPr>
          <w:rFonts w:hint="eastAsia"/>
        </w:rPr>
        <w:t>1</w:t>
      </w:r>
      <w:r w:rsidRPr="00640DB6">
        <w:t>6</w:t>
      </w:r>
      <w:r w:rsidRPr="00640DB6">
        <w:rPr>
          <w:rFonts w:hint="eastAsia"/>
        </w:rPr>
        <w:t>日。</w:t>
      </w:r>
    </w:p>
  </w:footnote>
  <w:footnote w:id="91">
    <w:p w14:paraId="6AA793F8" w14:textId="77777777" w:rsidR="000360E7" w:rsidRDefault="000360E7" w:rsidP="00795889">
      <w:pPr>
        <w:pStyle w:val="ae"/>
      </w:pPr>
      <w:r>
        <w:rPr>
          <w:rStyle w:val="af0"/>
        </w:rPr>
        <w:footnoteRef/>
      </w:r>
      <w:r>
        <w:t xml:space="preserve"> </w:t>
      </w:r>
      <w:r>
        <w:rPr>
          <w:rFonts w:hint="eastAsia"/>
        </w:rPr>
        <w:t>聚合模式：指聚合平台将自身流量分发给所接入的网约车平台，由获得分发的网约车平台提供客运服务的运营模式。</w:t>
      </w:r>
    </w:p>
  </w:footnote>
  <w:footnote w:id="92">
    <w:p w14:paraId="39E47187" w14:textId="77777777" w:rsidR="000360E7" w:rsidRDefault="000360E7" w:rsidP="00795889">
      <w:pPr>
        <w:pStyle w:val="ae"/>
      </w:pPr>
      <w:r>
        <w:rPr>
          <w:rStyle w:val="af0"/>
        </w:rPr>
        <w:footnoteRef/>
      </w:r>
      <w:r>
        <w:t xml:space="preserve"> </w:t>
      </w:r>
      <w:r>
        <w:rPr>
          <w:rFonts w:ascii="宋体" w:hAnsi="宋体" w:hint="eastAsia"/>
        </w:rPr>
        <w:t>来源：武汉市人民政府网，</w:t>
      </w:r>
      <w:r>
        <w:t>https://www.wuhan.gov.cn/sy/whyw/202306/t20230615_2217017.shtml</w:t>
      </w:r>
      <w:r>
        <w:t>，</w:t>
      </w:r>
      <w:r>
        <w:t>2023</w:t>
      </w:r>
      <w:r>
        <w:t>年</w:t>
      </w:r>
      <w:r>
        <w:t>6</w:t>
      </w:r>
      <w:r>
        <w:t>月</w:t>
      </w:r>
      <w:r>
        <w:t>15</w:t>
      </w:r>
      <w:r>
        <w:t>日。</w:t>
      </w:r>
    </w:p>
  </w:footnote>
  <w:footnote w:id="93">
    <w:p w14:paraId="04666DED" w14:textId="77777777" w:rsidR="004D6026" w:rsidRDefault="004D6026" w:rsidP="00795889">
      <w:pPr>
        <w:pStyle w:val="ae"/>
      </w:pPr>
      <w:r>
        <w:rPr>
          <w:rStyle w:val="af0"/>
        </w:rPr>
        <w:footnoteRef/>
      </w:r>
      <w:r>
        <w:t xml:space="preserve"> </w:t>
      </w:r>
      <w:r>
        <w:rPr>
          <w:rFonts w:hint="eastAsia"/>
        </w:rPr>
        <w:t>来源：人民日报健康客户端，</w:t>
      </w:r>
      <w:r>
        <w:rPr>
          <w:rFonts w:hint="eastAsia"/>
        </w:rPr>
        <w:t>http://www.jksb.com.cn/index.php?m=content&amp;c=index&amp;a=show&amp;catid=788&amp;id=200853</w:t>
      </w:r>
      <w:r>
        <w:rPr>
          <w:rFonts w:hint="eastAsia"/>
        </w:rPr>
        <w:t>，</w:t>
      </w:r>
      <w:r>
        <w:rPr>
          <w:rFonts w:hint="eastAsia"/>
        </w:rPr>
        <w:t>2023</w:t>
      </w:r>
      <w:r>
        <w:rPr>
          <w:rFonts w:hint="eastAsia"/>
        </w:rPr>
        <w:t>年</w:t>
      </w:r>
      <w:r>
        <w:rPr>
          <w:rFonts w:hint="eastAsia"/>
        </w:rPr>
        <w:t>5</w:t>
      </w:r>
      <w:r>
        <w:rPr>
          <w:rFonts w:hint="eastAsia"/>
        </w:rPr>
        <w:t>月</w:t>
      </w:r>
      <w:r>
        <w:rPr>
          <w:rFonts w:hint="eastAsia"/>
        </w:rPr>
        <w:t>29</w:t>
      </w:r>
      <w:r>
        <w:rPr>
          <w:rFonts w:hint="eastAsia"/>
        </w:rPr>
        <w:t>日。</w:t>
      </w:r>
    </w:p>
  </w:footnote>
  <w:footnote w:id="94">
    <w:p w14:paraId="6893E194" w14:textId="77777777" w:rsidR="004D6026" w:rsidRDefault="004D6026" w:rsidP="00795889">
      <w:pPr>
        <w:pStyle w:val="ae"/>
      </w:pPr>
      <w:r>
        <w:rPr>
          <w:rStyle w:val="af0"/>
        </w:rPr>
        <w:footnoteRef/>
      </w:r>
      <w:r>
        <w:t xml:space="preserve"> </w:t>
      </w:r>
      <w:r>
        <w:rPr>
          <w:rFonts w:hint="eastAsia"/>
        </w:rPr>
        <w:t>来源：国家互联网信息办公室</w:t>
      </w:r>
      <w:r>
        <w:t>《数字中国发展报告（</w:t>
      </w:r>
      <w:r>
        <w:t>2022</w:t>
      </w:r>
      <w:r>
        <w:t>年）》</w:t>
      </w:r>
      <w:r>
        <w:rPr>
          <w:rFonts w:hint="eastAsia"/>
        </w:rPr>
        <w:t>，</w:t>
      </w:r>
      <w:r>
        <w:rPr>
          <w:rFonts w:hint="eastAsia"/>
        </w:rPr>
        <w:t>http://www.cac.gov.cn/2023-05/22/c_1686402318492248.htm</w:t>
      </w:r>
      <w:r>
        <w:rPr>
          <w:rFonts w:hint="eastAsia"/>
        </w:rPr>
        <w:t>，</w:t>
      </w:r>
      <w:r>
        <w:rPr>
          <w:rFonts w:hint="eastAsia"/>
        </w:rPr>
        <w:t>2023</w:t>
      </w:r>
      <w:r>
        <w:rPr>
          <w:rFonts w:hint="eastAsia"/>
        </w:rPr>
        <w:t>年</w:t>
      </w:r>
      <w:r>
        <w:rPr>
          <w:rFonts w:hint="eastAsia"/>
        </w:rPr>
        <w:t>5</w:t>
      </w:r>
      <w:r>
        <w:rPr>
          <w:rFonts w:hint="eastAsia"/>
        </w:rPr>
        <w:t>月</w:t>
      </w:r>
      <w:r>
        <w:rPr>
          <w:rFonts w:hint="eastAsia"/>
        </w:rPr>
        <w:t>23</w:t>
      </w:r>
      <w:r>
        <w:rPr>
          <w:rFonts w:hint="eastAsia"/>
        </w:rPr>
        <w:t>日。</w:t>
      </w:r>
    </w:p>
  </w:footnote>
  <w:footnote w:id="95">
    <w:p w14:paraId="0C41EBB8" w14:textId="77777777" w:rsidR="004D6026" w:rsidRDefault="004D6026" w:rsidP="00795889">
      <w:pPr>
        <w:pStyle w:val="ae"/>
      </w:pPr>
      <w:r>
        <w:rPr>
          <w:rStyle w:val="af0"/>
        </w:rPr>
        <w:footnoteRef/>
      </w:r>
      <w:r>
        <w:t xml:space="preserve"> </w:t>
      </w:r>
      <w:r>
        <w:t>来源：国家互联网信息办公室《数字中国发展报告（</w:t>
      </w:r>
      <w:r>
        <w:t>2021</w:t>
      </w:r>
      <w:r>
        <w:t>年）》</w:t>
      </w:r>
      <w:r>
        <w:rPr>
          <w:rFonts w:hint="eastAsia"/>
        </w:rPr>
        <w:t>，</w:t>
      </w:r>
      <w:r>
        <w:rPr>
          <w:rFonts w:hint="eastAsia"/>
        </w:rPr>
        <w:t>http://www.cac.gov.cn/2022-08/02/c_1661066515613920.htm</w:t>
      </w:r>
      <w:r>
        <w:rPr>
          <w:rFonts w:hint="eastAsia"/>
        </w:rPr>
        <w:t>，</w:t>
      </w:r>
      <w:r>
        <w:rPr>
          <w:rFonts w:hint="eastAsia"/>
        </w:rPr>
        <w:t>2022</w:t>
      </w:r>
      <w:r>
        <w:rPr>
          <w:rFonts w:hint="eastAsia"/>
        </w:rPr>
        <w:t>年</w:t>
      </w:r>
      <w:r>
        <w:rPr>
          <w:rFonts w:hint="eastAsia"/>
        </w:rPr>
        <w:t>8</w:t>
      </w:r>
      <w:r>
        <w:rPr>
          <w:rFonts w:hint="eastAsia"/>
        </w:rPr>
        <w:t>月</w:t>
      </w:r>
      <w:r>
        <w:rPr>
          <w:rFonts w:hint="eastAsia"/>
        </w:rPr>
        <w:t>2</w:t>
      </w:r>
      <w:r>
        <w:rPr>
          <w:rFonts w:hint="eastAsia"/>
        </w:rPr>
        <w:t>日</w:t>
      </w:r>
      <w:r>
        <w:t>。</w:t>
      </w:r>
    </w:p>
  </w:footnote>
  <w:footnote w:id="96">
    <w:p w14:paraId="57FCBC79" w14:textId="77777777" w:rsidR="004D6026" w:rsidRDefault="004D6026" w:rsidP="00795889">
      <w:pPr>
        <w:pStyle w:val="ae"/>
      </w:pPr>
      <w:r>
        <w:rPr>
          <w:rStyle w:val="af0"/>
        </w:rPr>
        <w:footnoteRef/>
      </w:r>
      <w:r>
        <w:t xml:space="preserve"> </w:t>
      </w:r>
      <w:r>
        <w:t>来源：京东健康</w:t>
      </w:r>
      <w:r>
        <w:t>2023</w:t>
      </w:r>
      <w:r>
        <w:t>年</w:t>
      </w:r>
      <w:r>
        <w:rPr>
          <w:rFonts w:hint="eastAsia"/>
        </w:rPr>
        <w:t>第一季度</w:t>
      </w:r>
      <w:r>
        <w:t>业绩公告</w:t>
      </w:r>
      <w:r>
        <w:rPr>
          <w:rFonts w:hint="eastAsia"/>
        </w:rPr>
        <w:t>，</w:t>
      </w:r>
      <w:r>
        <w:rPr>
          <w:rFonts w:hint="eastAsia"/>
        </w:rPr>
        <w:t>https://manager.wisdomir.com/files/586/2023/0511/20230511170001_03328107_tc.pdf</w:t>
      </w:r>
      <w:r>
        <w:rPr>
          <w:rFonts w:hint="eastAsia"/>
        </w:rPr>
        <w:t>，</w:t>
      </w:r>
      <w:r>
        <w:rPr>
          <w:rFonts w:hint="eastAsia"/>
        </w:rPr>
        <w:t>2023</w:t>
      </w:r>
      <w:r>
        <w:rPr>
          <w:rFonts w:hint="eastAsia"/>
        </w:rPr>
        <w:t>年</w:t>
      </w:r>
      <w:r>
        <w:rPr>
          <w:rFonts w:hint="eastAsia"/>
        </w:rPr>
        <w:t>5</w:t>
      </w:r>
      <w:r>
        <w:rPr>
          <w:rFonts w:hint="eastAsia"/>
        </w:rPr>
        <w:t>月</w:t>
      </w:r>
      <w:r>
        <w:rPr>
          <w:rFonts w:hint="eastAsia"/>
        </w:rPr>
        <w:t>11</w:t>
      </w:r>
      <w:r>
        <w:rPr>
          <w:rFonts w:hint="eastAsia"/>
        </w:rPr>
        <w:t>日</w:t>
      </w:r>
      <w:r>
        <w:t>。</w:t>
      </w:r>
    </w:p>
  </w:footnote>
  <w:footnote w:id="97">
    <w:p w14:paraId="15D74481" w14:textId="77777777" w:rsidR="004D6026" w:rsidRDefault="004D6026" w:rsidP="00795889">
      <w:pPr>
        <w:pStyle w:val="ae"/>
      </w:pPr>
      <w:r>
        <w:rPr>
          <w:rStyle w:val="af0"/>
        </w:rPr>
        <w:footnoteRef/>
      </w:r>
      <w:r>
        <w:t xml:space="preserve"> </w:t>
      </w:r>
      <w:r>
        <w:rPr>
          <w:rFonts w:hint="eastAsia"/>
        </w:rPr>
        <w:t>阿里健康</w:t>
      </w:r>
      <w:r>
        <w:rPr>
          <w:rFonts w:hint="eastAsia"/>
        </w:rPr>
        <w:t>2023</w:t>
      </w:r>
      <w:r>
        <w:rPr>
          <w:rFonts w:hint="eastAsia"/>
        </w:rPr>
        <w:t>财年：指从</w:t>
      </w:r>
      <w:r>
        <w:rPr>
          <w:rFonts w:hint="eastAsia"/>
        </w:rPr>
        <w:t>2</w:t>
      </w:r>
      <w:r>
        <w:t>022</w:t>
      </w:r>
      <w:r>
        <w:rPr>
          <w:rFonts w:hint="eastAsia"/>
        </w:rPr>
        <w:t>年</w:t>
      </w:r>
      <w:r>
        <w:rPr>
          <w:rFonts w:hint="eastAsia"/>
        </w:rPr>
        <w:t>4</w:t>
      </w:r>
      <w:r>
        <w:rPr>
          <w:rFonts w:hint="eastAsia"/>
        </w:rPr>
        <w:t>月</w:t>
      </w:r>
      <w:r>
        <w:rPr>
          <w:rFonts w:hint="eastAsia"/>
        </w:rPr>
        <w:t>1</w:t>
      </w:r>
      <w:r>
        <w:rPr>
          <w:rFonts w:hint="eastAsia"/>
        </w:rPr>
        <w:t>日起至</w:t>
      </w:r>
      <w:r>
        <w:rPr>
          <w:rFonts w:hint="eastAsia"/>
        </w:rPr>
        <w:t>2023</w:t>
      </w:r>
      <w:r>
        <w:rPr>
          <w:rFonts w:hint="eastAsia"/>
        </w:rPr>
        <w:t>年</w:t>
      </w:r>
      <w:r>
        <w:rPr>
          <w:rFonts w:hint="eastAsia"/>
        </w:rPr>
        <w:t>3</w:t>
      </w:r>
      <w:r>
        <w:rPr>
          <w:rFonts w:hint="eastAsia"/>
        </w:rPr>
        <w:t>月</w:t>
      </w:r>
      <w:r>
        <w:rPr>
          <w:rFonts w:hint="eastAsia"/>
        </w:rPr>
        <w:t>31</w:t>
      </w:r>
      <w:r>
        <w:rPr>
          <w:rFonts w:hint="eastAsia"/>
        </w:rPr>
        <w:t>日止。</w:t>
      </w:r>
    </w:p>
  </w:footnote>
  <w:footnote w:id="98">
    <w:p w14:paraId="7E6BB478" w14:textId="77777777" w:rsidR="004D6026" w:rsidRDefault="004D6026" w:rsidP="00795889">
      <w:pPr>
        <w:pStyle w:val="ae"/>
      </w:pPr>
      <w:r>
        <w:rPr>
          <w:rStyle w:val="af0"/>
        </w:rPr>
        <w:footnoteRef/>
      </w:r>
      <w:r>
        <w:t xml:space="preserve"> </w:t>
      </w:r>
      <w:r>
        <w:t>来源：阿里健康</w:t>
      </w:r>
      <w:r>
        <w:t>2023</w:t>
      </w:r>
      <w:r>
        <w:t>财年全年业绩公告</w:t>
      </w:r>
      <w:r>
        <w:rPr>
          <w:rFonts w:hint="eastAsia"/>
        </w:rPr>
        <w:t>，</w:t>
      </w:r>
      <w:r>
        <w:rPr>
          <w:rFonts w:hint="eastAsia"/>
        </w:rPr>
        <w:t>https://cloudpharmacistpictures.oss-cn-zhangjiakou.aliyuncs.com/alihealth_official_website_manager/financial_files/c_00241ar-20230710%20(1)-fd04e021c646.pdf</w:t>
      </w:r>
      <w:r>
        <w:rPr>
          <w:rFonts w:hint="eastAsia"/>
        </w:rPr>
        <w:t>，</w:t>
      </w:r>
      <w:r>
        <w:rPr>
          <w:rFonts w:hint="eastAsia"/>
        </w:rPr>
        <w:t>2023</w:t>
      </w:r>
      <w:r>
        <w:rPr>
          <w:rFonts w:hint="eastAsia"/>
        </w:rPr>
        <w:t>年</w:t>
      </w:r>
      <w:r>
        <w:rPr>
          <w:rFonts w:hint="eastAsia"/>
        </w:rPr>
        <w:t>5</w:t>
      </w:r>
      <w:r>
        <w:rPr>
          <w:rFonts w:hint="eastAsia"/>
        </w:rPr>
        <w:t>月</w:t>
      </w:r>
      <w:r>
        <w:rPr>
          <w:rFonts w:hint="eastAsia"/>
        </w:rPr>
        <w:t>23</w:t>
      </w:r>
      <w:r>
        <w:rPr>
          <w:rFonts w:hint="eastAsia"/>
        </w:rPr>
        <w:t>日</w:t>
      </w:r>
      <w:r>
        <w:t>。</w:t>
      </w:r>
    </w:p>
  </w:footnote>
  <w:footnote w:id="99">
    <w:p w14:paraId="04F754DC" w14:textId="77777777" w:rsidR="004D6026" w:rsidRDefault="004D6026" w:rsidP="00795889">
      <w:pPr>
        <w:pStyle w:val="ae"/>
      </w:pPr>
      <w:r>
        <w:rPr>
          <w:rStyle w:val="af0"/>
        </w:rPr>
        <w:footnoteRef/>
      </w:r>
      <w:r>
        <w:t xml:space="preserve"> </w:t>
      </w:r>
      <w:r>
        <w:rPr>
          <w:rFonts w:hint="eastAsia"/>
        </w:rPr>
        <w:t>远程医疗协作网：指由牵头单位与基层、偏远和欠发达地区医疗机构建立的远程医疗服务网络。</w:t>
      </w:r>
    </w:p>
  </w:footnote>
  <w:footnote w:id="100">
    <w:p w14:paraId="1F7F39BD" w14:textId="77777777" w:rsidR="004D6026" w:rsidRDefault="004D6026" w:rsidP="00795889">
      <w:pPr>
        <w:pStyle w:val="ae"/>
      </w:pPr>
      <w:r>
        <w:rPr>
          <w:rStyle w:val="af0"/>
        </w:rPr>
        <w:footnoteRef/>
      </w:r>
      <w:r>
        <w:t xml:space="preserve"> </w:t>
      </w:r>
      <w:r>
        <w:t>来源：</w:t>
      </w:r>
      <w:r>
        <w:rPr>
          <w:rFonts w:hint="eastAsia"/>
        </w:rPr>
        <w:t>国家互联网信息办公室《数字中国发展报告（</w:t>
      </w:r>
      <w:r>
        <w:rPr>
          <w:rFonts w:hint="eastAsia"/>
        </w:rPr>
        <w:t>2022</w:t>
      </w:r>
      <w:r>
        <w:rPr>
          <w:rFonts w:hint="eastAsia"/>
        </w:rPr>
        <w:t>年）》，</w:t>
      </w:r>
      <w:r>
        <w:rPr>
          <w:rFonts w:hint="eastAsia"/>
        </w:rPr>
        <w:t>http://www.cac.gov.cn/2023-05/22/c_1686402318492248.htm</w:t>
      </w:r>
      <w:r>
        <w:rPr>
          <w:rFonts w:hint="eastAsia"/>
        </w:rPr>
        <w:t>，</w:t>
      </w:r>
      <w:r>
        <w:rPr>
          <w:rFonts w:hint="eastAsia"/>
        </w:rPr>
        <w:t>2023</w:t>
      </w:r>
      <w:r>
        <w:rPr>
          <w:rFonts w:hint="eastAsia"/>
        </w:rPr>
        <w:t>年</w:t>
      </w:r>
      <w:r>
        <w:rPr>
          <w:rFonts w:hint="eastAsia"/>
        </w:rPr>
        <w:t>5</w:t>
      </w:r>
      <w:r>
        <w:rPr>
          <w:rFonts w:hint="eastAsia"/>
        </w:rPr>
        <w:t>月</w:t>
      </w:r>
      <w:r>
        <w:rPr>
          <w:rFonts w:hint="eastAsia"/>
        </w:rPr>
        <w:t>23</w:t>
      </w:r>
      <w:r>
        <w:rPr>
          <w:rFonts w:hint="eastAsia"/>
        </w:rPr>
        <w:t>日</w:t>
      </w:r>
      <w:r>
        <w:t>。</w:t>
      </w:r>
    </w:p>
  </w:footnote>
  <w:footnote w:id="101">
    <w:p w14:paraId="6ED6DBE1" w14:textId="77777777" w:rsidR="004D6026" w:rsidRDefault="004D6026" w:rsidP="00795889">
      <w:pPr>
        <w:pStyle w:val="ae"/>
      </w:pPr>
      <w:r>
        <w:rPr>
          <w:rStyle w:val="af0"/>
        </w:rPr>
        <w:footnoteRef/>
      </w:r>
      <w:r>
        <w:t xml:space="preserve"> </w:t>
      </w:r>
      <w:r>
        <w:rPr>
          <w:rFonts w:hint="eastAsia"/>
        </w:rPr>
        <w:t>来源：国家卫生健康委员会，</w:t>
      </w:r>
      <w:r>
        <w:rPr>
          <w:rFonts w:hint="eastAsia"/>
        </w:rPr>
        <w:t>http://www.nhc.gov.cn/wjw/jiany/202301/aaf87ed5bced4685bf800b02ec20066f.shtml</w:t>
      </w:r>
      <w:r>
        <w:rPr>
          <w:rFonts w:hint="eastAsia"/>
        </w:rPr>
        <w:t>，</w:t>
      </w:r>
      <w:r>
        <w:rPr>
          <w:rFonts w:hint="eastAsia"/>
        </w:rPr>
        <w:t>2023</w:t>
      </w:r>
      <w:r>
        <w:rPr>
          <w:rFonts w:hint="eastAsia"/>
        </w:rPr>
        <w:t>年</w:t>
      </w:r>
      <w:r>
        <w:rPr>
          <w:rFonts w:hint="eastAsia"/>
        </w:rPr>
        <w:t>1</w:t>
      </w:r>
      <w:r>
        <w:rPr>
          <w:rFonts w:hint="eastAsia"/>
        </w:rPr>
        <w:t>月</w:t>
      </w:r>
      <w:r>
        <w:rPr>
          <w:rFonts w:hint="eastAsia"/>
        </w:rPr>
        <w:t>13</w:t>
      </w:r>
      <w:r>
        <w:rPr>
          <w:rFonts w:hint="eastAsia"/>
        </w:rPr>
        <w:t>日。</w:t>
      </w:r>
    </w:p>
  </w:footnote>
  <w:footnote w:id="102">
    <w:p w14:paraId="43BE26DF" w14:textId="77777777" w:rsidR="004D6026" w:rsidRDefault="004D6026" w:rsidP="00795889">
      <w:pPr>
        <w:pStyle w:val="ae"/>
      </w:pPr>
      <w:r>
        <w:rPr>
          <w:rStyle w:val="af0"/>
        </w:rPr>
        <w:footnoteRef/>
      </w:r>
      <w:r>
        <w:t xml:space="preserve"> </w:t>
      </w:r>
      <w:r>
        <w:rPr>
          <w:rFonts w:hint="eastAsia"/>
        </w:rPr>
        <w:t>“双通道”是指由国家医疗保障局和国家卫生健康委员会牵头，通过定点医疗机构和定点零售药店两个渠道，满足谈判药品供应保障、临床使用等方面的合理需求，并同步纳入医保支付的机制。</w:t>
      </w:r>
    </w:p>
  </w:footnote>
  <w:footnote w:id="103">
    <w:p w14:paraId="2C33A181" w14:textId="77777777" w:rsidR="001416A9" w:rsidRDefault="001416A9" w:rsidP="00795889">
      <w:pPr>
        <w:pStyle w:val="ae"/>
      </w:pPr>
      <w:r>
        <w:rPr>
          <w:rStyle w:val="af0"/>
        </w:rPr>
        <w:footnoteRef/>
      </w:r>
      <w:r>
        <w:rPr>
          <w:rFonts w:hint="eastAsia"/>
        </w:rPr>
        <w:t xml:space="preserve"> </w:t>
      </w:r>
      <w:r>
        <w:rPr>
          <w:rFonts w:hint="eastAsia"/>
        </w:rPr>
        <w:t>互联网</w:t>
      </w:r>
      <w:r>
        <w:t>相关领域：</w:t>
      </w:r>
      <w:r>
        <w:rPr>
          <w:rFonts w:hint="eastAsia"/>
        </w:rPr>
        <w:t>本报告中的互联网相关领域包括企业服务、工业互联网及智能硬件设备制造、电商零售、智慧交通、互联网文体娱乐及传媒、智慧物流、互联网医疗、互联网金融、本地生活服务、工具软件、在线教育，以及互联网农业、互联网房地产等。数据根据网络披露的中国大陆地区投融资事件公开资料整理测算，并剔除了金额超过</w:t>
      </w:r>
      <w:r>
        <w:rPr>
          <w:rFonts w:hint="eastAsia"/>
        </w:rPr>
        <w:t>100</w:t>
      </w:r>
      <w:r>
        <w:rPr>
          <w:rFonts w:hint="eastAsia"/>
        </w:rPr>
        <w:t>亿人民币的投融资事件。</w:t>
      </w:r>
    </w:p>
  </w:footnote>
  <w:footnote w:id="104">
    <w:p w14:paraId="1F0EC88B" w14:textId="165BC691" w:rsidR="00163BCC" w:rsidRPr="00163BCC" w:rsidRDefault="00163BCC" w:rsidP="00795889">
      <w:pPr>
        <w:pStyle w:val="ae"/>
      </w:pPr>
      <w:r>
        <w:rPr>
          <w:rStyle w:val="af0"/>
        </w:rPr>
        <w:footnoteRef/>
      </w:r>
      <w:r>
        <w:t xml:space="preserve"> </w:t>
      </w:r>
      <w:r w:rsidRPr="004A5A6E">
        <w:rPr>
          <w:rFonts w:hint="eastAsia"/>
        </w:rPr>
        <w:t>本报告中的</w:t>
      </w:r>
      <w:r>
        <w:rPr>
          <w:rFonts w:hint="eastAsia"/>
        </w:rPr>
        <w:t>轮次涵盖种子轮、天使轮、</w:t>
      </w:r>
      <w:r>
        <w:rPr>
          <w:rFonts w:hint="eastAsia"/>
        </w:rPr>
        <w:t>A</w:t>
      </w:r>
      <w:r>
        <w:rPr>
          <w:rFonts w:hint="eastAsia"/>
        </w:rPr>
        <w:t>轮、</w:t>
      </w:r>
      <w:r>
        <w:rPr>
          <w:rFonts w:hint="eastAsia"/>
        </w:rPr>
        <w:t>B</w:t>
      </w:r>
      <w:r>
        <w:rPr>
          <w:rFonts w:hint="eastAsia"/>
        </w:rPr>
        <w:t>轮、</w:t>
      </w:r>
      <w:r>
        <w:rPr>
          <w:rFonts w:hint="eastAsia"/>
        </w:rPr>
        <w:t>C</w:t>
      </w:r>
      <w:r>
        <w:rPr>
          <w:rFonts w:hint="eastAsia"/>
        </w:rPr>
        <w:t>轮、</w:t>
      </w:r>
      <w:r>
        <w:rPr>
          <w:rFonts w:hint="eastAsia"/>
        </w:rPr>
        <w:t>D</w:t>
      </w:r>
      <w:r>
        <w:rPr>
          <w:rFonts w:hint="eastAsia"/>
        </w:rPr>
        <w:t>轮、</w:t>
      </w:r>
      <w:r>
        <w:rPr>
          <w:rFonts w:hint="eastAsia"/>
        </w:rPr>
        <w:t>E</w:t>
      </w:r>
      <w:r>
        <w:rPr>
          <w:rFonts w:hint="eastAsia"/>
        </w:rPr>
        <w:t>轮及以上、战略投资等；其中，</w:t>
      </w:r>
      <w:r w:rsidRPr="004A5A6E">
        <w:rPr>
          <w:rFonts w:hint="eastAsia"/>
        </w:rPr>
        <w:t>早期投融资事件指</w:t>
      </w:r>
      <w:r w:rsidRPr="004A5A6E">
        <w:rPr>
          <w:rFonts w:hint="eastAsia"/>
          <w:color w:val="000000"/>
          <w:spacing w:val="2"/>
          <w:szCs w:val="21"/>
        </w:rPr>
        <w:t>种子轮、天使轮及</w:t>
      </w:r>
      <w:r w:rsidRPr="004A5A6E">
        <w:rPr>
          <w:color w:val="000000"/>
          <w:spacing w:val="2"/>
          <w:szCs w:val="21"/>
        </w:rPr>
        <w:t>A</w:t>
      </w:r>
      <w:r w:rsidRPr="004A5A6E">
        <w:rPr>
          <w:rFonts w:hint="eastAsia"/>
          <w:color w:val="000000"/>
          <w:spacing w:val="2"/>
          <w:szCs w:val="21"/>
        </w:rPr>
        <w:t>轮的</w:t>
      </w:r>
      <w:r w:rsidRPr="004A5A6E">
        <w:rPr>
          <w:rFonts w:hint="eastAsia"/>
        </w:rPr>
        <w:t>投融资事件</w:t>
      </w:r>
      <w:r w:rsidRPr="004A5A6E">
        <w:rPr>
          <w:rFonts w:hint="eastAsia"/>
          <w:color w:val="000000"/>
          <w:spacing w:val="2"/>
          <w:szCs w:val="21"/>
        </w:rPr>
        <w:t>。</w:t>
      </w:r>
    </w:p>
  </w:footnote>
  <w:footnote w:id="105">
    <w:p w14:paraId="2B7DC7CF" w14:textId="77777777" w:rsidR="001416A9" w:rsidRDefault="001416A9" w:rsidP="00795889">
      <w:pPr>
        <w:pStyle w:val="ae"/>
      </w:pPr>
      <w:r w:rsidRPr="004A5A6E">
        <w:rPr>
          <w:rStyle w:val="af0"/>
        </w:rPr>
        <w:footnoteRef/>
      </w:r>
      <w:r w:rsidRPr="004A5A6E">
        <w:t xml:space="preserve"> </w:t>
      </w:r>
      <w:r w:rsidRPr="004A5A6E">
        <w:rPr>
          <w:rFonts w:hint="eastAsia"/>
        </w:rPr>
        <w:t>本报告中的高额投融资事件指金额数超过</w:t>
      </w:r>
      <w:r w:rsidRPr="004A5A6E">
        <w:t>10</w:t>
      </w:r>
      <w:r w:rsidRPr="004A5A6E">
        <w:rPr>
          <w:rFonts w:hint="eastAsia"/>
        </w:rPr>
        <w:t>亿人民币，但不超过</w:t>
      </w:r>
      <w:r w:rsidRPr="004A5A6E">
        <w:t>100</w:t>
      </w:r>
      <w:r w:rsidRPr="004A5A6E">
        <w:rPr>
          <w:rFonts w:hint="eastAsia"/>
        </w:rPr>
        <w:t>亿人民币的投融资事件。</w:t>
      </w:r>
    </w:p>
  </w:footnote>
  <w:footnote w:id="106">
    <w:p w14:paraId="406F42B4"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来源：中国政府网，</w:t>
      </w:r>
      <w:r w:rsidRPr="00C01CFE">
        <w:t>http://www.gov.cn/premier/2023-03/14/content_5746704.htm</w:t>
      </w:r>
      <w:r w:rsidRPr="00C01CFE">
        <w:rPr>
          <w:rFonts w:hint="eastAsia"/>
        </w:rPr>
        <w:t>，</w:t>
      </w:r>
      <w:r w:rsidRPr="00C01CFE">
        <w:rPr>
          <w:rFonts w:hint="eastAsia"/>
        </w:rPr>
        <w:t>202</w:t>
      </w:r>
      <w:r w:rsidRPr="00C01CFE">
        <w:t>3</w:t>
      </w:r>
      <w:r w:rsidRPr="00C01CFE">
        <w:rPr>
          <w:rFonts w:hint="eastAsia"/>
        </w:rPr>
        <w:t>年</w:t>
      </w:r>
      <w:r w:rsidRPr="00C01CFE">
        <w:t>3</w:t>
      </w:r>
      <w:r w:rsidRPr="00C01CFE">
        <w:rPr>
          <w:rFonts w:hint="eastAsia"/>
        </w:rPr>
        <w:t>月</w:t>
      </w:r>
      <w:r w:rsidRPr="00C01CFE">
        <w:rPr>
          <w:rFonts w:hint="eastAsia"/>
        </w:rPr>
        <w:t>14</w:t>
      </w:r>
      <w:r w:rsidRPr="00C01CFE">
        <w:rPr>
          <w:rFonts w:hint="eastAsia"/>
        </w:rPr>
        <w:t>日。</w:t>
      </w:r>
    </w:p>
  </w:footnote>
  <w:footnote w:id="107">
    <w:p w14:paraId="075ED7F3" w14:textId="77777777" w:rsidR="00F0234E" w:rsidRPr="00120828" w:rsidRDefault="00F0234E" w:rsidP="00795889">
      <w:pPr>
        <w:pStyle w:val="ae"/>
      </w:pPr>
      <w:r w:rsidRPr="00C01CFE">
        <w:rPr>
          <w:rStyle w:val="af0"/>
        </w:rPr>
        <w:footnoteRef/>
      </w:r>
      <w:r w:rsidRPr="00C01CFE">
        <w:t xml:space="preserve"> </w:t>
      </w:r>
      <w:r w:rsidRPr="00C01CFE">
        <w:rPr>
          <w:rFonts w:hint="eastAsia"/>
        </w:rPr>
        <w:t>来源：</w:t>
      </w:r>
      <w:r>
        <w:rPr>
          <w:rFonts w:hint="eastAsia"/>
        </w:rPr>
        <w:t>工业和信息化部</w:t>
      </w:r>
      <w:r w:rsidRPr="00C01CFE">
        <w:rPr>
          <w:rFonts w:hint="eastAsia"/>
        </w:rPr>
        <w:t>，</w:t>
      </w:r>
      <w:r w:rsidRPr="00790406">
        <w:t>https://wap.miit.gov.cn/jgsj/xgj/gzdt/art/2023/art_747f4c19cd484676aa3f7583e25bb57a.html</w:t>
      </w:r>
      <w:r w:rsidRPr="00790406">
        <w:rPr>
          <w:rFonts w:hint="eastAsia"/>
        </w:rPr>
        <w:t>，</w:t>
      </w:r>
      <w:r w:rsidRPr="00790406">
        <w:t>2023</w:t>
      </w:r>
      <w:r w:rsidRPr="00790406">
        <w:t>年</w:t>
      </w:r>
      <w:r w:rsidRPr="00790406">
        <w:t>6</w:t>
      </w:r>
      <w:r w:rsidRPr="00790406">
        <w:t>月</w:t>
      </w:r>
      <w:r w:rsidRPr="00790406">
        <w:t>21</w:t>
      </w:r>
      <w:r>
        <w:rPr>
          <w:rFonts w:hint="eastAsia"/>
        </w:rPr>
        <w:t>日</w:t>
      </w:r>
      <w:r w:rsidRPr="00C01CFE">
        <w:rPr>
          <w:rFonts w:hint="eastAsia"/>
        </w:rPr>
        <w:t>。</w:t>
      </w:r>
    </w:p>
  </w:footnote>
  <w:footnote w:id="108">
    <w:p w14:paraId="5C8F2F9C"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来源：工信微报，</w:t>
      </w:r>
      <w:r w:rsidRPr="00C01CFE">
        <w:rPr>
          <w:rFonts w:hint="eastAsia"/>
        </w:rPr>
        <w:t>https://mp.weixin.qq.com/s/rsstD4Hd4-WW3Srh8aTarw</w:t>
      </w:r>
      <w:r w:rsidRPr="00C01CFE">
        <w:rPr>
          <w:rFonts w:hint="eastAsia"/>
        </w:rPr>
        <w:t>，</w:t>
      </w:r>
      <w:r w:rsidRPr="00C01CFE">
        <w:rPr>
          <w:rFonts w:hint="eastAsia"/>
        </w:rPr>
        <w:t>2023</w:t>
      </w:r>
      <w:r w:rsidRPr="00C01CFE">
        <w:rPr>
          <w:rFonts w:hint="eastAsia"/>
        </w:rPr>
        <w:t>年</w:t>
      </w:r>
      <w:r w:rsidRPr="00C01CFE">
        <w:rPr>
          <w:rFonts w:hint="eastAsia"/>
        </w:rPr>
        <w:t>6</w:t>
      </w:r>
      <w:r w:rsidRPr="00C01CFE">
        <w:rPr>
          <w:rFonts w:hint="eastAsia"/>
        </w:rPr>
        <w:t>月</w:t>
      </w:r>
      <w:r w:rsidRPr="00C01CFE">
        <w:rPr>
          <w:rFonts w:hint="eastAsia"/>
        </w:rPr>
        <w:t>6</w:t>
      </w:r>
      <w:r w:rsidRPr="00C01CFE">
        <w:rPr>
          <w:rFonts w:hint="eastAsia"/>
        </w:rPr>
        <w:t>日。</w:t>
      </w:r>
    </w:p>
  </w:footnote>
  <w:footnote w:id="109">
    <w:p w14:paraId="7C22658F"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来源：工业和信息化部，</w:t>
      </w:r>
      <w:r w:rsidRPr="00C01CFE">
        <w:rPr>
          <w:rFonts w:hint="eastAsia"/>
        </w:rPr>
        <w:t>https://www.miit.gov.cn/gzcy/zbft/art/2023/art_80e67b13cae744d1a21fd481af7cf11f.html</w:t>
      </w:r>
      <w:r w:rsidRPr="00C01CFE">
        <w:rPr>
          <w:rFonts w:hint="eastAsia"/>
        </w:rPr>
        <w:t>，</w:t>
      </w:r>
      <w:r w:rsidRPr="00C01CFE">
        <w:rPr>
          <w:rFonts w:hint="eastAsia"/>
        </w:rPr>
        <w:t>2023</w:t>
      </w:r>
      <w:r w:rsidRPr="00C01CFE">
        <w:rPr>
          <w:rFonts w:hint="eastAsia"/>
        </w:rPr>
        <w:t>年</w:t>
      </w:r>
      <w:r w:rsidRPr="00C01CFE">
        <w:rPr>
          <w:rFonts w:hint="eastAsia"/>
        </w:rPr>
        <w:t>4</w:t>
      </w:r>
      <w:r w:rsidRPr="00C01CFE">
        <w:rPr>
          <w:rFonts w:hint="eastAsia"/>
        </w:rPr>
        <w:t>月</w:t>
      </w:r>
      <w:r w:rsidRPr="00C01CFE">
        <w:rPr>
          <w:rFonts w:hint="eastAsia"/>
        </w:rPr>
        <w:t>20</w:t>
      </w:r>
      <w:r w:rsidRPr="00C01CFE">
        <w:rPr>
          <w:rFonts w:hint="eastAsia"/>
        </w:rPr>
        <w:t>日。</w:t>
      </w:r>
    </w:p>
  </w:footnote>
  <w:footnote w:id="110">
    <w:p w14:paraId="4E9F22BF" w14:textId="4BA04FE8" w:rsidR="00F0234E" w:rsidRPr="00C01CFE" w:rsidRDefault="00F0234E" w:rsidP="00795889">
      <w:pPr>
        <w:pStyle w:val="ae"/>
      </w:pPr>
      <w:r w:rsidRPr="00C01CFE">
        <w:rPr>
          <w:rStyle w:val="af0"/>
        </w:rPr>
        <w:footnoteRef/>
      </w:r>
      <w:r w:rsidRPr="00C01CFE">
        <w:t xml:space="preserve"> </w:t>
      </w:r>
      <w:r w:rsidRPr="00C01CFE">
        <w:rPr>
          <w:rFonts w:hint="eastAsia"/>
        </w:rPr>
        <w:t>来源</w:t>
      </w:r>
      <w:r w:rsidRPr="00C01CFE">
        <w:t>：</w:t>
      </w:r>
      <w:r>
        <w:rPr>
          <w:rFonts w:hint="eastAsia"/>
        </w:rPr>
        <w:t>国务院新闻办公室</w:t>
      </w:r>
      <w:r>
        <w:t>，</w:t>
      </w:r>
      <w:r w:rsidR="00E61016" w:rsidRPr="00E61016">
        <w:t>http://www.scio.gov.cn/xwfb/gwyxwbgsxwfbh/wqfbh_2284/49421/50174/wz50177/202307/t20230724_729477.html</w:t>
      </w:r>
      <w:r w:rsidRPr="003910D6">
        <w:rPr>
          <w:rFonts w:hint="eastAsia"/>
        </w:rPr>
        <w:t>，</w:t>
      </w:r>
      <w:r w:rsidRPr="003910D6">
        <w:t>2023</w:t>
      </w:r>
      <w:r w:rsidRPr="003910D6">
        <w:rPr>
          <w:rFonts w:hint="eastAsia"/>
        </w:rPr>
        <w:t>年</w:t>
      </w:r>
      <w:r w:rsidR="00E61016">
        <w:t>7</w:t>
      </w:r>
      <w:r w:rsidRPr="003910D6">
        <w:rPr>
          <w:rFonts w:hint="eastAsia"/>
        </w:rPr>
        <w:t>月</w:t>
      </w:r>
      <w:r w:rsidR="00E61016">
        <w:t>19</w:t>
      </w:r>
      <w:r>
        <w:rPr>
          <w:rFonts w:hint="eastAsia"/>
        </w:rPr>
        <w:t>日</w:t>
      </w:r>
      <w:r w:rsidRPr="00C01CFE">
        <w:t>。</w:t>
      </w:r>
    </w:p>
  </w:footnote>
  <w:footnote w:id="111">
    <w:p w14:paraId="4A04E6B5"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w:t>
      </w:r>
      <w:r w:rsidRPr="00C01CFE">
        <w:t>山西省工业和信息化厅，</w:t>
      </w:r>
      <w:r w:rsidRPr="00C01CFE">
        <w:t>http://gxt.shanxi.gov.cn/zcwj/wjfb/202303/t20230316_8160250.shtml</w:t>
      </w:r>
      <w:r w:rsidRPr="00C01CFE">
        <w:rPr>
          <w:rFonts w:hint="eastAsia"/>
        </w:rPr>
        <w:t>，</w:t>
      </w:r>
      <w:r w:rsidRPr="00C01CFE">
        <w:rPr>
          <w:rFonts w:hint="eastAsia"/>
        </w:rPr>
        <w:t>2023</w:t>
      </w:r>
      <w:r w:rsidRPr="00C01CFE">
        <w:rPr>
          <w:rFonts w:hint="eastAsia"/>
        </w:rPr>
        <w:t>年</w:t>
      </w:r>
      <w:r w:rsidRPr="00C01CFE">
        <w:rPr>
          <w:rFonts w:hint="eastAsia"/>
        </w:rPr>
        <w:t>3</w:t>
      </w:r>
      <w:r w:rsidRPr="00C01CFE">
        <w:t>月</w:t>
      </w:r>
      <w:r w:rsidRPr="00C01CFE">
        <w:rPr>
          <w:rFonts w:hint="eastAsia"/>
        </w:rPr>
        <w:t>16</w:t>
      </w:r>
      <w:r w:rsidRPr="00C01CFE">
        <w:rPr>
          <w:rFonts w:hint="eastAsia"/>
        </w:rPr>
        <w:t>日</w:t>
      </w:r>
      <w:r w:rsidRPr="00C01CFE">
        <w:t>。</w:t>
      </w:r>
    </w:p>
  </w:footnote>
  <w:footnote w:id="112">
    <w:p w14:paraId="3913881E"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w:t>
      </w:r>
      <w:r w:rsidRPr="00C01CFE">
        <w:t>：</w:t>
      </w:r>
      <w:r w:rsidRPr="00C01CFE">
        <w:rPr>
          <w:rFonts w:hint="eastAsia"/>
        </w:rPr>
        <w:t>浙江省经济</w:t>
      </w:r>
      <w:r w:rsidRPr="00C01CFE">
        <w:t>和信息化厅，</w:t>
      </w:r>
      <w:r w:rsidRPr="00C01CFE">
        <w:t>https://jxt.zj.gov.cn/art/2023/4/13/art_1582899_24615.html</w:t>
      </w:r>
      <w:r w:rsidRPr="00C01CFE">
        <w:rPr>
          <w:rFonts w:hint="eastAsia"/>
        </w:rPr>
        <w:t>，</w:t>
      </w:r>
      <w:r w:rsidRPr="00C01CFE">
        <w:rPr>
          <w:rFonts w:hint="eastAsia"/>
        </w:rPr>
        <w:t>2023</w:t>
      </w:r>
      <w:r w:rsidRPr="00C01CFE">
        <w:rPr>
          <w:rFonts w:hint="eastAsia"/>
        </w:rPr>
        <w:t>年</w:t>
      </w:r>
      <w:r w:rsidRPr="00C01CFE">
        <w:rPr>
          <w:rFonts w:hint="eastAsia"/>
        </w:rPr>
        <w:t>4</w:t>
      </w:r>
      <w:r w:rsidRPr="00C01CFE">
        <w:rPr>
          <w:rFonts w:hint="eastAsia"/>
        </w:rPr>
        <w:t>月</w:t>
      </w:r>
      <w:r w:rsidRPr="00C01CFE">
        <w:rPr>
          <w:rFonts w:hint="eastAsia"/>
        </w:rPr>
        <w:t>11</w:t>
      </w:r>
      <w:r w:rsidRPr="00C01CFE">
        <w:rPr>
          <w:rFonts w:hint="eastAsia"/>
        </w:rPr>
        <w:t>日</w:t>
      </w:r>
      <w:r w:rsidRPr="00C01CFE">
        <w:t>。</w:t>
      </w:r>
    </w:p>
  </w:footnote>
  <w:footnote w:id="113">
    <w:p w14:paraId="3D59C2FC" w14:textId="77777777" w:rsidR="00F0234E" w:rsidRPr="00C01CFE" w:rsidRDefault="00F0234E" w:rsidP="00795889">
      <w:pPr>
        <w:pStyle w:val="ae"/>
      </w:pPr>
      <w:r w:rsidRPr="00C01CFE">
        <w:rPr>
          <w:rStyle w:val="af0"/>
        </w:rPr>
        <w:footnoteRef/>
      </w:r>
      <w:r w:rsidRPr="00C01CFE">
        <w:t xml:space="preserve"> </w:t>
      </w:r>
      <w:r w:rsidRPr="00C01CFE">
        <w:rPr>
          <w:rFonts w:hint="eastAsia"/>
        </w:rPr>
        <w:t>来源</w:t>
      </w:r>
      <w:r w:rsidRPr="00C01CFE">
        <w:t>：</w:t>
      </w:r>
      <w:r w:rsidRPr="00C01CFE">
        <w:rPr>
          <w:rFonts w:hint="eastAsia"/>
        </w:rPr>
        <w:t>山东省</w:t>
      </w:r>
      <w:r w:rsidRPr="00C01CFE">
        <w:t>工业和信息化厅，</w:t>
      </w:r>
      <w:r w:rsidRPr="00C01CFE">
        <w:t>http://gxt.shandong.gov.cn/art/2023/5/6/art_15201_10328265.html</w:t>
      </w:r>
      <w:r w:rsidRPr="00C01CFE">
        <w:rPr>
          <w:rFonts w:hint="eastAsia"/>
        </w:rPr>
        <w:t>，</w:t>
      </w:r>
      <w:r w:rsidRPr="00C01CFE">
        <w:rPr>
          <w:rFonts w:hint="eastAsia"/>
        </w:rPr>
        <w:t>2023</w:t>
      </w:r>
      <w:r w:rsidRPr="00C01CFE">
        <w:rPr>
          <w:rFonts w:hint="eastAsia"/>
        </w:rPr>
        <w:t>年</w:t>
      </w:r>
      <w:r w:rsidRPr="00C01CFE">
        <w:rPr>
          <w:rFonts w:hint="eastAsia"/>
        </w:rPr>
        <w:t>5</w:t>
      </w:r>
      <w:r w:rsidRPr="00C01CFE">
        <w:rPr>
          <w:rFonts w:hint="eastAsia"/>
        </w:rPr>
        <w:t>月</w:t>
      </w:r>
      <w:r w:rsidRPr="00C01CFE">
        <w:rPr>
          <w:rFonts w:hint="eastAsia"/>
        </w:rPr>
        <w:t>6</w:t>
      </w:r>
      <w:r w:rsidRPr="00C01CFE">
        <w:rPr>
          <w:rFonts w:hint="eastAsia"/>
        </w:rPr>
        <w:t>日</w:t>
      </w:r>
      <w:r w:rsidRPr="00C01CFE">
        <w:t>。</w:t>
      </w:r>
    </w:p>
  </w:footnote>
  <w:footnote w:id="114">
    <w:p w14:paraId="379A2074" w14:textId="7A204335" w:rsidR="00F0234E" w:rsidRPr="00C01CFE" w:rsidRDefault="00F0234E" w:rsidP="00795889">
      <w:pPr>
        <w:pStyle w:val="ae"/>
      </w:pPr>
      <w:r w:rsidRPr="00C01CFE">
        <w:rPr>
          <w:rStyle w:val="af0"/>
        </w:rPr>
        <w:footnoteRef/>
      </w:r>
      <w:r w:rsidRPr="00C01CFE">
        <w:t xml:space="preserve"> </w:t>
      </w:r>
      <w:r w:rsidR="001B4459">
        <w:rPr>
          <w:rFonts w:hint="eastAsia"/>
        </w:rPr>
        <w:t>“</w:t>
      </w:r>
      <w:r w:rsidR="001B4459" w:rsidRPr="00C01CFE">
        <w:t>5G+</w:t>
      </w:r>
      <w:r w:rsidR="001B4459" w:rsidRPr="00C01CFE">
        <w:rPr>
          <w:rFonts w:hint="eastAsia"/>
        </w:rPr>
        <w:t>工业互联网</w:t>
      </w:r>
      <w:r w:rsidR="001B4459">
        <w:rPr>
          <w:rFonts w:hint="eastAsia"/>
        </w:rPr>
        <w:t>”</w:t>
      </w:r>
      <w:r w:rsidRPr="00C01CFE">
        <w:t>应用</w:t>
      </w:r>
      <w:r w:rsidRPr="00C01CFE">
        <w:rPr>
          <w:rFonts w:hint="eastAsia"/>
        </w:rPr>
        <w:t>：</w:t>
      </w:r>
      <w:r w:rsidRPr="00C01CFE">
        <w:t>来源于</w:t>
      </w:r>
      <w:r w:rsidRPr="00C01CFE">
        <w:rPr>
          <w:rFonts w:hint="eastAsia"/>
        </w:rPr>
        <w:t>工业</w:t>
      </w:r>
      <w:r w:rsidRPr="00C01CFE">
        <w:t>和信息化部</w:t>
      </w:r>
      <w:r w:rsidRPr="00C01CFE">
        <w:rPr>
          <w:rFonts w:hint="eastAsia"/>
        </w:rPr>
        <w:t>第一批、第二批“</w:t>
      </w:r>
      <w:r w:rsidRPr="00C01CFE">
        <w:rPr>
          <w:rFonts w:hint="eastAsia"/>
        </w:rPr>
        <w:t>5G+</w:t>
      </w:r>
      <w:r w:rsidRPr="00C01CFE">
        <w:rPr>
          <w:rFonts w:hint="eastAsia"/>
        </w:rPr>
        <w:t>工业互联网”二十个典型场景和十个重点行业应用实践、各地经信</w:t>
      </w:r>
      <w:r w:rsidRPr="00C01CFE">
        <w:t>部门</w:t>
      </w:r>
      <w:r w:rsidRPr="00C01CFE">
        <w:rPr>
          <w:rFonts w:hint="eastAsia"/>
        </w:rPr>
        <w:t>官网、电信运营商标杆案例</w:t>
      </w:r>
      <w:r w:rsidRPr="00C01CFE">
        <w:t>等。</w:t>
      </w:r>
    </w:p>
  </w:footnote>
  <w:footnote w:id="115">
    <w:p w14:paraId="2EDBD2FD" w14:textId="209D9DC2" w:rsidR="00F0234E" w:rsidRPr="00C01CFE" w:rsidRDefault="00F0234E" w:rsidP="00795889">
      <w:pPr>
        <w:pStyle w:val="ae"/>
      </w:pPr>
      <w:r w:rsidRPr="00C01CFE">
        <w:rPr>
          <w:rStyle w:val="af0"/>
        </w:rPr>
        <w:footnoteRef/>
      </w:r>
      <w:r w:rsidRPr="00C01CFE">
        <w:t xml:space="preserve"> </w:t>
      </w:r>
      <w:r w:rsidRPr="00C01CFE">
        <w:rPr>
          <w:rFonts w:hint="eastAsia"/>
        </w:rPr>
        <w:t>来源</w:t>
      </w:r>
      <w:r w:rsidRPr="00C01CFE">
        <w:t>：</w:t>
      </w:r>
      <w:r w:rsidRPr="00C01CFE">
        <w:rPr>
          <w:rFonts w:hint="eastAsia"/>
        </w:rPr>
        <w:t>国务院</w:t>
      </w:r>
      <w:r w:rsidRPr="00C01CFE">
        <w:t>新闻办公室，</w:t>
      </w:r>
      <w:r w:rsidR="0071694D" w:rsidRPr="0071694D">
        <w:t>http://www.scio.gov.cn/xwfb/gwyxwbgsxwfbh/wqfbh_2284/49421/49837/wz49839/202307/t20230704_725382.html</w:t>
      </w:r>
      <w:r w:rsidRPr="00C01CFE">
        <w:rPr>
          <w:rFonts w:hint="eastAsia"/>
        </w:rPr>
        <w:t>，</w:t>
      </w:r>
      <w:r w:rsidRPr="00C01CFE">
        <w:rPr>
          <w:rFonts w:hint="eastAsia"/>
        </w:rPr>
        <w:t>2023</w:t>
      </w:r>
      <w:r w:rsidRPr="00C01CFE">
        <w:rPr>
          <w:rFonts w:hint="eastAsia"/>
        </w:rPr>
        <w:t>年</w:t>
      </w:r>
      <w:r w:rsidRPr="00C01CFE">
        <w:rPr>
          <w:rFonts w:hint="eastAsia"/>
        </w:rPr>
        <w:t>4</w:t>
      </w:r>
      <w:r w:rsidRPr="00C01CFE">
        <w:rPr>
          <w:rFonts w:hint="eastAsia"/>
        </w:rPr>
        <w:t>月</w:t>
      </w:r>
      <w:r w:rsidRPr="00C01CFE">
        <w:rPr>
          <w:rFonts w:hint="eastAsia"/>
        </w:rPr>
        <w:t>20</w:t>
      </w:r>
      <w:r w:rsidRPr="00C01CFE">
        <w:rPr>
          <w:rFonts w:hint="eastAsia"/>
        </w:rPr>
        <w:t>日</w:t>
      </w:r>
      <w:r w:rsidRPr="00C01CFE">
        <w:t>。</w:t>
      </w:r>
    </w:p>
  </w:footnote>
  <w:footnote w:id="116">
    <w:p w14:paraId="423A0D60" w14:textId="78B09069" w:rsidR="00F0234E" w:rsidRPr="00C01CFE" w:rsidRDefault="00F0234E" w:rsidP="00795889">
      <w:pPr>
        <w:pStyle w:val="ae"/>
      </w:pPr>
      <w:r w:rsidRPr="00C01CFE">
        <w:rPr>
          <w:rStyle w:val="af0"/>
        </w:rPr>
        <w:footnoteRef/>
      </w:r>
      <w:r w:rsidRPr="00C01CFE">
        <w:t xml:space="preserve"> </w:t>
      </w:r>
      <w:r w:rsidRPr="00C01CFE">
        <w:rPr>
          <w:rFonts w:hint="eastAsia"/>
        </w:rPr>
        <w:t>渲染引擎</w:t>
      </w:r>
      <w:r w:rsidRPr="00C01CFE">
        <w:t>：</w:t>
      </w:r>
      <w:r w:rsidRPr="00C01CFE">
        <w:rPr>
          <w:rFonts w:hint="eastAsia"/>
        </w:rPr>
        <w:t>指为可视化系统提供三维显示支持的专用软件产品。产品包含丰富的三维可视化组件，具备逼真的可视化渲染效果，内置多种仿真计算模型，可支撑三维空间可视化场景的快速构建。</w:t>
      </w:r>
    </w:p>
  </w:footnote>
  <w:footnote w:id="117">
    <w:p w14:paraId="481FF111" w14:textId="28A0F45F" w:rsidR="00F0234E" w:rsidRPr="00C01CFE" w:rsidRDefault="00F0234E" w:rsidP="00795889">
      <w:pPr>
        <w:pStyle w:val="ae"/>
      </w:pPr>
      <w:r w:rsidRPr="00C01CFE">
        <w:rPr>
          <w:rStyle w:val="af0"/>
        </w:rPr>
        <w:footnoteRef/>
      </w:r>
      <w:r w:rsidRPr="00C01CFE">
        <w:t xml:space="preserve"> </w:t>
      </w:r>
      <w:r w:rsidRPr="00C01CFE">
        <w:rPr>
          <w:rFonts w:hint="eastAsia"/>
        </w:rPr>
        <w:t>AGV</w:t>
      </w:r>
      <w:r w:rsidRPr="00C01CFE">
        <w:rPr>
          <w:rFonts w:hint="eastAsia"/>
        </w:rPr>
        <w:t>：指</w:t>
      </w:r>
      <w:r w:rsidRPr="00C01CFE">
        <w:rPr>
          <w:rFonts w:hint="eastAsia"/>
        </w:rPr>
        <w:t>Automated Guided Vehicle</w:t>
      </w:r>
      <w:r w:rsidRPr="00C01CFE">
        <w:rPr>
          <w:rFonts w:hint="eastAsia"/>
        </w:rPr>
        <w:t>，即装备有电磁或光学等自动导航装置，能够沿规定的导航路径行驶，具有安全保护以及各种移载功能的运输车。</w:t>
      </w:r>
    </w:p>
  </w:footnote>
  <w:footnote w:id="118">
    <w:p w14:paraId="0C70072D" w14:textId="56F00AA3" w:rsidR="00F0234E" w:rsidRPr="00C01CFE" w:rsidRDefault="00F0234E" w:rsidP="00795889">
      <w:pPr>
        <w:pStyle w:val="ae"/>
      </w:pPr>
      <w:r w:rsidRPr="00C01CFE">
        <w:rPr>
          <w:rStyle w:val="af0"/>
        </w:rPr>
        <w:footnoteRef/>
      </w:r>
      <w:r w:rsidRPr="00C01CFE">
        <w:t xml:space="preserve"> </w:t>
      </w:r>
      <w:r w:rsidRPr="00C01CFE">
        <w:rPr>
          <w:rFonts w:hint="eastAsia"/>
        </w:rPr>
        <w:t>智能</w:t>
      </w:r>
      <w:r w:rsidRPr="00C01CFE">
        <w:t>立库：</w:t>
      </w:r>
      <w:r w:rsidRPr="00C01CFE">
        <w:rPr>
          <w:rFonts w:hint="eastAsia"/>
        </w:rPr>
        <w:t>指智能立体仓储，是利用自动化存储设备同计算机管理系统的协作来实现立体仓库的高度合理化、存取自动化、操作简便化。</w:t>
      </w:r>
    </w:p>
  </w:footnote>
  <w:footnote w:id="119">
    <w:p w14:paraId="40CFEF56" w14:textId="62F493E4" w:rsidR="00F0234E" w:rsidRPr="00C01CFE" w:rsidRDefault="00F0234E" w:rsidP="00795889">
      <w:pPr>
        <w:pStyle w:val="ae"/>
      </w:pPr>
      <w:r w:rsidRPr="00C01CFE">
        <w:rPr>
          <w:rStyle w:val="af0"/>
        </w:rPr>
        <w:footnoteRef/>
      </w:r>
      <w:r w:rsidRPr="00C01CFE">
        <w:t xml:space="preserve"> </w:t>
      </w:r>
      <w:r w:rsidRPr="00C01CFE">
        <w:rPr>
          <w:rFonts w:hint="eastAsia"/>
        </w:rPr>
        <w:t>智能</w:t>
      </w:r>
      <w:r w:rsidRPr="00C01CFE">
        <w:t>塔机：</w:t>
      </w:r>
      <w:r w:rsidRPr="00C01CFE">
        <w:rPr>
          <w:rFonts w:hint="eastAsia"/>
        </w:rPr>
        <w:t>指集成信息化、智能化、可视化、隐患预警、协调平衡等多项功能于</w:t>
      </w:r>
      <w:r w:rsidRPr="00C01CFE">
        <w:t>一体的</w:t>
      </w:r>
      <w:r w:rsidRPr="00C01CFE">
        <w:rPr>
          <w:rFonts w:hint="eastAsia"/>
        </w:rPr>
        <w:t>塔式起重机。</w:t>
      </w:r>
    </w:p>
  </w:footnote>
  <w:footnote w:id="120">
    <w:p w14:paraId="041D939B" w14:textId="5BDA7C26" w:rsidR="00F0234E" w:rsidRPr="00C01CFE" w:rsidRDefault="00F0234E" w:rsidP="00795889">
      <w:pPr>
        <w:pStyle w:val="ae"/>
      </w:pPr>
      <w:r w:rsidRPr="00C01CFE">
        <w:rPr>
          <w:rStyle w:val="af0"/>
        </w:rPr>
        <w:footnoteRef/>
      </w:r>
      <w:r w:rsidRPr="00C01CFE">
        <w:t xml:space="preserve"> </w:t>
      </w:r>
      <w:r w:rsidRPr="00C01CFE">
        <w:rPr>
          <w:rFonts w:hint="eastAsia"/>
        </w:rPr>
        <w:t>多源异构</w:t>
      </w:r>
      <w:r w:rsidRPr="00C01CFE">
        <w:t>数据：</w:t>
      </w:r>
      <w:r w:rsidRPr="00C01CFE">
        <w:rPr>
          <w:rFonts w:hint="eastAsia"/>
        </w:rPr>
        <w:t>指来自不同数据源、格式和类型的数据。这些数据通常以不同的结构和语义表示，难以直接融合和共享。</w:t>
      </w:r>
    </w:p>
  </w:footnote>
  <w:footnote w:id="121">
    <w:p w14:paraId="19FE47AC" w14:textId="6212AD08" w:rsidR="00491F8F" w:rsidRPr="00491F8F" w:rsidRDefault="00491F8F" w:rsidP="00795889">
      <w:pPr>
        <w:pStyle w:val="ae"/>
      </w:pPr>
      <w:r>
        <w:rPr>
          <w:rStyle w:val="af0"/>
        </w:rPr>
        <w:footnoteRef/>
      </w:r>
      <w:r>
        <w:t xml:space="preserve"> </w:t>
      </w:r>
      <w:r>
        <w:rPr>
          <w:rFonts w:hint="eastAsia"/>
        </w:rPr>
        <w:t>无人</w:t>
      </w:r>
      <w:r>
        <w:t>天车：指</w:t>
      </w:r>
      <w:r>
        <w:rPr>
          <w:rFonts w:hint="eastAsia"/>
        </w:rPr>
        <w:t>通过</w:t>
      </w:r>
      <w:r>
        <w:t>智能化、网络化</w:t>
      </w:r>
      <w:r>
        <w:rPr>
          <w:rFonts w:hint="eastAsia"/>
        </w:rPr>
        <w:t>实现无人</w:t>
      </w:r>
      <w:r>
        <w:t>值守的天车</w:t>
      </w:r>
      <w:r>
        <w:rPr>
          <w:rFonts w:hint="eastAsia"/>
        </w:rPr>
        <w:t>。</w:t>
      </w:r>
    </w:p>
  </w:footnote>
  <w:footnote w:id="122">
    <w:p w14:paraId="7DB46138" w14:textId="3E78DD3A" w:rsidR="00F0234E" w:rsidRPr="00C01CFE" w:rsidRDefault="00F0234E" w:rsidP="00795889">
      <w:pPr>
        <w:pStyle w:val="ae"/>
      </w:pPr>
      <w:r w:rsidRPr="00C01CFE">
        <w:rPr>
          <w:rStyle w:val="af0"/>
        </w:rPr>
        <w:footnoteRef/>
      </w:r>
      <w:r w:rsidRPr="00C01CFE">
        <w:t xml:space="preserve"> </w:t>
      </w:r>
      <w:r w:rsidRPr="00C01CFE">
        <w:rPr>
          <w:rFonts w:hint="eastAsia"/>
        </w:rPr>
        <w:t>降噪</w:t>
      </w:r>
      <w:r w:rsidRPr="00C01CFE">
        <w:t>：</w:t>
      </w:r>
      <w:r w:rsidRPr="00C01CFE">
        <w:rPr>
          <w:rFonts w:hint="eastAsia"/>
        </w:rPr>
        <w:t>指减少数字图像中噪声的过程，又称为图像去噪</w:t>
      </w:r>
      <w:r w:rsidR="0071474F">
        <w:rPr>
          <w:rFonts w:hint="eastAsia"/>
        </w:rPr>
        <w:t>，</w:t>
      </w:r>
      <w:r w:rsidRPr="00C01CFE">
        <w:rPr>
          <w:rFonts w:hint="eastAsia"/>
        </w:rPr>
        <w:t>为图像处理中的专业术语。</w:t>
      </w:r>
    </w:p>
  </w:footnote>
  <w:footnote w:id="123">
    <w:p w14:paraId="0C029F3A" w14:textId="25E85515" w:rsidR="00F0234E" w:rsidRPr="00C01CFE" w:rsidRDefault="00F0234E" w:rsidP="00795889">
      <w:pPr>
        <w:pStyle w:val="ae"/>
      </w:pPr>
      <w:r w:rsidRPr="00C01CFE">
        <w:rPr>
          <w:rStyle w:val="af0"/>
        </w:rPr>
        <w:footnoteRef/>
      </w:r>
      <w:r w:rsidRPr="00C01CFE">
        <w:t xml:space="preserve"> </w:t>
      </w:r>
      <w:r w:rsidRPr="00C01CFE">
        <w:rPr>
          <w:rFonts w:hint="eastAsia"/>
        </w:rPr>
        <w:t>缺陷</w:t>
      </w:r>
      <w:r w:rsidRPr="00C01CFE">
        <w:t>轮廓增强：</w:t>
      </w:r>
      <w:r w:rsidRPr="00C01CFE">
        <w:rPr>
          <w:rFonts w:hint="eastAsia"/>
        </w:rPr>
        <w:t>指一种基于轮廓特征增强的图像的技术。该技术致力于提高图像的清晰度。</w:t>
      </w:r>
    </w:p>
  </w:footnote>
  <w:footnote w:id="124">
    <w:p w14:paraId="5BA32D8A" w14:textId="068AC89C" w:rsidR="00F0234E" w:rsidRPr="00C01CFE" w:rsidRDefault="00F0234E" w:rsidP="00795889">
      <w:pPr>
        <w:pStyle w:val="ae"/>
      </w:pPr>
      <w:r w:rsidRPr="00C01CFE">
        <w:rPr>
          <w:rStyle w:val="af0"/>
        </w:rPr>
        <w:footnoteRef/>
      </w:r>
      <w:r w:rsidRPr="00C01CFE">
        <w:t xml:space="preserve"> </w:t>
      </w:r>
      <w:r w:rsidRPr="00C01CFE">
        <w:rPr>
          <w:rFonts w:hint="eastAsia"/>
        </w:rPr>
        <w:t>5</w:t>
      </w:r>
      <w:r w:rsidRPr="00C01CFE">
        <w:t>G+MEC</w:t>
      </w:r>
      <w:r w:rsidRPr="00C01CFE">
        <w:t>：</w:t>
      </w:r>
      <w:r w:rsidRPr="00C01CFE">
        <w:rPr>
          <w:rFonts w:hint="eastAsia"/>
        </w:rPr>
        <w:t>指</w:t>
      </w:r>
      <w:r w:rsidRPr="00C01CFE">
        <w:rPr>
          <w:rFonts w:hint="eastAsia"/>
        </w:rPr>
        <w:t>5</w:t>
      </w:r>
      <w:r w:rsidRPr="00C01CFE">
        <w:t>G</w:t>
      </w:r>
      <w:r w:rsidRPr="00C01CFE">
        <w:t>和边缘计算</w:t>
      </w:r>
      <w:r w:rsidRPr="00C01CFE">
        <w:rPr>
          <w:rFonts w:hint="eastAsia"/>
        </w:rPr>
        <w:t>的</w:t>
      </w:r>
      <w:r w:rsidRPr="00C01CFE">
        <w:t>解决方案</w:t>
      </w:r>
      <w:r w:rsidRPr="00C01CFE">
        <w:rPr>
          <w:rFonts w:hint="eastAsia"/>
        </w:rPr>
        <w:t>。具体是在边缘节点提供用户所需服务和计算功能的网络解决方案，使得应用服务和内容更靠近用户，并实现与网络协同，为用户提供更可靠和快捷的体验。</w:t>
      </w:r>
    </w:p>
  </w:footnote>
  <w:footnote w:id="125">
    <w:p w14:paraId="1E16ED30" w14:textId="153EAD9D" w:rsidR="00F0234E" w:rsidRPr="00C01CFE" w:rsidRDefault="00F0234E" w:rsidP="00795889">
      <w:pPr>
        <w:pStyle w:val="ae"/>
      </w:pPr>
      <w:r w:rsidRPr="00C01CFE">
        <w:rPr>
          <w:rStyle w:val="af0"/>
        </w:rPr>
        <w:footnoteRef/>
      </w:r>
      <w:r w:rsidRPr="00C01CFE">
        <w:t xml:space="preserve"> PON</w:t>
      </w:r>
      <w:r w:rsidRPr="00C01CFE">
        <w:t>：</w:t>
      </w:r>
      <w:r w:rsidRPr="00C01CFE">
        <w:rPr>
          <w:rFonts w:hint="eastAsia"/>
        </w:rPr>
        <w:t>指一点到多点的光纤接入技术，从窄带技术发展到现在的各种宽带技术。</w:t>
      </w:r>
    </w:p>
  </w:footnote>
  <w:footnote w:id="126">
    <w:p w14:paraId="70960D0C" w14:textId="20972891" w:rsidR="00F0234E" w:rsidRPr="00C01CFE" w:rsidRDefault="00F0234E" w:rsidP="00795889">
      <w:pPr>
        <w:pStyle w:val="ae"/>
      </w:pPr>
      <w:r w:rsidRPr="00C01CFE">
        <w:rPr>
          <w:rStyle w:val="af0"/>
        </w:rPr>
        <w:footnoteRef/>
      </w:r>
      <w:r w:rsidRPr="00C01CFE">
        <w:t xml:space="preserve"> </w:t>
      </w:r>
      <w:r w:rsidRPr="00C01CFE">
        <w:rPr>
          <w:rFonts w:hint="eastAsia"/>
        </w:rPr>
        <w:t>锣机：指</w:t>
      </w:r>
      <w:r w:rsidRPr="00C01CFE">
        <w:rPr>
          <w:rFonts w:hint="eastAsia"/>
        </w:rPr>
        <w:t>PCB</w:t>
      </w:r>
      <w:r w:rsidRPr="00C01CFE">
        <w:rPr>
          <w:rFonts w:hint="eastAsia"/>
        </w:rPr>
        <w:t>锣板机或</w:t>
      </w:r>
      <w:r w:rsidRPr="00C01CFE">
        <w:rPr>
          <w:rFonts w:hint="eastAsia"/>
        </w:rPr>
        <w:t>PCB</w:t>
      </w:r>
      <w:r w:rsidRPr="00C01CFE">
        <w:rPr>
          <w:rFonts w:hint="eastAsia"/>
        </w:rPr>
        <w:t>曲线分板机，是用于分割邮票孔连接且不规则的</w:t>
      </w:r>
      <w:r w:rsidRPr="00C01CFE">
        <w:rPr>
          <w:rFonts w:hint="eastAsia"/>
        </w:rPr>
        <w:t>PCB</w:t>
      </w:r>
      <w:r w:rsidRPr="00C01CFE">
        <w:rPr>
          <w:rFonts w:hint="eastAsia"/>
        </w:rPr>
        <w:t>板的机器。</w:t>
      </w:r>
    </w:p>
  </w:footnote>
  <w:footnote w:id="127">
    <w:p w14:paraId="477F718E" w14:textId="61FC15EB" w:rsidR="00F0234E" w:rsidRPr="00C01CFE" w:rsidRDefault="00F0234E" w:rsidP="00795889">
      <w:pPr>
        <w:pStyle w:val="ae"/>
      </w:pPr>
      <w:r w:rsidRPr="00C01CFE">
        <w:rPr>
          <w:rStyle w:val="af0"/>
        </w:rPr>
        <w:footnoteRef/>
      </w:r>
      <w:r w:rsidRPr="00C01CFE">
        <w:t xml:space="preserve"> </w:t>
      </w:r>
      <w:r w:rsidRPr="00C01CFE">
        <w:rPr>
          <w:rFonts w:hint="eastAsia"/>
        </w:rPr>
        <w:t>生产排程</w:t>
      </w:r>
      <w:r w:rsidRPr="00C01CFE">
        <w:t>：</w:t>
      </w:r>
      <w:r w:rsidRPr="00C01CFE">
        <w:rPr>
          <w:rFonts w:hint="eastAsia"/>
        </w:rPr>
        <w:t>指将生产任务进行分配的过程。具体</w:t>
      </w:r>
      <w:r w:rsidRPr="00C01CFE">
        <w:t>为</w:t>
      </w:r>
      <w:r w:rsidRPr="00C01CFE">
        <w:rPr>
          <w:rFonts w:hint="eastAsia"/>
        </w:rPr>
        <w:t>安排各生产任务的生产顺序等，提高生产</w:t>
      </w:r>
      <w:r w:rsidRPr="00C01CFE">
        <w:t>效率</w:t>
      </w:r>
      <w:r w:rsidRPr="00C01CFE">
        <w:rPr>
          <w:rFonts w:hint="eastAsia"/>
        </w:rPr>
        <w:t>。</w:t>
      </w:r>
    </w:p>
  </w:footnote>
  <w:footnote w:id="128">
    <w:p w14:paraId="717E0E26" w14:textId="440D44AD" w:rsidR="00FC0282" w:rsidRDefault="00FC0282" w:rsidP="00795889">
      <w:pPr>
        <w:pStyle w:val="ae"/>
      </w:pPr>
      <w:r>
        <w:rPr>
          <w:rStyle w:val="af0"/>
        </w:rPr>
        <w:footnoteRef/>
      </w:r>
      <w:r>
        <w:t xml:space="preserve"> </w:t>
      </w:r>
      <w:r>
        <w:rPr>
          <w:rFonts w:hint="eastAsia"/>
        </w:rPr>
        <w:t>根据中央网信办（国家互联网信息办公室）违法和不良信息举报中心</w:t>
      </w:r>
      <w:r>
        <w:rPr>
          <w:rFonts w:hint="eastAsia"/>
        </w:rPr>
        <w:t>2</w:t>
      </w:r>
      <w:r>
        <w:t>023</w:t>
      </w:r>
      <w:r>
        <w:rPr>
          <w:rFonts w:hint="eastAsia"/>
        </w:rPr>
        <w:t>年上半年月报数据加总得出。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4D5D" w14:textId="39096733" w:rsidR="00854E21" w:rsidRPr="00882BD0" w:rsidRDefault="00854E21" w:rsidP="00882BD0">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7A17" w14:textId="77777777" w:rsidR="00854E21" w:rsidRPr="00A63349" w:rsidRDefault="00854E21" w:rsidP="000B2622">
    <w:pPr>
      <w:pStyle w:val="a6"/>
      <w:spacing w:line="240" w:lineRule="auto"/>
      <w:ind w:firstLineChars="0" w:firstLine="0"/>
      <w:jc w:val="left"/>
    </w:pPr>
    <w:r w:rsidRPr="00551AA2">
      <w:rPr>
        <w:noProof/>
      </w:rPr>
      <w:drawing>
        <wp:inline distT="0" distB="0" distL="0" distR="0" wp14:anchorId="52BE9B1F" wp14:editId="7551DB23">
          <wp:extent cx="2137554" cy="174998"/>
          <wp:effectExtent l="19050" t="0" r="0" b="0"/>
          <wp:docPr id="242" name="图片 24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DE65" w14:textId="6881E72B" w:rsidR="00854E21" w:rsidRDefault="00854E21" w:rsidP="00920F7A">
    <w:pPr>
      <w:pStyle w:val="a6"/>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243" name="图片 24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241" w14:textId="2BBB30E9" w:rsidR="00854E21" w:rsidRDefault="00854E21">
    <w:pPr>
      <w:pStyle w:val="a6"/>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2CD6" w14:textId="77777777" w:rsidR="001771AB" w:rsidRPr="00A63349" w:rsidRDefault="001771AB" w:rsidP="000B2622">
    <w:pPr>
      <w:pStyle w:val="a6"/>
      <w:spacing w:line="240" w:lineRule="auto"/>
      <w:ind w:firstLineChars="0" w:firstLine="0"/>
      <w:jc w:val="left"/>
    </w:pPr>
    <w:r w:rsidRPr="00551AA2">
      <w:rPr>
        <w:noProof/>
      </w:rPr>
      <w:drawing>
        <wp:inline distT="0" distB="0" distL="0" distR="0" wp14:anchorId="7F38604E" wp14:editId="30D39B8E">
          <wp:extent cx="2137554" cy="174998"/>
          <wp:effectExtent l="19050" t="0" r="0" b="0"/>
          <wp:docPr id="1689568852" name="图片 168956885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10B1" w14:textId="77777777" w:rsidR="001771AB" w:rsidRDefault="001771AB" w:rsidP="00920F7A">
    <w:pPr>
      <w:pStyle w:val="a6"/>
      <w:spacing w:line="240" w:lineRule="auto"/>
      <w:ind w:firstLineChars="0" w:firstLine="0"/>
      <w:jc w:val="right"/>
    </w:pPr>
    <w:r w:rsidRPr="00551AA2">
      <w:rPr>
        <w:noProof/>
      </w:rPr>
      <w:drawing>
        <wp:inline distT="0" distB="0" distL="0" distR="0" wp14:anchorId="41035CF2" wp14:editId="391178E5">
          <wp:extent cx="2137554" cy="174998"/>
          <wp:effectExtent l="19050" t="0" r="0" b="0"/>
          <wp:docPr id="1689568853" name="图片 168956885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E181" w14:textId="77777777" w:rsidR="001771AB" w:rsidRDefault="001771AB">
    <w:pPr>
      <w:pStyle w:val="a6"/>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4994" w14:textId="77777777" w:rsidR="00EA3A79" w:rsidRPr="00A63349" w:rsidRDefault="00EA3A79" w:rsidP="000B2622">
    <w:pPr>
      <w:pStyle w:val="a6"/>
      <w:spacing w:line="240" w:lineRule="auto"/>
      <w:ind w:firstLineChars="0" w:firstLine="0"/>
      <w:jc w:val="left"/>
    </w:pPr>
    <w:r w:rsidRPr="00551AA2">
      <w:rPr>
        <w:noProof/>
      </w:rPr>
      <w:drawing>
        <wp:inline distT="0" distB="0" distL="0" distR="0" wp14:anchorId="6844E6BF" wp14:editId="36551C6E">
          <wp:extent cx="2137554" cy="174998"/>
          <wp:effectExtent l="19050" t="0" r="0" b="0"/>
          <wp:docPr id="1689568854" name="图片 168956885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C3A8" w14:textId="77777777" w:rsidR="00EA3A79" w:rsidRDefault="00EA3A79" w:rsidP="00920F7A">
    <w:pPr>
      <w:pStyle w:val="a6"/>
      <w:spacing w:line="240" w:lineRule="auto"/>
      <w:ind w:firstLineChars="0" w:firstLine="0"/>
      <w:jc w:val="right"/>
    </w:pPr>
    <w:r w:rsidRPr="00551AA2">
      <w:rPr>
        <w:noProof/>
      </w:rPr>
      <w:drawing>
        <wp:inline distT="0" distB="0" distL="0" distR="0" wp14:anchorId="7A308924" wp14:editId="330A1A79">
          <wp:extent cx="2137554" cy="174998"/>
          <wp:effectExtent l="19050" t="0" r="0" b="0"/>
          <wp:docPr id="1689568855" name="图片 168956885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FD93" w14:textId="77777777" w:rsidR="00EA3A79" w:rsidRDefault="00EA3A79">
    <w:pPr>
      <w:pStyle w:val="a6"/>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9CEF" w14:textId="77777777" w:rsidR="00CE65B3" w:rsidRPr="00A63349" w:rsidRDefault="00CE65B3" w:rsidP="000B2622">
    <w:pPr>
      <w:pStyle w:val="a6"/>
      <w:spacing w:line="240" w:lineRule="auto"/>
      <w:ind w:firstLineChars="0" w:firstLine="0"/>
      <w:jc w:val="left"/>
    </w:pPr>
    <w:r w:rsidRPr="00551AA2">
      <w:rPr>
        <w:noProof/>
      </w:rPr>
      <w:drawing>
        <wp:inline distT="0" distB="0" distL="0" distR="0" wp14:anchorId="79D6612E" wp14:editId="305B0F55">
          <wp:extent cx="2137554" cy="174998"/>
          <wp:effectExtent l="19050" t="0" r="0" b="0"/>
          <wp:docPr id="1689568856" name="图片 168956885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237C" w14:textId="38C8E399" w:rsidR="00854E21" w:rsidRPr="00882BD0" w:rsidRDefault="00854E21" w:rsidP="00882BD0">
    <w:pPr>
      <w:ind w:left="420" w:firstLineChars="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CDC5" w14:textId="77777777" w:rsidR="00CE65B3" w:rsidRDefault="00CE65B3" w:rsidP="00920F7A">
    <w:pPr>
      <w:pStyle w:val="a6"/>
      <w:spacing w:line="240" w:lineRule="auto"/>
      <w:ind w:firstLineChars="0" w:firstLine="0"/>
      <w:jc w:val="right"/>
    </w:pPr>
    <w:r w:rsidRPr="00551AA2">
      <w:rPr>
        <w:noProof/>
      </w:rPr>
      <w:drawing>
        <wp:inline distT="0" distB="0" distL="0" distR="0" wp14:anchorId="3067FFD4" wp14:editId="20CE3A97">
          <wp:extent cx="2137554" cy="174998"/>
          <wp:effectExtent l="19050" t="0" r="0" b="0"/>
          <wp:docPr id="1689568859" name="图片 168956885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F91E" w14:textId="77777777" w:rsidR="00CE65B3" w:rsidRDefault="00CE65B3">
    <w:pPr>
      <w:pStyle w:val="a6"/>
      <w:ind w:firstLine="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351" w14:textId="77777777" w:rsidR="00CE65B3" w:rsidRDefault="00CE65B3">
    <w:pPr>
      <w:pStyle w:val="a6"/>
      <w:spacing w:line="240" w:lineRule="auto"/>
      <w:ind w:firstLineChars="0" w:firstLine="0"/>
      <w:jc w:val="left"/>
    </w:pPr>
    <w:r>
      <w:rPr>
        <w:noProof/>
      </w:rPr>
      <w:drawing>
        <wp:inline distT="0" distB="0" distL="0" distR="0" wp14:anchorId="22AA6CC7" wp14:editId="7F1BD16D">
          <wp:extent cx="2137410" cy="174625"/>
          <wp:effectExtent l="19050" t="0" r="0" b="0"/>
          <wp:docPr id="1689568862" name="图片 168956886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EC5C" w14:textId="77777777" w:rsidR="00CE65B3" w:rsidRDefault="00CE65B3">
    <w:pPr>
      <w:pStyle w:val="a6"/>
      <w:spacing w:line="240" w:lineRule="auto"/>
      <w:ind w:firstLineChars="0" w:firstLine="0"/>
      <w:jc w:val="right"/>
    </w:pPr>
    <w:r>
      <w:rPr>
        <w:noProof/>
      </w:rPr>
      <w:drawing>
        <wp:inline distT="0" distB="0" distL="0" distR="0" wp14:anchorId="693E3935" wp14:editId="132594C7">
          <wp:extent cx="2137410" cy="174625"/>
          <wp:effectExtent l="19050" t="0" r="0" b="0"/>
          <wp:docPr id="235" name="图片 23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4E76" w14:textId="77777777" w:rsidR="00CE65B3" w:rsidRDefault="00CE65B3">
    <w:pPr>
      <w:pStyle w:val="a6"/>
      <w:ind w:firstLine="36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E0E" w14:textId="77777777" w:rsidR="00CE65B3" w:rsidRPr="00A63349" w:rsidRDefault="00CE65B3" w:rsidP="000B2622">
    <w:pPr>
      <w:pStyle w:val="a6"/>
      <w:spacing w:line="240" w:lineRule="auto"/>
      <w:ind w:firstLineChars="0" w:firstLine="0"/>
      <w:jc w:val="left"/>
    </w:pPr>
    <w:r w:rsidRPr="00551AA2">
      <w:rPr>
        <w:noProof/>
      </w:rPr>
      <w:drawing>
        <wp:inline distT="0" distB="0" distL="0" distR="0" wp14:anchorId="23C946B3" wp14:editId="7BAA018A">
          <wp:extent cx="2137554" cy="174998"/>
          <wp:effectExtent l="19050" t="0" r="0" b="0"/>
          <wp:docPr id="244" name="图片 24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2110" w14:textId="77777777" w:rsidR="00CE65B3" w:rsidRDefault="00CE65B3" w:rsidP="00920F7A">
    <w:pPr>
      <w:pStyle w:val="a6"/>
      <w:spacing w:line="240" w:lineRule="auto"/>
      <w:ind w:firstLineChars="0" w:firstLine="0"/>
      <w:jc w:val="right"/>
    </w:pPr>
    <w:r w:rsidRPr="00551AA2">
      <w:rPr>
        <w:noProof/>
      </w:rPr>
      <w:drawing>
        <wp:inline distT="0" distB="0" distL="0" distR="0" wp14:anchorId="4409F408" wp14:editId="4CE3BC22">
          <wp:extent cx="2137554" cy="174998"/>
          <wp:effectExtent l="19050" t="0" r="0" b="0"/>
          <wp:docPr id="245" name="图片 24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DD3E" w14:textId="77777777" w:rsidR="00CE65B3" w:rsidRDefault="00CE65B3">
    <w:pPr>
      <w:pStyle w:val="a6"/>
      <w:ind w:firstLine="36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BB35" w14:textId="77777777" w:rsidR="00D551EF" w:rsidRPr="00A63349" w:rsidRDefault="00D551EF" w:rsidP="000B2622">
    <w:pPr>
      <w:pStyle w:val="a6"/>
      <w:spacing w:line="240" w:lineRule="auto"/>
      <w:ind w:firstLineChars="0" w:firstLine="0"/>
      <w:jc w:val="left"/>
    </w:pPr>
    <w:r w:rsidRPr="00551AA2">
      <w:rPr>
        <w:noProof/>
      </w:rPr>
      <w:drawing>
        <wp:inline distT="0" distB="0" distL="0" distR="0" wp14:anchorId="5C5B7E81" wp14:editId="3D10FEBE">
          <wp:extent cx="2137554" cy="174998"/>
          <wp:effectExtent l="19050" t="0" r="0" b="0"/>
          <wp:docPr id="1689568832" name="图片 168956883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41B5" w14:textId="77777777" w:rsidR="00D551EF" w:rsidRDefault="00D551EF" w:rsidP="00920F7A">
    <w:pPr>
      <w:pStyle w:val="a6"/>
      <w:spacing w:line="240" w:lineRule="auto"/>
      <w:ind w:firstLineChars="0" w:firstLine="0"/>
      <w:jc w:val="right"/>
    </w:pPr>
    <w:r w:rsidRPr="00551AA2">
      <w:rPr>
        <w:noProof/>
      </w:rPr>
      <w:drawing>
        <wp:inline distT="0" distB="0" distL="0" distR="0" wp14:anchorId="50099DBB" wp14:editId="1BF4FF8E">
          <wp:extent cx="2137554" cy="174998"/>
          <wp:effectExtent l="19050" t="0" r="0" b="0"/>
          <wp:docPr id="1689568834" name="图片 168956883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A4F" w14:textId="2FD5D2EC" w:rsidR="00854E21" w:rsidRDefault="00854E21">
    <w:pPr>
      <w:pStyle w:val="a6"/>
      <w:ind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CA98" w14:textId="77777777" w:rsidR="00D551EF" w:rsidRDefault="00D551EF">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AB76" w14:textId="07D2541A" w:rsidR="00854E21" w:rsidRDefault="00854E21" w:rsidP="00131FB6">
    <w:pPr>
      <w:pStyle w:val="a6"/>
      <w:spacing w:line="240" w:lineRule="auto"/>
      <w:ind w:firstLineChars="0" w:firstLine="0"/>
      <w:jc w:val="left"/>
    </w:pPr>
    <w:r>
      <w:rPr>
        <w:noProof/>
      </w:rPr>
      <w:drawing>
        <wp:inline distT="0" distB="0" distL="0" distR="0" wp14:anchorId="47BA6215" wp14:editId="54518E01">
          <wp:extent cx="2137554" cy="174998"/>
          <wp:effectExtent l="19050" t="0" r="0" b="0"/>
          <wp:docPr id="238"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4EE8" w14:textId="2AF11AD3" w:rsidR="00854E21" w:rsidRPr="00B769B9" w:rsidRDefault="00854E21" w:rsidP="002401F3">
    <w:pPr>
      <w:pStyle w:val="a6"/>
      <w:spacing w:line="240" w:lineRule="auto"/>
      <w:ind w:firstLineChars="0" w:firstLine="0"/>
      <w:jc w:val="right"/>
    </w:pPr>
    <w:r>
      <w:rPr>
        <w:noProof/>
      </w:rPr>
      <w:drawing>
        <wp:inline distT="0" distB="0" distL="0" distR="0" wp14:anchorId="57C1960D" wp14:editId="38A65AD2">
          <wp:extent cx="2137554" cy="174998"/>
          <wp:effectExtent l="19050" t="0" r="0" b="0"/>
          <wp:docPr id="239"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8F3" w14:textId="0DD036C8" w:rsidR="00854E21" w:rsidRDefault="00854E21">
    <w:pPr>
      <w:pStyle w:val="a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520" w14:textId="2FDEE93C" w:rsidR="00854E21" w:rsidRPr="00A63349" w:rsidRDefault="00854E21" w:rsidP="008174E6">
    <w:pPr>
      <w:pStyle w:val="a6"/>
      <w:spacing w:line="240" w:lineRule="auto"/>
      <w:ind w:firstLineChars="0" w:firstLine="0"/>
      <w:jc w:val="left"/>
    </w:pPr>
    <w:r w:rsidRPr="00551AA2">
      <w:rPr>
        <w:noProof/>
      </w:rPr>
      <w:drawing>
        <wp:inline distT="0" distB="0" distL="0" distR="0" wp14:anchorId="68EFE3C5" wp14:editId="5601E564">
          <wp:extent cx="2137554" cy="174998"/>
          <wp:effectExtent l="19050" t="0" r="0" b="0"/>
          <wp:docPr id="240" name="图片 24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4607" w14:textId="15A6669C" w:rsidR="00854E21" w:rsidRPr="00A63349" w:rsidRDefault="00854E21" w:rsidP="00131FB6">
    <w:pPr>
      <w:pStyle w:val="a6"/>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241"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AFFA" w14:textId="7E9EDF06" w:rsidR="00854E21" w:rsidRDefault="00854E21">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hybridMultilevel"/>
    <w:tmpl w:val="9FFC2282"/>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071328"/>
    <w:multiLevelType w:val="multilevel"/>
    <w:tmpl w:val="10071328"/>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1B5045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12A31F01"/>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3E313AE"/>
    <w:multiLevelType w:val="hybridMultilevel"/>
    <w:tmpl w:val="30D231EA"/>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6E4662F"/>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6F57766"/>
    <w:multiLevelType w:val="hybridMultilevel"/>
    <w:tmpl w:val="20548E8C"/>
    <w:lvl w:ilvl="0" w:tplc="0B58A480">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FB033C"/>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CD4666"/>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2A662E3"/>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4E344B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76B61B7"/>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01F4AF7"/>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9D43460"/>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3DE7078D"/>
    <w:multiLevelType w:val="hybridMultilevel"/>
    <w:tmpl w:val="E8CC696C"/>
    <w:lvl w:ilvl="0" w:tplc="8A148DAE">
      <w:start w:val="1"/>
      <w:numFmt w:val="chineseCountingThousand"/>
      <w:lvlText w:val="第%1章"/>
      <w:lvlJc w:val="left"/>
      <w:pPr>
        <w:ind w:left="3963" w:hanging="420"/>
      </w:pPr>
      <w:rPr>
        <w:rFonts w:hint="default"/>
      </w:rPr>
    </w:lvl>
    <w:lvl w:ilvl="1" w:tplc="04090019">
      <w:start w:val="1"/>
      <w:numFmt w:val="japaneseCounting"/>
      <w:lvlText w:val="%2、"/>
      <w:lvlJc w:val="left"/>
      <w:pPr>
        <w:ind w:left="1140" w:hanging="720"/>
      </w:pPr>
      <w:rPr>
        <w:rFonts w:eastAsia="黑体"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FEB6893"/>
    <w:multiLevelType w:val="hybridMultilevel"/>
    <w:tmpl w:val="79FACC0C"/>
    <w:lvl w:ilvl="0" w:tplc="33280E3E">
      <w:start w:val="1"/>
      <w:numFmt w:val="chineseCountingThousand"/>
      <w:lvlText w:val="%1、"/>
      <w:lvlJc w:val="left"/>
      <w:pPr>
        <w:ind w:left="1979"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36669A8"/>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5964D7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53250A70"/>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6442B1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21" w15:restartNumberingAfterBreak="0">
    <w:nsid w:val="5C113831"/>
    <w:multiLevelType w:val="hybridMultilevel"/>
    <w:tmpl w:val="0A944DE2"/>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61391290"/>
    <w:multiLevelType w:val="hybridMultilevel"/>
    <w:tmpl w:val="B7E684CC"/>
    <w:lvl w:ilvl="0" w:tplc="03F643DC">
      <w:start w:val="1"/>
      <w:numFmt w:val="chineseCountingThousand"/>
      <w:lvlText w:val="%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535686C"/>
    <w:multiLevelType w:val="hybridMultilevel"/>
    <w:tmpl w:val="79FACC0C"/>
    <w:lvl w:ilvl="0" w:tplc="FFFFFFFF">
      <w:start w:val="1"/>
      <w:numFmt w:val="chineseCountingThousand"/>
      <w:lvlText w:val="%1、"/>
      <w:lvlJc w:val="left"/>
      <w:pPr>
        <w:ind w:left="420" w:hanging="420"/>
      </w:pPr>
      <w:rPr>
        <w:rFonts w:ascii="黑体" w:eastAsia="黑体" w:hAnsi="黑体"/>
      </w:r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68514B93"/>
    <w:multiLevelType w:val="hybridMultilevel"/>
    <w:tmpl w:val="30D231EA"/>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C0E2AD9"/>
    <w:multiLevelType w:val="multilevel"/>
    <w:tmpl w:val="6C0E2AD9"/>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FD50A44"/>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0703E97"/>
    <w:multiLevelType w:val="multilevel"/>
    <w:tmpl w:val="70703E97"/>
    <w:lvl w:ilvl="0">
      <w:start w:val="1"/>
      <w:numFmt w:val="bullet"/>
      <w:lvlText w:val="◇"/>
      <w:lvlJc w:val="left"/>
      <w:pPr>
        <w:ind w:left="420" w:hanging="420"/>
      </w:pPr>
      <w:rPr>
        <w:rFonts w:ascii="宋体" w:eastAsia="宋体" w:hAnsi="宋体" w:hint="eastAsia"/>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29" w15:restartNumberingAfterBreak="0">
    <w:nsid w:val="7FB64495"/>
    <w:multiLevelType w:val="hybridMultilevel"/>
    <w:tmpl w:val="F50204F2"/>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24580836">
    <w:abstractNumId w:val="20"/>
  </w:num>
  <w:num w:numId="2" w16cid:durableId="329066097">
    <w:abstractNumId w:val="14"/>
  </w:num>
  <w:num w:numId="3" w16cid:durableId="266693479">
    <w:abstractNumId w:val="28"/>
  </w:num>
  <w:num w:numId="4" w16cid:durableId="1184055995">
    <w:abstractNumId w:val="16"/>
  </w:num>
  <w:num w:numId="5" w16cid:durableId="1759595076">
    <w:abstractNumId w:val="7"/>
  </w:num>
  <w:num w:numId="6" w16cid:durableId="1996185543">
    <w:abstractNumId w:val="21"/>
  </w:num>
  <w:num w:numId="7" w16cid:durableId="690648330">
    <w:abstractNumId w:val="29"/>
  </w:num>
  <w:num w:numId="8" w16cid:durableId="1957908940">
    <w:abstractNumId w:val="0"/>
  </w:num>
  <w:num w:numId="9" w16cid:durableId="1365981724">
    <w:abstractNumId w:val="26"/>
  </w:num>
  <w:num w:numId="10" w16cid:durableId="334307052">
    <w:abstractNumId w:val="10"/>
  </w:num>
  <w:num w:numId="11" w16cid:durableId="1791892484">
    <w:abstractNumId w:val="24"/>
  </w:num>
  <w:num w:numId="12" w16cid:durableId="1277102074">
    <w:abstractNumId w:val="19"/>
  </w:num>
  <w:num w:numId="13" w16cid:durableId="609120067">
    <w:abstractNumId w:val="11"/>
  </w:num>
  <w:num w:numId="14" w16cid:durableId="17346990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547495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79010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0730223">
    <w:abstractNumId w:val="22"/>
  </w:num>
  <w:num w:numId="18" w16cid:durableId="1504540947">
    <w:abstractNumId w:val="3"/>
  </w:num>
  <w:num w:numId="19" w16cid:durableId="1533614807">
    <w:abstractNumId w:val="18"/>
  </w:num>
  <w:num w:numId="20" w16cid:durableId="629092390">
    <w:abstractNumId w:val="17"/>
  </w:num>
  <w:num w:numId="21" w16cid:durableId="916668071">
    <w:abstractNumId w:val="2"/>
  </w:num>
  <w:num w:numId="22" w16cid:durableId="630290011">
    <w:abstractNumId w:val="12"/>
  </w:num>
  <w:num w:numId="23" w16cid:durableId="2056736661">
    <w:abstractNumId w:val="9"/>
  </w:num>
  <w:num w:numId="24" w16cid:durableId="1687050222">
    <w:abstractNumId w:val="5"/>
  </w:num>
  <w:num w:numId="25" w16cid:durableId="6823623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32390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4873893">
    <w:abstractNumId w:val="23"/>
  </w:num>
  <w:num w:numId="28" w16cid:durableId="282462038">
    <w:abstractNumId w:val="13"/>
  </w:num>
  <w:num w:numId="29" w16cid:durableId="456223920">
    <w:abstractNumId w:val="4"/>
  </w:num>
  <w:num w:numId="30" w16cid:durableId="540285348">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F0"/>
    <w:rsid w:val="00000013"/>
    <w:rsid w:val="000004D5"/>
    <w:rsid w:val="000006AF"/>
    <w:rsid w:val="000007F8"/>
    <w:rsid w:val="000008E7"/>
    <w:rsid w:val="00000F23"/>
    <w:rsid w:val="00001103"/>
    <w:rsid w:val="000014D8"/>
    <w:rsid w:val="0000163B"/>
    <w:rsid w:val="00001798"/>
    <w:rsid w:val="000017BA"/>
    <w:rsid w:val="0000190B"/>
    <w:rsid w:val="00001A2A"/>
    <w:rsid w:val="00001AB1"/>
    <w:rsid w:val="00001B1A"/>
    <w:rsid w:val="00001C9B"/>
    <w:rsid w:val="00001FED"/>
    <w:rsid w:val="000027D7"/>
    <w:rsid w:val="00002A4B"/>
    <w:rsid w:val="00002AF4"/>
    <w:rsid w:val="00002C91"/>
    <w:rsid w:val="00002DFD"/>
    <w:rsid w:val="00002ECC"/>
    <w:rsid w:val="0000312E"/>
    <w:rsid w:val="00003269"/>
    <w:rsid w:val="00003457"/>
    <w:rsid w:val="0000354A"/>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9F4"/>
    <w:rsid w:val="00004A7D"/>
    <w:rsid w:val="00004E1E"/>
    <w:rsid w:val="00004F83"/>
    <w:rsid w:val="0000534A"/>
    <w:rsid w:val="000054A4"/>
    <w:rsid w:val="0000559F"/>
    <w:rsid w:val="000057A6"/>
    <w:rsid w:val="00005B6C"/>
    <w:rsid w:val="00005CA2"/>
    <w:rsid w:val="00005F0B"/>
    <w:rsid w:val="00006571"/>
    <w:rsid w:val="00006C75"/>
    <w:rsid w:val="00006E11"/>
    <w:rsid w:val="00006E92"/>
    <w:rsid w:val="00006ED9"/>
    <w:rsid w:val="000073D9"/>
    <w:rsid w:val="000074F0"/>
    <w:rsid w:val="0000762F"/>
    <w:rsid w:val="000078A4"/>
    <w:rsid w:val="00007E38"/>
    <w:rsid w:val="000100A2"/>
    <w:rsid w:val="000106E8"/>
    <w:rsid w:val="00010A3C"/>
    <w:rsid w:val="00010C2D"/>
    <w:rsid w:val="000110A5"/>
    <w:rsid w:val="000114D4"/>
    <w:rsid w:val="000115CC"/>
    <w:rsid w:val="00011736"/>
    <w:rsid w:val="00011764"/>
    <w:rsid w:val="000117A0"/>
    <w:rsid w:val="00011920"/>
    <w:rsid w:val="00011F8B"/>
    <w:rsid w:val="000120BF"/>
    <w:rsid w:val="0001211C"/>
    <w:rsid w:val="000124D3"/>
    <w:rsid w:val="00012531"/>
    <w:rsid w:val="000125A8"/>
    <w:rsid w:val="00012721"/>
    <w:rsid w:val="00012813"/>
    <w:rsid w:val="0001291C"/>
    <w:rsid w:val="000129A7"/>
    <w:rsid w:val="00012CB9"/>
    <w:rsid w:val="000130FE"/>
    <w:rsid w:val="000146DC"/>
    <w:rsid w:val="000146F1"/>
    <w:rsid w:val="00014788"/>
    <w:rsid w:val="00014899"/>
    <w:rsid w:val="00014B75"/>
    <w:rsid w:val="00014FBC"/>
    <w:rsid w:val="00014FE5"/>
    <w:rsid w:val="00014FF2"/>
    <w:rsid w:val="000154C5"/>
    <w:rsid w:val="00015935"/>
    <w:rsid w:val="00015936"/>
    <w:rsid w:val="00015BA1"/>
    <w:rsid w:val="00015BF0"/>
    <w:rsid w:val="00015C18"/>
    <w:rsid w:val="00015FEB"/>
    <w:rsid w:val="000161D1"/>
    <w:rsid w:val="00016432"/>
    <w:rsid w:val="00016552"/>
    <w:rsid w:val="0001658A"/>
    <w:rsid w:val="00016740"/>
    <w:rsid w:val="00016892"/>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811"/>
    <w:rsid w:val="00021BE4"/>
    <w:rsid w:val="00021E0E"/>
    <w:rsid w:val="00022065"/>
    <w:rsid w:val="0002217C"/>
    <w:rsid w:val="000221D9"/>
    <w:rsid w:val="00022231"/>
    <w:rsid w:val="000222E2"/>
    <w:rsid w:val="00022587"/>
    <w:rsid w:val="00022906"/>
    <w:rsid w:val="0002296A"/>
    <w:rsid w:val="0002317A"/>
    <w:rsid w:val="0002346F"/>
    <w:rsid w:val="00023882"/>
    <w:rsid w:val="00023BF7"/>
    <w:rsid w:val="00023E37"/>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8A"/>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7F9"/>
    <w:rsid w:val="0003185C"/>
    <w:rsid w:val="00031BC0"/>
    <w:rsid w:val="00031CC0"/>
    <w:rsid w:val="00031EBD"/>
    <w:rsid w:val="00031ED5"/>
    <w:rsid w:val="00031F37"/>
    <w:rsid w:val="00031FD0"/>
    <w:rsid w:val="000327B3"/>
    <w:rsid w:val="00033131"/>
    <w:rsid w:val="00033227"/>
    <w:rsid w:val="000332F7"/>
    <w:rsid w:val="00033355"/>
    <w:rsid w:val="00033C57"/>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0E7"/>
    <w:rsid w:val="00036346"/>
    <w:rsid w:val="000365BD"/>
    <w:rsid w:val="000366B6"/>
    <w:rsid w:val="0003671B"/>
    <w:rsid w:val="0003692D"/>
    <w:rsid w:val="00036AE5"/>
    <w:rsid w:val="00036B91"/>
    <w:rsid w:val="00037A0D"/>
    <w:rsid w:val="00037E71"/>
    <w:rsid w:val="00037F2B"/>
    <w:rsid w:val="00040519"/>
    <w:rsid w:val="000406C6"/>
    <w:rsid w:val="00040D23"/>
    <w:rsid w:val="00040F19"/>
    <w:rsid w:val="00040F75"/>
    <w:rsid w:val="00041286"/>
    <w:rsid w:val="00041560"/>
    <w:rsid w:val="00041684"/>
    <w:rsid w:val="00041AEA"/>
    <w:rsid w:val="00041B2D"/>
    <w:rsid w:val="00041BDA"/>
    <w:rsid w:val="00041DE2"/>
    <w:rsid w:val="00041DF9"/>
    <w:rsid w:val="00041F1A"/>
    <w:rsid w:val="00041F92"/>
    <w:rsid w:val="00042156"/>
    <w:rsid w:val="00042293"/>
    <w:rsid w:val="00042317"/>
    <w:rsid w:val="00042484"/>
    <w:rsid w:val="00042B80"/>
    <w:rsid w:val="00042D7C"/>
    <w:rsid w:val="00042F4B"/>
    <w:rsid w:val="0004330D"/>
    <w:rsid w:val="00043312"/>
    <w:rsid w:val="000434EC"/>
    <w:rsid w:val="00043552"/>
    <w:rsid w:val="00043576"/>
    <w:rsid w:val="000435A3"/>
    <w:rsid w:val="000439C5"/>
    <w:rsid w:val="00043BFB"/>
    <w:rsid w:val="00043E51"/>
    <w:rsid w:val="00044024"/>
    <w:rsid w:val="00044302"/>
    <w:rsid w:val="000445CD"/>
    <w:rsid w:val="00044A51"/>
    <w:rsid w:val="00044B29"/>
    <w:rsid w:val="00044EFE"/>
    <w:rsid w:val="0004509B"/>
    <w:rsid w:val="000450A7"/>
    <w:rsid w:val="000454DD"/>
    <w:rsid w:val="0004562D"/>
    <w:rsid w:val="00045724"/>
    <w:rsid w:val="00045923"/>
    <w:rsid w:val="0004596B"/>
    <w:rsid w:val="00045A53"/>
    <w:rsid w:val="00045AE7"/>
    <w:rsid w:val="00045CEE"/>
    <w:rsid w:val="00045D02"/>
    <w:rsid w:val="00045DB7"/>
    <w:rsid w:val="0004601F"/>
    <w:rsid w:val="00046154"/>
    <w:rsid w:val="00046485"/>
    <w:rsid w:val="00046528"/>
    <w:rsid w:val="000466BE"/>
    <w:rsid w:val="0004685C"/>
    <w:rsid w:val="0004691E"/>
    <w:rsid w:val="00046AF9"/>
    <w:rsid w:val="000472DC"/>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BF0"/>
    <w:rsid w:val="00051D31"/>
    <w:rsid w:val="00052013"/>
    <w:rsid w:val="00052166"/>
    <w:rsid w:val="000521D3"/>
    <w:rsid w:val="000523FB"/>
    <w:rsid w:val="00052477"/>
    <w:rsid w:val="000524F5"/>
    <w:rsid w:val="000526AA"/>
    <w:rsid w:val="000528B8"/>
    <w:rsid w:val="000529C3"/>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542"/>
    <w:rsid w:val="000556E3"/>
    <w:rsid w:val="00055C89"/>
    <w:rsid w:val="00055C9B"/>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809"/>
    <w:rsid w:val="00061C2B"/>
    <w:rsid w:val="00061D4E"/>
    <w:rsid w:val="00061E64"/>
    <w:rsid w:val="0006206D"/>
    <w:rsid w:val="0006211C"/>
    <w:rsid w:val="00062283"/>
    <w:rsid w:val="000627E5"/>
    <w:rsid w:val="00062C4D"/>
    <w:rsid w:val="00062E21"/>
    <w:rsid w:val="00063191"/>
    <w:rsid w:val="0006331C"/>
    <w:rsid w:val="000633D0"/>
    <w:rsid w:val="000635F8"/>
    <w:rsid w:val="000639C3"/>
    <w:rsid w:val="00063D05"/>
    <w:rsid w:val="000642C6"/>
    <w:rsid w:val="0006458B"/>
    <w:rsid w:val="000645D0"/>
    <w:rsid w:val="00064AD1"/>
    <w:rsid w:val="00064B2C"/>
    <w:rsid w:val="00064E16"/>
    <w:rsid w:val="00064FD0"/>
    <w:rsid w:val="000650E0"/>
    <w:rsid w:val="00065266"/>
    <w:rsid w:val="00065407"/>
    <w:rsid w:val="000656AE"/>
    <w:rsid w:val="00065991"/>
    <w:rsid w:val="00065AD9"/>
    <w:rsid w:val="000660F1"/>
    <w:rsid w:val="00066235"/>
    <w:rsid w:val="000663B2"/>
    <w:rsid w:val="000665B8"/>
    <w:rsid w:val="0006677B"/>
    <w:rsid w:val="000669AB"/>
    <w:rsid w:val="00066C9D"/>
    <w:rsid w:val="0006703B"/>
    <w:rsid w:val="000670A3"/>
    <w:rsid w:val="00067272"/>
    <w:rsid w:val="00067360"/>
    <w:rsid w:val="0006787A"/>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8D3"/>
    <w:rsid w:val="00071B60"/>
    <w:rsid w:val="00071FFB"/>
    <w:rsid w:val="000723C6"/>
    <w:rsid w:val="00072616"/>
    <w:rsid w:val="00072A58"/>
    <w:rsid w:val="00072A97"/>
    <w:rsid w:val="00072C84"/>
    <w:rsid w:val="00072CE6"/>
    <w:rsid w:val="00072D08"/>
    <w:rsid w:val="00072F04"/>
    <w:rsid w:val="00072F33"/>
    <w:rsid w:val="0007305E"/>
    <w:rsid w:val="0007322E"/>
    <w:rsid w:val="00073278"/>
    <w:rsid w:val="000732F0"/>
    <w:rsid w:val="000733AC"/>
    <w:rsid w:val="000733F4"/>
    <w:rsid w:val="0007359B"/>
    <w:rsid w:val="000735C5"/>
    <w:rsid w:val="0007375E"/>
    <w:rsid w:val="00073BDC"/>
    <w:rsid w:val="00073FAD"/>
    <w:rsid w:val="000749EA"/>
    <w:rsid w:val="00074C38"/>
    <w:rsid w:val="00074CFB"/>
    <w:rsid w:val="00074DE1"/>
    <w:rsid w:val="00075A7C"/>
    <w:rsid w:val="00075B02"/>
    <w:rsid w:val="00075CA1"/>
    <w:rsid w:val="0007602C"/>
    <w:rsid w:val="00076129"/>
    <w:rsid w:val="00076519"/>
    <w:rsid w:val="00076AEB"/>
    <w:rsid w:val="00076D1E"/>
    <w:rsid w:val="00076F8B"/>
    <w:rsid w:val="00077306"/>
    <w:rsid w:val="000774FC"/>
    <w:rsid w:val="0007775D"/>
    <w:rsid w:val="000777AA"/>
    <w:rsid w:val="0007784B"/>
    <w:rsid w:val="00077B91"/>
    <w:rsid w:val="00077D87"/>
    <w:rsid w:val="00077F80"/>
    <w:rsid w:val="00080056"/>
    <w:rsid w:val="000801D3"/>
    <w:rsid w:val="00080454"/>
    <w:rsid w:val="00080702"/>
    <w:rsid w:val="00080731"/>
    <w:rsid w:val="00080796"/>
    <w:rsid w:val="000807CD"/>
    <w:rsid w:val="00080A7F"/>
    <w:rsid w:val="00080E33"/>
    <w:rsid w:val="00080EA4"/>
    <w:rsid w:val="00081020"/>
    <w:rsid w:val="00081047"/>
    <w:rsid w:val="00081319"/>
    <w:rsid w:val="0008186D"/>
    <w:rsid w:val="00081A66"/>
    <w:rsid w:val="000826CB"/>
    <w:rsid w:val="0008282E"/>
    <w:rsid w:val="00082960"/>
    <w:rsid w:val="00082A81"/>
    <w:rsid w:val="00082B4B"/>
    <w:rsid w:val="00082C6F"/>
    <w:rsid w:val="00082F35"/>
    <w:rsid w:val="00082F62"/>
    <w:rsid w:val="00083272"/>
    <w:rsid w:val="00083A1B"/>
    <w:rsid w:val="00083A5E"/>
    <w:rsid w:val="00083EA2"/>
    <w:rsid w:val="00083F0D"/>
    <w:rsid w:val="00084399"/>
    <w:rsid w:val="000846D9"/>
    <w:rsid w:val="000848CF"/>
    <w:rsid w:val="00084C84"/>
    <w:rsid w:val="00084CEF"/>
    <w:rsid w:val="00084D77"/>
    <w:rsid w:val="0008502A"/>
    <w:rsid w:val="00085037"/>
    <w:rsid w:val="0008515B"/>
    <w:rsid w:val="000853D5"/>
    <w:rsid w:val="000854D1"/>
    <w:rsid w:val="000854E2"/>
    <w:rsid w:val="000855D9"/>
    <w:rsid w:val="0008570F"/>
    <w:rsid w:val="00085A4E"/>
    <w:rsid w:val="00085BA1"/>
    <w:rsid w:val="00085BFD"/>
    <w:rsid w:val="00085E52"/>
    <w:rsid w:val="00085E57"/>
    <w:rsid w:val="00085F42"/>
    <w:rsid w:val="0008603E"/>
    <w:rsid w:val="000861C3"/>
    <w:rsid w:val="00086325"/>
    <w:rsid w:val="000866CE"/>
    <w:rsid w:val="00086878"/>
    <w:rsid w:val="000868BC"/>
    <w:rsid w:val="00086A52"/>
    <w:rsid w:val="00086AB8"/>
    <w:rsid w:val="00086E1B"/>
    <w:rsid w:val="000875A3"/>
    <w:rsid w:val="000879FF"/>
    <w:rsid w:val="00087E76"/>
    <w:rsid w:val="000901EC"/>
    <w:rsid w:val="00090213"/>
    <w:rsid w:val="00090500"/>
    <w:rsid w:val="000905E3"/>
    <w:rsid w:val="00090745"/>
    <w:rsid w:val="000909F7"/>
    <w:rsid w:val="00090B52"/>
    <w:rsid w:val="00090DDA"/>
    <w:rsid w:val="00090FAA"/>
    <w:rsid w:val="00091109"/>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6"/>
    <w:rsid w:val="0009464D"/>
    <w:rsid w:val="000946AD"/>
    <w:rsid w:val="00094749"/>
    <w:rsid w:val="00094836"/>
    <w:rsid w:val="00094AD9"/>
    <w:rsid w:val="00094EC8"/>
    <w:rsid w:val="00094EE7"/>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C8"/>
    <w:rsid w:val="000972E9"/>
    <w:rsid w:val="0009763A"/>
    <w:rsid w:val="000977BF"/>
    <w:rsid w:val="00097B00"/>
    <w:rsid w:val="00097B6A"/>
    <w:rsid w:val="00097D2C"/>
    <w:rsid w:val="00097D9C"/>
    <w:rsid w:val="00097DBF"/>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46"/>
    <w:rsid w:val="000A2197"/>
    <w:rsid w:val="000A224A"/>
    <w:rsid w:val="000A2336"/>
    <w:rsid w:val="000A23E3"/>
    <w:rsid w:val="000A2572"/>
    <w:rsid w:val="000A25DC"/>
    <w:rsid w:val="000A2BD9"/>
    <w:rsid w:val="000A327F"/>
    <w:rsid w:val="000A3355"/>
    <w:rsid w:val="000A3386"/>
    <w:rsid w:val="000A3610"/>
    <w:rsid w:val="000A3AAE"/>
    <w:rsid w:val="000A3CB1"/>
    <w:rsid w:val="000A41D5"/>
    <w:rsid w:val="000A4F69"/>
    <w:rsid w:val="000A5257"/>
    <w:rsid w:val="000A5268"/>
    <w:rsid w:val="000A53E6"/>
    <w:rsid w:val="000A53FE"/>
    <w:rsid w:val="000A5921"/>
    <w:rsid w:val="000A5D41"/>
    <w:rsid w:val="000A5FEB"/>
    <w:rsid w:val="000A613F"/>
    <w:rsid w:val="000A65CF"/>
    <w:rsid w:val="000A66D9"/>
    <w:rsid w:val="000A6877"/>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2B50"/>
    <w:rsid w:val="000B31CA"/>
    <w:rsid w:val="000B329F"/>
    <w:rsid w:val="000B33CB"/>
    <w:rsid w:val="000B33EB"/>
    <w:rsid w:val="000B3627"/>
    <w:rsid w:val="000B36B4"/>
    <w:rsid w:val="000B3A00"/>
    <w:rsid w:val="000B3F65"/>
    <w:rsid w:val="000B41C3"/>
    <w:rsid w:val="000B423F"/>
    <w:rsid w:val="000B42E8"/>
    <w:rsid w:val="000B4365"/>
    <w:rsid w:val="000B445B"/>
    <w:rsid w:val="000B44ED"/>
    <w:rsid w:val="000B458E"/>
    <w:rsid w:val="000B45FC"/>
    <w:rsid w:val="000B485B"/>
    <w:rsid w:val="000B48AC"/>
    <w:rsid w:val="000B4A08"/>
    <w:rsid w:val="000B4BEC"/>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C42"/>
    <w:rsid w:val="000C0D2B"/>
    <w:rsid w:val="000C0E9D"/>
    <w:rsid w:val="000C0EA9"/>
    <w:rsid w:val="000C1003"/>
    <w:rsid w:val="000C11FB"/>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470"/>
    <w:rsid w:val="000C4650"/>
    <w:rsid w:val="000C484A"/>
    <w:rsid w:val="000C486A"/>
    <w:rsid w:val="000C49C6"/>
    <w:rsid w:val="000C4F71"/>
    <w:rsid w:val="000C50AB"/>
    <w:rsid w:val="000C53F0"/>
    <w:rsid w:val="000C5487"/>
    <w:rsid w:val="000C55BF"/>
    <w:rsid w:val="000C5EA3"/>
    <w:rsid w:val="000C5FAE"/>
    <w:rsid w:val="000C625A"/>
    <w:rsid w:val="000C632C"/>
    <w:rsid w:val="000C687C"/>
    <w:rsid w:val="000C6E9D"/>
    <w:rsid w:val="000C6F00"/>
    <w:rsid w:val="000C701E"/>
    <w:rsid w:val="000C715B"/>
    <w:rsid w:val="000C76F1"/>
    <w:rsid w:val="000D01C0"/>
    <w:rsid w:val="000D01FC"/>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A4D"/>
    <w:rsid w:val="000D6E8E"/>
    <w:rsid w:val="000D72B7"/>
    <w:rsid w:val="000D73AE"/>
    <w:rsid w:val="000D742D"/>
    <w:rsid w:val="000D766A"/>
    <w:rsid w:val="000D76B7"/>
    <w:rsid w:val="000D78DF"/>
    <w:rsid w:val="000D7B8D"/>
    <w:rsid w:val="000D7B94"/>
    <w:rsid w:val="000D7D73"/>
    <w:rsid w:val="000E021F"/>
    <w:rsid w:val="000E0AAF"/>
    <w:rsid w:val="000E0C23"/>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538"/>
    <w:rsid w:val="000E5595"/>
    <w:rsid w:val="000E591D"/>
    <w:rsid w:val="000E5946"/>
    <w:rsid w:val="000E5A2E"/>
    <w:rsid w:val="000E5A48"/>
    <w:rsid w:val="000E5C4D"/>
    <w:rsid w:val="000E5D8A"/>
    <w:rsid w:val="000E5F21"/>
    <w:rsid w:val="000E60E3"/>
    <w:rsid w:val="000E67C2"/>
    <w:rsid w:val="000E6C03"/>
    <w:rsid w:val="000E6C59"/>
    <w:rsid w:val="000E71DB"/>
    <w:rsid w:val="000E725E"/>
    <w:rsid w:val="000E7324"/>
    <w:rsid w:val="000E76A5"/>
    <w:rsid w:val="000E794D"/>
    <w:rsid w:val="000E7B28"/>
    <w:rsid w:val="000E7E2C"/>
    <w:rsid w:val="000E7E2D"/>
    <w:rsid w:val="000E7E57"/>
    <w:rsid w:val="000E7EEA"/>
    <w:rsid w:val="000E7F88"/>
    <w:rsid w:val="000E7FAB"/>
    <w:rsid w:val="000F0691"/>
    <w:rsid w:val="000F07F9"/>
    <w:rsid w:val="000F08DE"/>
    <w:rsid w:val="000F0B0D"/>
    <w:rsid w:val="000F0E2E"/>
    <w:rsid w:val="000F1189"/>
    <w:rsid w:val="000F11BB"/>
    <w:rsid w:val="000F127C"/>
    <w:rsid w:val="000F12D1"/>
    <w:rsid w:val="000F138F"/>
    <w:rsid w:val="000F13EF"/>
    <w:rsid w:val="000F14D9"/>
    <w:rsid w:val="000F1744"/>
    <w:rsid w:val="000F18DC"/>
    <w:rsid w:val="000F1A13"/>
    <w:rsid w:val="000F1AFE"/>
    <w:rsid w:val="000F1D7E"/>
    <w:rsid w:val="000F2416"/>
    <w:rsid w:val="000F2448"/>
    <w:rsid w:val="000F245A"/>
    <w:rsid w:val="000F2475"/>
    <w:rsid w:val="000F2870"/>
    <w:rsid w:val="000F2876"/>
    <w:rsid w:val="000F29BA"/>
    <w:rsid w:val="000F2A6C"/>
    <w:rsid w:val="000F2B39"/>
    <w:rsid w:val="000F2DCA"/>
    <w:rsid w:val="000F305E"/>
    <w:rsid w:val="000F3693"/>
    <w:rsid w:val="000F392E"/>
    <w:rsid w:val="000F3BB0"/>
    <w:rsid w:val="000F3C42"/>
    <w:rsid w:val="000F3CCD"/>
    <w:rsid w:val="000F3DFE"/>
    <w:rsid w:val="000F40D2"/>
    <w:rsid w:val="000F4277"/>
    <w:rsid w:val="000F4299"/>
    <w:rsid w:val="000F42F4"/>
    <w:rsid w:val="000F448B"/>
    <w:rsid w:val="000F4561"/>
    <w:rsid w:val="000F473C"/>
    <w:rsid w:val="000F4B5E"/>
    <w:rsid w:val="000F4BF5"/>
    <w:rsid w:val="000F512C"/>
    <w:rsid w:val="000F527D"/>
    <w:rsid w:val="000F5751"/>
    <w:rsid w:val="000F5D95"/>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C46"/>
    <w:rsid w:val="00100DF7"/>
    <w:rsid w:val="00100E07"/>
    <w:rsid w:val="00100E29"/>
    <w:rsid w:val="0010113E"/>
    <w:rsid w:val="001015E2"/>
    <w:rsid w:val="00101BCE"/>
    <w:rsid w:val="00101D6B"/>
    <w:rsid w:val="001025C4"/>
    <w:rsid w:val="00102759"/>
    <w:rsid w:val="0010296C"/>
    <w:rsid w:val="00102D87"/>
    <w:rsid w:val="00102F8F"/>
    <w:rsid w:val="00103180"/>
    <w:rsid w:val="00103BF9"/>
    <w:rsid w:val="00103EAB"/>
    <w:rsid w:val="001042EF"/>
    <w:rsid w:val="00104492"/>
    <w:rsid w:val="001045FA"/>
    <w:rsid w:val="001047ED"/>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B22"/>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739"/>
    <w:rsid w:val="00114A53"/>
    <w:rsid w:val="00114D81"/>
    <w:rsid w:val="00115442"/>
    <w:rsid w:val="00115528"/>
    <w:rsid w:val="001155DD"/>
    <w:rsid w:val="0011594F"/>
    <w:rsid w:val="00115C27"/>
    <w:rsid w:val="00115E18"/>
    <w:rsid w:val="00115E97"/>
    <w:rsid w:val="0011640B"/>
    <w:rsid w:val="001164FC"/>
    <w:rsid w:val="0011664C"/>
    <w:rsid w:val="00116827"/>
    <w:rsid w:val="00116897"/>
    <w:rsid w:val="00116902"/>
    <w:rsid w:val="00116A71"/>
    <w:rsid w:val="001170A1"/>
    <w:rsid w:val="00117368"/>
    <w:rsid w:val="00117460"/>
    <w:rsid w:val="00117612"/>
    <w:rsid w:val="001176EB"/>
    <w:rsid w:val="00117B9B"/>
    <w:rsid w:val="00117C7D"/>
    <w:rsid w:val="00117E6D"/>
    <w:rsid w:val="00117F54"/>
    <w:rsid w:val="00120297"/>
    <w:rsid w:val="001202CD"/>
    <w:rsid w:val="00120347"/>
    <w:rsid w:val="001205D7"/>
    <w:rsid w:val="0012062B"/>
    <w:rsid w:val="00120778"/>
    <w:rsid w:val="001208D3"/>
    <w:rsid w:val="00120BD0"/>
    <w:rsid w:val="001216B7"/>
    <w:rsid w:val="0012170F"/>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88"/>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42B"/>
    <w:rsid w:val="001347C0"/>
    <w:rsid w:val="0013507F"/>
    <w:rsid w:val="00135124"/>
    <w:rsid w:val="001354F5"/>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A9"/>
    <w:rsid w:val="001416F5"/>
    <w:rsid w:val="00141D16"/>
    <w:rsid w:val="00141D98"/>
    <w:rsid w:val="001420B5"/>
    <w:rsid w:val="001421BD"/>
    <w:rsid w:val="0014247E"/>
    <w:rsid w:val="001424B1"/>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850"/>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CB8"/>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653"/>
    <w:rsid w:val="001538DF"/>
    <w:rsid w:val="00153A88"/>
    <w:rsid w:val="00153B84"/>
    <w:rsid w:val="00153C8D"/>
    <w:rsid w:val="00153F01"/>
    <w:rsid w:val="0015432C"/>
    <w:rsid w:val="0015445F"/>
    <w:rsid w:val="0015477A"/>
    <w:rsid w:val="00154B23"/>
    <w:rsid w:val="00154B65"/>
    <w:rsid w:val="00154B94"/>
    <w:rsid w:val="00154D3C"/>
    <w:rsid w:val="0015508D"/>
    <w:rsid w:val="001557C2"/>
    <w:rsid w:val="00155A3D"/>
    <w:rsid w:val="00155B03"/>
    <w:rsid w:val="00155EE2"/>
    <w:rsid w:val="00155FA6"/>
    <w:rsid w:val="0015600B"/>
    <w:rsid w:val="001562C2"/>
    <w:rsid w:val="001563FD"/>
    <w:rsid w:val="001568E9"/>
    <w:rsid w:val="00156AB5"/>
    <w:rsid w:val="00156AE6"/>
    <w:rsid w:val="00157024"/>
    <w:rsid w:val="001573DD"/>
    <w:rsid w:val="00157865"/>
    <w:rsid w:val="0015794F"/>
    <w:rsid w:val="00157CDD"/>
    <w:rsid w:val="00157E49"/>
    <w:rsid w:val="00160396"/>
    <w:rsid w:val="0016088E"/>
    <w:rsid w:val="0016090C"/>
    <w:rsid w:val="00160923"/>
    <w:rsid w:val="00160AFA"/>
    <w:rsid w:val="00160C14"/>
    <w:rsid w:val="001612C2"/>
    <w:rsid w:val="00161454"/>
    <w:rsid w:val="001614AF"/>
    <w:rsid w:val="00161A6D"/>
    <w:rsid w:val="00161C74"/>
    <w:rsid w:val="00161F7F"/>
    <w:rsid w:val="00161FAC"/>
    <w:rsid w:val="00162138"/>
    <w:rsid w:val="0016216F"/>
    <w:rsid w:val="0016223F"/>
    <w:rsid w:val="001622AF"/>
    <w:rsid w:val="00162517"/>
    <w:rsid w:val="0016312C"/>
    <w:rsid w:val="00163BCC"/>
    <w:rsid w:val="00163DB5"/>
    <w:rsid w:val="00163F3A"/>
    <w:rsid w:val="0016421E"/>
    <w:rsid w:val="00164BE6"/>
    <w:rsid w:val="00164C14"/>
    <w:rsid w:val="00164C26"/>
    <w:rsid w:val="00164CBF"/>
    <w:rsid w:val="00164D5A"/>
    <w:rsid w:val="0016510C"/>
    <w:rsid w:val="00165297"/>
    <w:rsid w:val="001652F4"/>
    <w:rsid w:val="00165723"/>
    <w:rsid w:val="00165786"/>
    <w:rsid w:val="00165A21"/>
    <w:rsid w:val="00165ED6"/>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300"/>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D0C"/>
    <w:rsid w:val="00177042"/>
    <w:rsid w:val="0017705C"/>
    <w:rsid w:val="001771AB"/>
    <w:rsid w:val="001771EF"/>
    <w:rsid w:val="00177234"/>
    <w:rsid w:val="001772E0"/>
    <w:rsid w:val="0017782A"/>
    <w:rsid w:val="0017799F"/>
    <w:rsid w:val="00177CE4"/>
    <w:rsid w:val="00177FD4"/>
    <w:rsid w:val="00180207"/>
    <w:rsid w:val="00180283"/>
    <w:rsid w:val="00180475"/>
    <w:rsid w:val="0018050D"/>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EE2"/>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66"/>
    <w:rsid w:val="0018535B"/>
    <w:rsid w:val="00186235"/>
    <w:rsid w:val="00186238"/>
    <w:rsid w:val="00186887"/>
    <w:rsid w:val="00186F68"/>
    <w:rsid w:val="00186F6F"/>
    <w:rsid w:val="0019041E"/>
    <w:rsid w:val="001904B0"/>
    <w:rsid w:val="001904EB"/>
    <w:rsid w:val="0019059B"/>
    <w:rsid w:val="001909B6"/>
    <w:rsid w:val="00190BE9"/>
    <w:rsid w:val="00190C06"/>
    <w:rsid w:val="00190D58"/>
    <w:rsid w:val="00190E68"/>
    <w:rsid w:val="001911B8"/>
    <w:rsid w:val="00191403"/>
    <w:rsid w:val="001915A3"/>
    <w:rsid w:val="00191904"/>
    <w:rsid w:val="00191E85"/>
    <w:rsid w:val="0019211B"/>
    <w:rsid w:val="001924B1"/>
    <w:rsid w:val="00192594"/>
    <w:rsid w:val="00192D4F"/>
    <w:rsid w:val="00192D54"/>
    <w:rsid w:val="00192D8C"/>
    <w:rsid w:val="00192E00"/>
    <w:rsid w:val="00192FA4"/>
    <w:rsid w:val="00193BE1"/>
    <w:rsid w:val="00193D03"/>
    <w:rsid w:val="00193ED5"/>
    <w:rsid w:val="0019410B"/>
    <w:rsid w:val="00194290"/>
    <w:rsid w:val="001942FB"/>
    <w:rsid w:val="00194810"/>
    <w:rsid w:val="001948E2"/>
    <w:rsid w:val="00194B81"/>
    <w:rsid w:val="00194F53"/>
    <w:rsid w:val="00195135"/>
    <w:rsid w:val="00195188"/>
    <w:rsid w:val="00195365"/>
    <w:rsid w:val="001953E8"/>
    <w:rsid w:val="001959EE"/>
    <w:rsid w:val="00195A81"/>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0F55"/>
    <w:rsid w:val="001A100A"/>
    <w:rsid w:val="001A116C"/>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669C"/>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4D3"/>
    <w:rsid w:val="001B15A2"/>
    <w:rsid w:val="001B16BA"/>
    <w:rsid w:val="001B171A"/>
    <w:rsid w:val="001B1953"/>
    <w:rsid w:val="001B19F4"/>
    <w:rsid w:val="001B1AB8"/>
    <w:rsid w:val="001B1ACE"/>
    <w:rsid w:val="001B1F23"/>
    <w:rsid w:val="001B21A3"/>
    <w:rsid w:val="001B2511"/>
    <w:rsid w:val="001B2636"/>
    <w:rsid w:val="001B287D"/>
    <w:rsid w:val="001B299A"/>
    <w:rsid w:val="001B2A48"/>
    <w:rsid w:val="001B2FAE"/>
    <w:rsid w:val="001B3135"/>
    <w:rsid w:val="001B33DF"/>
    <w:rsid w:val="001B34E5"/>
    <w:rsid w:val="001B3876"/>
    <w:rsid w:val="001B3F04"/>
    <w:rsid w:val="001B414E"/>
    <w:rsid w:val="001B4265"/>
    <w:rsid w:val="001B42A5"/>
    <w:rsid w:val="001B4309"/>
    <w:rsid w:val="001B436E"/>
    <w:rsid w:val="001B4454"/>
    <w:rsid w:val="001B4459"/>
    <w:rsid w:val="001B450C"/>
    <w:rsid w:val="001B4517"/>
    <w:rsid w:val="001B4AE1"/>
    <w:rsid w:val="001B4B31"/>
    <w:rsid w:val="001B4F3F"/>
    <w:rsid w:val="001B4FD9"/>
    <w:rsid w:val="001B5243"/>
    <w:rsid w:val="001B5489"/>
    <w:rsid w:val="001B57A1"/>
    <w:rsid w:val="001B5BAB"/>
    <w:rsid w:val="001B5E65"/>
    <w:rsid w:val="001B5ED3"/>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6BC"/>
    <w:rsid w:val="001C0AF6"/>
    <w:rsid w:val="001C0D05"/>
    <w:rsid w:val="001C0E17"/>
    <w:rsid w:val="001C0F68"/>
    <w:rsid w:val="001C0FF3"/>
    <w:rsid w:val="001C0FFC"/>
    <w:rsid w:val="001C10F2"/>
    <w:rsid w:val="001C1384"/>
    <w:rsid w:val="001C1E3B"/>
    <w:rsid w:val="001C21A0"/>
    <w:rsid w:val="001C2250"/>
    <w:rsid w:val="001C24D4"/>
    <w:rsid w:val="001C295D"/>
    <w:rsid w:val="001C2D05"/>
    <w:rsid w:val="001C2DAC"/>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48F"/>
    <w:rsid w:val="001C58D6"/>
    <w:rsid w:val="001C59AE"/>
    <w:rsid w:val="001C5C39"/>
    <w:rsid w:val="001C5F5B"/>
    <w:rsid w:val="001C5FC0"/>
    <w:rsid w:val="001C605C"/>
    <w:rsid w:val="001C60DC"/>
    <w:rsid w:val="001C60E4"/>
    <w:rsid w:val="001C6222"/>
    <w:rsid w:val="001C62B2"/>
    <w:rsid w:val="001C62BC"/>
    <w:rsid w:val="001C654B"/>
    <w:rsid w:val="001C6641"/>
    <w:rsid w:val="001C664E"/>
    <w:rsid w:val="001C6749"/>
    <w:rsid w:val="001C675D"/>
    <w:rsid w:val="001C69EC"/>
    <w:rsid w:val="001C69FB"/>
    <w:rsid w:val="001C6A53"/>
    <w:rsid w:val="001C6C26"/>
    <w:rsid w:val="001C6E33"/>
    <w:rsid w:val="001C6F13"/>
    <w:rsid w:val="001C7026"/>
    <w:rsid w:val="001C7125"/>
    <w:rsid w:val="001C7292"/>
    <w:rsid w:val="001C7385"/>
    <w:rsid w:val="001C746E"/>
    <w:rsid w:val="001C7881"/>
    <w:rsid w:val="001C78CA"/>
    <w:rsid w:val="001C7905"/>
    <w:rsid w:val="001C7BAD"/>
    <w:rsid w:val="001C7F00"/>
    <w:rsid w:val="001D07B0"/>
    <w:rsid w:val="001D098B"/>
    <w:rsid w:val="001D0E35"/>
    <w:rsid w:val="001D10EB"/>
    <w:rsid w:val="001D1233"/>
    <w:rsid w:val="001D15BD"/>
    <w:rsid w:val="001D1D6A"/>
    <w:rsid w:val="001D1DF2"/>
    <w:rsid w:val="001D23BA"/>
    <w:rsid w:val="001D2455"/>
    <w:rsid w:val="001D2776"/>
    <w:rsid w:val="001D27AE"/>
    <w:rsid w:val="001D2A85"/>
    <w:rsid w:val="001D2DC3"/>
    <w:rsid w:val="001D2E31"/>
    <w:rsid w:val="001D2EAA"/>
    <w:rsid w:val="001D31CB"/>
    <w:rsid w:val="001D3503"/>
    <w:rsid w:val="001D3534"/>
    <w:rsid w:val="001D366A"/>
    <w:rsid w:val="001D38C7"/>
    <w:rsid w:val="001D3DAE"/>
    <w:rsid w:val="001D401A"/>
    <w:rsid w:val="001D41CF"/>
    <w:rsid w:val="001D440E"/>
    <w:rsid w:val="001D4519"/>
    <w:rsid w:val="001D457F"/>
    <w:rsid w:val="001D4626"/>
    <w:rsid w:val="001D47F4"/>
    <w:rsid w:val="001D4998"/>
    <w:rsid w:val="001D4A15"/>
    <w:rsid w:val="001D4C54"/>
    <w:rsid w:val="001D5147"/>
    <w:rsid w:val="001D59A4"/>
    <w:rsid w:val="001D59DB"/>
    <w:rsid w:val="001D5B79"/>
    <w:rsid w:val="001D5B91"/>
    <w:rsid w:val="001D5E84"/>
    <w:rsid w:val="001D5FC2"/>
    <w:rsid w:val="001D640B"/>
    <w:rsid w:val="001D641F"/>
    <w:rsid w:val="001D6436"/>
    <w:rsid w:val="001D6544"/>
    <w:rsid w:val="001D66FA"/>
    <w:rsid w:val="001D6B07"/>
    <w:rsid w:val="001D6D9A"/>
    <w:rsid w:val="001D6E77"/>
    <w:rsid w:val="001D75CC"/>
    <w:rsid w:val="001D771F"/>
    <w:rsid w:val="001D7AC2"/>
    <w:rsid w:val="001E016A"/>
    <w:rsid w:val="001E0250"/>
    <w:rsid w:val="001E0A30"/>
    <w:rsid w:val="001E0DA9"/>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782"/>
    <w:rsid w:val="001E37C9"/>
    <w:rsid w:val="001E39E0"/>
    <w:rsid w:val="001E3C4A"/>
    <w:rsid w:val="001E3DB8"/>
    <w:rsid w:val="001E41E8"/>
    <w:rsid w:val="001E4352"/>
    <w:rsid w:val="001E4356"/>
    <w:rsid w:val="001E4817"/>
    <w:rsid w:val="001E4A35"/>
    <w:rsid w:val="001E4B9C"/>
    <w:rsid w:val="001E4D5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669"/>
    <w:rsid w:val="001E7763"/>
    <w:rsid w:val="001E7793"/>
    <w:rsid w:val="001E77CA"/>
    <w:rsid w:val="001E7876"/>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2B6C"/>
    <w:rsid w:val="001F312E"/>
    <w:rsid w:val="001F3488"/>
    <w:rsid w:val="001F34F7"/>
    <w:rsid w:val="001F3724"/>
    <w:rsid w:val="001F3A41"/>
    <w:rsid w:val="001F3A87"/>
    <w:rsid w:val="001F3FAA"/>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6EC"/>
    <w:rsid w:val="001F7793"/>
    <w:rsid w:val="001F77B3"/>
    <w:rsid w:val="001F7F2C"/>
    <w:rsid w:val="0020016F"/>
    <w:rsid w:val="00200197"/>
    <w:rsid w:val="00200690"/>
    <w:rsid w:val="00200717"/>
    <w:rsid w:val="002007AC"/>
    <w:rsid w:val="002008E9"/>
    <w:rsid w:val="00200DEA"/>
    <w:rsid w:val="00200F29"/>
    <w:rsid w:val="00201738"/>
    <w:rsid w:val="00201835"/>
    <w:rsid w:val="00202028"/>
    <w:rsid w:val="00202455"/>
    <w:rsid w:val="002024F0"/>
    <w:rsid w:val="0020295E"/>
    <w:rsid w:val="002035B5"/>
    <w:rsid w:val="002035E6"/>
    <w:rsid w:val="00203663"/>
    <w:rsid w:val="0020371B"/>
    <w:rsid w:val="002037C8"/>
    <w:rsid w:val="00203977"/>
    <w:rsid w:val="00203C4D"/>
    <w:rsid w:val="00203FF2"/>
    <w:rsid w:val="00204237"/>
    <w:rsid w:val="00204A4B"/>
    <w:rsid w:val="00204D86"/>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70E"/>
    <w:rsid w:val="00213A38"/>
    <w:rsid w:val="00213BFA"/>
    <w:rsid w:val="00213CA3"/>
    <w:rsid w:val="00213FA7"/>
    <w:rsid w:val="002140D7"/>
    <w:rsid w:val="0021425D"/>
    <w:rsid w:val="00214574"/>
    <w:rsid w:val="002146B2"/>
    <w:rsid w:val="00214701"/>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4F6"/>
    <w:rsid w:val="00216712"/>
    <w:rsid w:val="00216CE3"/>
    <w:rsid w:val="00217138"/>
    <w:rsid w:val="00217263"/>
    <w:rsid w:val="002172D8"/>
    <w:rsid w:val="0021784E"/>
    <w:rsid w:val="00217D00"/>
    <w:rsid w:val="00217EF4"/>
    <w:rsid w:val="00220279"/>
    <w:rsid w:val="00220644"/>
    <w:rsid w:val="0022080A"/>
    <w:rsid w:val="002208FC"/>
    <w:rsid w:val="00220A78"/>
    <w:rsid w:val="00220B0B"/>
    <w:rsid w:val="00220BF2"/>
    <w:rsid w:val="00220FE4"/>
    <w:rsid w:val="002211C2"/>
    <w:rsid w:val="0022120A"/>
    <w:rsid w:val="002213D1"/>
    <w:rsid w:val="002217AC"/>
    <w:rsid w:val="002219C3"/>
    <w:rsid w:val="00221A36"/>
    <w:rsid w:val="00221A5E"/>
    <w:rsid w:val="00221AC6"/>
    <w:rsid w:val="00221D58"/>
    <w:rsid w:val="00221DA0"/>
    <w:rsid w:val="00222045"/>
    <w:rsid w:val="00222917"/>
    <w:rsid w:val="002229D2"/>
    <w:rsid w:val="00222A2B"/>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8E7"/>
    <w:rsid w:val="00226F83"/>
    <w:rsid w:val="00226F88"/>
    <w:rsid w:val="00226FD1"/>
    <w:rsid w:val="00227086"/>
    <w:rsid w:val="00227149"/>
    <w:rsid w:val="002273BD"/>
    <w:rsid w:val="00227758"/>
    <w:rsid w:val="00227BDB"/>
    <w:rsid w:val="00227F31"/>
    <w:rsid w:val="00227F32"/>
    <w:rsid w:val="002303AF"/>
    <w:rsid w:val="002304FF"/>
    <w:rsid w:val="00230923"/>
    <w:rsid w:val="00230965"/>
    <w:rsid w:val="00230CB3"/>
    <w:rsid w:val="00230EE8"/>
    <w:rsid w:val="00231367"/>
    <w:rsid w:val="002319AC"/>
    <w:rsid w:val="00231A59"/>
    <w:rsid w:val="00231B3F"/>
    <w:rsid w:val="00231D84"/>
    <w:rsid w:val="00232465"/>
    <w:rsid w:val="0023289C"/>
    <w:rsid w:val="00232E69"/>
    <w:rsid w:val="0023313E"/>
    <w:rsid w:val="002338AB"/>
    <w:rsid w:val="002338D5"/>
    <w:rsid w:val="00233962"/>
    <w:rsid w:val="00234055"/>
    <w:rsid w:val="00234572"/>
    <w:rsid w:val="00234684"/>
    <w:rsid w:val="0023473A"/>
    <w:rsid w:val="0023478E"/>
    <w:rsid w:val="002347DD"/>
    <w:rsid w:val="00234927"/>
    <w:rsid w:val="00234932"/>
    <w:rsid w:val="00234E4D"/>
    <w:rsid w:val="00235209"/>
    <w:rsid w:val="0023538D"/>
    <w:rsid w:val="00235611"/>
    <w:rsid w:val="002356CA"/>
    <w:rsid w:val="00235D4A"/>
    <w:rsid w:val="00235E21"/>
    <w:rsid w:val="00235E5A"/>
    <w:rsid w:val="00235F74"/>
    <w:rsid w:val="00236131"/>
    <w:rsid w:val="002362A9"/>
    <w:rsid w:val="002362BB"/>
    <w:rsid w:val="002363D8"/>
    <w:rsid w:val="00236F70"/>
    <w:rsid w:val="00236FB7"/>
    <w:rsid w:val="00237045"/>
    <w:rsid w:val="002374BA"/>
    <w:rsid w:val="002374C3"/>
    <w:rsid w:val="002379DF"/>
    <w:rsid w:val="00237F71"/>
    <w:rsid w:val="00240096"/>
    <w:rsid w:val="002401F3"/>
    <w:rsid w:val="002402D7"/>
    <w:rsid w:val="002406A9"/>
    <w:rsid w:val="0024087A"/>
    <w:rsid w:val="002409E4"/>
    <w:rsid w:val="00240E63"/>
    <w:rsid w:val="00241119"/>
    <w:rsid w:val="00241187"/>
    <w:rsid w:val="002412DC"/>
    <w:rsid w:val="002414E2"/>
    <w:rsid w:val="0024177F"/>
    <w:rsid w:val="00241A4D"/>
    <w:rsid w:val="00241BD9"/>
    <w:rsid w:val="00241F97"/>
    <w:rsid w:val="00242735"/>
    <w:rsid w:val="00242AB4"/>
    <w:rsid w:val="00242B38"/>
    <w:rsid w:val="00242C31"/>
    <w:rsid w:val="00242DB3"/>
    <w:rsid w:val="00242DE1"/>
    <w:rsid w:val="00243186"/>
    <w:rsid w:val="0024377E"/>
    <w:rsid w:val="0024397B"/>
    <w:rsid w:val="00243E2E"/>
    <w:rsid w:val="002443C3"/>
    <w:rsid w:val="0024449D"/>
    <w:rsid w:val="00244C9A"/>
    <w:rsid w:val="00244D27"/>
    <w:rsid w:val="00245095"/>
    <w:rsid w:val="002458C0"/>
    <w:rsid w:val="00245E6B"/>
    <w:rsid w:val="00245F1C"/>
    <w:rsid w:val="002463D0"/>
    <w:rsid w:val="00246549"/>
    <w:rsid w:val="002469C4"/>
    <w:rsid w:val="00246AD8"/>
    <w:rsid w:val="00246D3E"/>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FB2"/>
    <w:rsid w:val="00250FF5"/>
    <w:rsid w:val="002515F9"/>
    <w:rsid w:val="00251886"/>
    <w:rsid w:val="00251A1F"/>
    <w:rsid w:val="00251A32"/>
    <w:rsid w:val="00251DBC"/>
    <w:rsid w:val="00251E31"/>
    <w:rsid w:val="00251F6E"/>
    <w:rsid w:val="00252027"/>
    <w:rsid w:val="002522C1"/>
    <w:rsid w:val="002524B1"/>
    <w:rsid w:val="002524BE"/>
    <w:rsid w:val="002526E9"/>
    <w:rsid w:val="002528F7"/>
    <w:rsid w:val="0025337E"/>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FD"/>
    <w:rsid w:val="0025521F"/>
    <w:rsid w:val="00255517"/>
    <w:rsid w:val="002556C1"/>
    <w:rsid w:val="0025578F"/>
    <w:rsid w:val="00255906"/>
    <w:rsid w:val="00255BF5"/>
    <w:rsid w:val="00255BF8"/>
    <w:rsid w:val="00256296"/>
    <w:rsid w:val="00256409"/>
    <w:rsid w:val="00256A73"/>
    <w:rsid w:val="00256B77"/>
    <w:rsid w:val="00256F8E"/>
    <w:rsid w:val="002571D5"/>
    <w:rsid w:val="002579D9"/>
    <w:rsid w:val="00257E77"/>
    <w:rsid w:val="002600F0"/>
    <w:rsid w:val="00260273"/>
    <w:rsid w:val="002602E3"/>
    <w:rsid w:val="00260375"/>
    <w:rsid w:val="0026051D"/>
    <w:rsid w:val="00260520"/>
    <w:rsid w:val="0026053E"/>
    <w:rsid w:val="00260575"/>
    <w:rsid w:val="002605B9"/>
    <w:rsid w:val="002605F9"/>
    <w:rsid w:val="00260A52"/>
    <w:rsid w:val="002613D3"/>
    <w:rsid w:val="00261473"/>
    <w:rsid w:val="00261614"/>
    <w:rsid w:val="00261F23"/>
    <w:rsid w:val="002623D8"/>
    <w:rsid w:val="0026240C"/>
    <w:rsid w:val="00262A20"/>
    <w:rsid w:val="00262ECB"/>
    <w:rsid w:val="00262F04"/>
    <w:rsid w:val="00262F89"/>
    <w:rsid w:val="00263356"/>
    <w:rsid w:val="002633BE"/>
    <w:rsid w:val="00263423"/>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B1"/>
    <w:rsid w:val="00267D2D"/>
    <w:rsid w:val="00267F63"/>
    <w:rsid w:val="00270246"/>
    <w:rsid w:val="00270603"/>
    <w:rsid w:val="00270745"/>
    <w:rsid w:val="00270799"/>
    <w:rsid w:val="00270B75"/>
    <w:rsid w:val="00270B8A"/>
    <w:rsid w:val="00270EA0"/>
    <w:rsid w:val="00270FFF"/>
    <w:rsid w:val="00271309"/>
    <w:rsid w:val="002714CF"/>
    <w:rsid w:val="00271615"/>
    <w:rsid w:val="00271A40"/>
    <w:rsid w:val="00271D95"/>
    <w:rsid w:val="00271E4F"/>
    <w:rsid w:val="00271FBB"/>
    <w:rsid w:val="00272126"/>
    <w:rsid w:val="002724B8"/>
    <w:rsid w:val="00273172"/>
    <w:rsid w:val="002735A0"/>
    <w:rsid w:val="00273869"/>
    <w:rsid w:val="00273ACE"/>
    <w:rsid w:val="00273C83"/>
    <w:rsid w:val="00273CBE"/>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2E"/>
    <w:rsid w:val="00277E4D"/>
    <w:rsid w:val="00277F1A"/>
    <w:rsid w:val="00280027"/>
    <w:rsid w:val="00280156"/>
    <w:rsid w:val="00280596"/>
    <w:rsid w:val="0028087E"/>
    <w:rsid w:val="00280922"/>
    <w:rsid w:val="00280986"/>
    <w:rsid w:val="00280A7B"/>
    <w:rsid w:val="00280A93"/>
    <w:rsid w:val="00280AD6"/>
    <w:rsid w:val="00280D70"/>
    <w:rsid w:val="00281103"/>
    <w:rsid w:val="0028168A"/>
    <w:rsid w:val="0028180A"/>
    <w:rsid w:val="00281CC2"/>
    <w:rsid w:val="0028200D"/>
    <w:rsid w:val="002820C6"/>
    <w:rsid w:val="0028236E"/>
    <w:rsid w:val="0028284F"/>
    <w:rsid w:val="002828DA"/>
    <w:rsid w:val="00282C5D"/>
    <w:rsid w:val="0028308A"/>
    <w:rsid w:val="0028354F"/>
    <w:rsid w:val="002835BF"/>
    <w:rsid w:val="00283755"/>
    <w:rsid w:val="0028397D"/>
    <w:rsid w:val="00283A97"/>
    <w:rsid w:val="00283B5F"/>
    <w:rsid w:val="00283D3B"/>
    <w:rsid w:val="00283D6A"/>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9C4"/>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B7"/>
    <w:rsid w:val="00290EED"/>
    <w:rsid w:val="002910D8"/>
    <w:rsid w:val="00291229"/>
    <w:rsid w:val="0029168E"/>
    <w:rsid w:val="00291A67"/>
    <w:rsid w:val="00292588"/>
    <w:rsid w:val="00292678"/>
    <w:rsid w:val="00292CD6"/>
    <w:rsid w:val="00292D3D"/>
    <w:rsid w:val="00292DF4"/>
    <w:rsid w:val="00292E78"/>
    <w:rsid w:val="00292F96"/>
    <w:rsid w:val="0029309E"/>
    <w:rsid w:val="0029316B"/>
    <w:rsid w:val="0029320A"/>
    <w:rsid w:val="002939EA"/>
    <w:rsid w:val="00293A74"/>
    <w:rsid w:val="00293B7F"/>
    <w:rsid w:val="00293CDD"/>
    <w:rsid w:val="00293E4D"/>
    <w:rsid w:val="0029412C"/>
    <w:rsid w:val="00294132"/>
    <w:rsid w:val="0029413B"/>
    <w:rsid w:val="002942AB"/>
    <w:rsid w:val="002942DC"/>
    <w:rsid w:val="0029445B"/>
    <w:rsid w:val="0029481E"/>
    <w:rsid w:val="0029535D"/>
    <w:rsid w:val="0029574A"/>
    <w:rsid w:val="00295AE6"/>
    <w:rsid w:val="00295D10"/>
    <w:rsid w:val="00295DDC"/>
    <w:rsid w:val="00296124"/>
    <w:rsid w:val="00296718"/>
    <w:rsid w:val="002968B5"/>
    <w:rsid w:val="00297052"/>
    <w:rsid w:val="00297343"/>
    <w:rsid w:val="0029794A"/>
    <w:rsid w:val="00297A2B"/>
    <w:rsid w:val="00297A73"/>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7C8"/>
    <w:rsid w:val="002A1C76"/>
    <w:rsid w:val="002A1CAA"/>
    <w:rsid w:val="002A20F2"/>
    <w:rsid w:val="002A21E4"/>
    <w:rsid w:val="002A23C8"/>
    <w:rsid w:val="002A24C1"/>
    <w:rsid w:val="002A2603"/>
    <w:rsid w:val="002A2774"/>
    <w:rsid w:val="002A27AA"/>
    <w:rsid w:val="002A2BC4"/>
    <w:rsid w:val="002A2C20"/>
    <w:rsid w:val="002A2C2C"/>
    <w:rsid w:val="002A2D60"/>
    <w:rsid w:val="002A2DCE"/>
    <w:rsid w:val="002A2EF2"/>
    <w:rsid w:val="002A2F93"/>
    <w:rsid w:val="002A302C"/>
    <w:rsid w:val="002A3181"/>
    <w:rsid w:val="002A322C"/>
    <w:rsid w:val="002A3449"/>
    <w:rsid w:val="002A3495"/>
    <w:rsid w:val="002A3657"/>
    <w:rsid w:val="002A3A15"/>
    <w:rsid w:val="002A3BD5"/>
    <w:rsid w:val="002A3E38"/>
    <w:rsid w:val="002A3EB2"/>
    <w:rsid w:val="002A3F7B"/>
    <w:rsid w:val="002A4996"/>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27"/>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393"/>
    <w:rsid w:val="002B24AD"/>
    <w:rsid w:val="002B2604"/>
    <w:rsid w:val="002B2688"/>
    <w:rsid w:val="002B26DE"/>
    <w:rsid w:val="002B2C98"/>
    <w:rsid w:val="002B2E6A"/>
    <w:rsid w:val="002B3269"/>
    <w:rsid w:val="002B33B0"/>
    <w:rsid w:val="002B34B0"/>
    <w:rsid w:val="002B35C6"/>
    <w:rsid w:val="002B367F"/>
    <w:rsid w:val="002B389E"/>
    <w:rsid w:val="002B38B5"/>
    <w:rsid w:val="002B3A9C"/>
    <w:rsid w:val="002B4598"/>
    <w:rsid w:val="002B4C0F"/>
    <w:rsid w:val="002B4C87"/>
    <w:rsid w:val="002B4EEE"/>
    <w:rsid w:val="002B5223"/>
    <w:rsid w:val="002B53B5"/>
    <w:rsid w:val="002B54DE"/>
    <w:rsid w:val="002B558B"/>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7B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31E5"/>
    <w:rsid w:val="002C384E"/>
    <w:rsid w:val="002C385B"/>
    <w:rsid w:val="002C3A5C"/>
    <w:rsid w:val="002C3A6B"/>
    <w:rsid w:val="002C3BD4"/>
    <w:rsid w:val="002C3C76"/>
    <w:rsid w:val="002C3CAD"/>
    <w:rsid w:val="002C3D5F"/>
    <w:rsid w:val="002C3E2D"/>
    <w:rsid w:val="002C3E3D"/>
    <w:rsid w:val="002C41A3"/>
    <w:rsid w:val="002C41AF"/>
    <w:rsid w:val="002C41C0"/>
    <w:rsid w:val="002C41DA"/>
    <w:rsid w:val="002C44EF"/>
    <w:rsid w:val="002C4686"/>
    <w:rsid w:val="002C46FB"/>
    <w:rsid w:val="002C4ADF"/>
    <w:rsid w:val="002C4B76"/>
    <w:rsid w:val="002C4BB9"/>
    <w:rsid w:val="002C4C43"/>
    <w:rsid w:val="002C4F66"/>
    <w:rsid w:val="002C52C9"/>
    <w:rsid w:val="002C54D3"/>
    <w:rsid w:val="002C54FE"/>
    <w:rsid w:val="002C575F"/>
    <w:rsid w:val="002C5C34"/>
    <w:rsid w:val="002C5E19"/>
    <w:rsid w:val="002C5E9D"/>
    <w:rsid w:val="002C5FEA"/>
    <w:rsid w:val="002C6008"/>
    <w:rsid w:val="002C60CD"/>
    <w:rsid w:val="002C61A2"/>
    <w:rsid w:val="002C62F1"/>
    <w:rsid w:val="002C66DA"/>
    <w:rsid w:val="002C6A7A"/>
    <w:rsid w:val="002C6F12"/>
    <w:rsid w:val="002C73BA"/>
    <w:rsid w:val="002C7609"/>
    <w:rsid w:val="002C7817"/>
    <w:rsid w:val="002C7854"/>
    <w:rsid w:val="002C7A13"/>
    <w:rsid w:val="002C7BAE"/>
    <w:rsid w:val="002C7D22"/>
    <w:rsid w:val="002C7D75"/>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7B4"/>
    <w:rsid w:val="002D7AA9"/>
    <w:rsid w:val="002D7BAE"/>
    <w:rsid w:val="002D7C78"/>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61B"/>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177"/>
    <w:rsid w:val="002F03EC"/>
    <w:rsid w:val="002F0428"/>
    <w:rsid w:val="002F09C2"/>
    <w:rsid w:val="002F0A69"/>
    <w:rsid w:val="002F0B8A"/>
    <w:rsid w:val="002F0E02"/>
    <w:rsid w:val="002F0E3A"/>
    <w:rsid w:val="002F11BA"/>
    <w:rsid w:val="002F1A7E"/>
    <w:rsid w:val="002F1B17"/>
    <w:rsid w:val="002F1CD0"/>
    <w:rsid w:val="002F20B7"/>
    <w:rsid w:val="002F22F6"/>
    <w:rsid w:val="002F2625"/>
    <w:rsid w:val="002F296D"/>
    <w:rsid w:val="002F2E72"/>
    <w:rsid w:val="002F315F"/>
    <w:rsid w:val="002F32F8"/>
    <w:rsid w:val="002F39F4"/>
    <w:rsid w:val="002F3AEB"/>
    <w:rsid w:val="002F3CEB"/>
    <w:rsid w:val="002F3D1E"/>
    <w:rsid w:val="002F3ED8"/>
    <w:rsid w:val="002F41AC"/>
    <w:rsid w:val="002F43DD"/>
    <w:rsid w:val="002F4A6F"/>
    <w:rsid w:val="002F4C98"/>
    <w:rsid w:val="002F519E"/>
    <w:rsid w:val="002F5416"/>
    <w:rsid w:val="002F5B7F"/>
    <w:rsid w:val="002F5FF9"/>
    <w:rsid w:val="002F6017"/>
    <w:rsid w:val="002F624E"/>
    <w:rsid w:val="002F62D2"/>
    <w:rsid w:val="002F6497"/>
    <w:rsid w:val="002F64AF"/>
    <w:rsid w:val="002F6908"/>
    <w:rsid w:val="002F69D1"/>
    <w:rsid w:val="002F6B85"/>
    <w:rsid w:val="002F6BF1"/>
    <w:rsid w:val="002F6EBD"/>
    <w:rsid w:val="002F71E9"/>
    <w:rsid w:val="002F742D"/>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53"/>
    <w:rsid w:val="00302A55"/>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8E"/>
    <w:rsid w:val="003055F8"/>
    <w:rsid w:val="00305642"/>
    <w:rsid w:val="003059E5"/>
    <w:rsid w:val="00305CC8"/>
    <w:rsid w:val="00305D37"/>
    <w:rsid w:val="0030603E"/>
    <w:rsid w:val="003065EB"/>
    <w:rsid w:val="003066BB"/>
    <w:rsid w:val="0030693F"/>
    <w:rsid w:val="00306A35"/>
    <w:rsid w:val="003071C4"/>
    <w:rsid w:val="00307265"/>
    <w:rsid w:val="00307750"/>
    <w:rsid w:val="00307C19"/>
    <w:rsid w:val="00307E41"/>
    <w:rsid w:val="003101D0"/>
    <w:rsid w:val="003103BB"/>
    <w:rsid w:val="003103E1"/>
    <w:rsid w:val="00310421"/>
    <w:rsid w:val="00310558"/>
    <w:rsid w:val="003119C5"/>
    <w:rsid w:val="00311E05"/>
    <w:rsid w:val="00312227"/>
    <w:rsid w:val="0031242B"/>
    <w:rsid w:val="00312602"/>
    <w:rsid w:val="00312A3B"/>
    <w:rsid w:val="00312A8C"/>
    <w:rsid w:val="00313216"/>
    <w:rsid w:val="003132E0"/>
    <w:rsid w:val="003138BC"/>
    <w:rsid w:val="003139F7"/>
    <w:rsid w:val="00313A12"/>
    <w:rsid w:val="00313E10"/>
    <w:rsid w:val="00313EDF"/>
    <w:rsid w:val="0031408D"/>
    <w:rsid w:val="0031411E"/>
    <w:rsid w:val="003142C3"/>
    <w:rsid w:val="00314793"/>
    <w:rsid w:val="003147A2"/>
    <w:rsid w:val="003147F0"/>
    <w:rsid w:val="003149A8"/>
    <w:rsid w:val="00314ACE"/>
    <w:rsid w:val="00314AD7"/>
    <w:rsid w:val="00314C21"/>
    <w:rsid w:val="00314D83"/>
    <w:rsid w:val="00314D99"/>
    <w:rsid w:val="00314FDB"/>
    <w:rsid w:val="0031518B"/>
    <w:rsid w:val="003156D7"/>
    <w:rsid w:val="00315A2E"/>
    <w:rsid w:val="00315EA1"/>
    <w:rsid w:val="00316033"/>
    <w:rsid w:val="00316119"/>
    <w:rsid w:val="00316420"/>
    <w:rsid w:val="00316916"/>
    <w:rsid w:val="00316B55"/>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C58"/>
    <w:rsid w:val="0032321A"/>
    <w:rsid w:val="003232D4"/>
    <w:rsid w:val="0032360A"/>
    <w:rsid w:val="0032367E"/>
    <w:rsid w:val="0032394F"/>
    <w:rsid w:val="0032395B"/>
    <w:rsid w:val="00323D6F"/>
    <w:rsid w:val="00323DCD"/>
    <w:rsid w:val="00323ECC"/>
    <w:rsid w:val="0032415F"/>
    <w:rsid w:val="003242A0"/>
    <w:rsid w:val="003243A2"/>
    <w:rsid w:val="00324509"/>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27A88"/>
    <w:rsid w:val="003302E3"/>
    <w:rsid w:val="003303BB"/>
    <w:rsid w:val="003303C5"/>
    <w:rsid w:val="003307B6"/>
    <w:rsid w:val="00330A9B"/>
    <w:rsid w:val="00330AEC"/>
    <w:rsid w:val="00330CD9"/>
    <w:rsid w:val="00330D6E"/>
    <w:rsid w:val="00330F0E"/>
    <w:rsid w:val="00331344"/>
    <w:rsid w:val="003313D3"/>
    <w:rsid w:val="00331491"/>
    <w:rsid w:val="003315A8"/>
    <w:rsid w:val="003317BB"/>
    <w:rsid w:val="00331E7F"/>
    <w:rsid w:val="00332327"/>
    <w:rsid w:val="003323AD"/>
    <w:rsid w:val="0033241F"/>
    <w:rsid w:val="00332693"/>
    <w:rsid w:val="00332B59"/>
    <w:rsid w:val="00332CF7"/>
    <w:rsid w:val="0033303C"/>
    <w:rsid w:val="0033311A"/>
    <w:rsid w:val="003332B5"/>
    <w:rsid w:val="00333384"/>
    <w:rsid w:val="0033353A"/>
    <w:rsid w:val="00333770"/>
    <w:rsid w:val="003339DF"/>
    <w:rsid w:val="00334289"/>
    <w:rsid w:val="00334310"/>
    <w:rsid w:val="0033435B"/>
    <w:rsid w:val="00334582"/>
    <w:rsid w:val="00334806"/>
    <w:rsid w:val="00334A4C"/>
    <w:rsid w:val="00334B79"/>
    <w:rsid w:val="00334BFC"/>
    <w:rsid w:val="00335B51"/>
    <w:rsid w:val="00335DDF"/>
    <w:rsid w:val="00335E12"/>
    <w:rsid w:val="003362D2"/>
    <w:rsid w:val="003363E1"/>
    <w:rsid w:val="00336485"/>
    <w:rsid w:val="003364B9"/>
    <w:rsid w:val="00336522"/>
    <w:rsid w:val="0033674D"/>
    <w:rsid w:val="00336805"/>
    <w:rsid w:val="0033695A"/>
    <w:rsid w:val="00336A2C"/>
    <w:rsid w:val="00336B50"/>
    <w:rsid w:val="0033708B"/>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624B"/>
    <w:rsid w:val="003462EE"/>
    <w:rsid w:val="003469B5"/>
    <w:rsid w:val="00346E7B"/>
    <w:rsid w:val="00346FCF"/>
    <w:rsid w:val="0034732A"/>
    <w:rsid w:val="00347572"/>
    <w:rsid w:val="0034774A"/>
    <w:rsid w:val="00347885"/>
    <w:rsid w:val="00347B4A"/>
    <w:rsid w:val="00347B6D"/>
    <w:rsid w:val="00347B7A"/>
    <w:rsid w:val="00347C0E"/>
    <w:rsid w:val="00347E51"/>
    <w:rsid w:val="00347F22"/>
    <w:rsid w:val="00350318"/>
    <w:rsid w:val="003507E6"/>
    <w:rsid w:val="003507FA"/>
    <w:rsid w:val="003509C7"/>
    <w:rsid w:val="00350B32"/>
    <w:rsid w:val="00350CD9"/>
    <w:rsid w:val="00350E2C"/>
    <w:rsid w:val="00350F0B"/>
    <w:rsid w:val="00350F39"/>
    <w:rsid w:val="00351047"/>
    <w:rsid w:val="0035157F"/>
    <w:rsid w:val="0035178E"/>
    <w:rsid w:val="003518AA"/>
    <w:rsid w:val="003518E9"/>
    <w:rsid w:val="00351936"/>
    <w:rsid w:val="00351A60"/>
    <w:rsid w:val="00351AF7"/>
    <w:rsid w:val="0035280A"/>
    <w:rsid w:val="00352C60"/>
    <w:rsid w:val="00352DFB"/>
    <w:rsid w:val="00352FA1"/>
    <w:rsid w:val="0035321B"/>
    <w:rsid w:val="00353263"/>
    <w:rsid w:val="003537E8"/>
    <w:rsid w:val="003537FF"/>
    <w:rsid w:val="003539A3"/>
    <w:rsid w:val="00353A58"/>
    <w:rsid w:val="00353D3D"/>
    <w:rsid w:val="003546CF"/>
    <w:rsid w:val="00354A94"/>
    <w:rsid w:val="00354AD1"/>
    <w:rsid w:val="00354E6A"/>
    <w:rsid w:val="003550CC"/>
    <w:rsid w:val="0035531D"/>
    <w:rsid w:val="00355359"/>
    <w:rsid w:val="00355368"/>
    <w:rsid w:val="0035549A"/>
    <w:rsid w:val="003556B5"/>
    <w:rsid w:val="00355B94"/>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6D0"/>
    <w:rsid w:val="003627D9"/>
    <w:rsid w:val="00362822"/>
    <w:rsid w:val="00362B7C"/>
    <w:rsid w:val="00362C94"/>
    <w:rsid w:val="003630C6"/>
    <w:rsid w:val="003630FC"/>
    <w:rsid w:val="0036326D"/>
    <w:rsid w:val="003632FF"/>
    <w:rsid w:val="0036338A"/>
    <w:rsid w:val="00363846"/>
    <w:rsid w:val="00363B26"/>
    <w:rsid w:val="00363C1E"/>
    <w:rsid w:val="00363FAD"/>
    <w:rsid w:val="0036408E"/>
    <w:rsid w:val="003641B7"/>
    <w:rsid w:val="003646A9"/>
    <w:rsid w:val="00364921"/>
    <w:rsid w:val="003649CF"/>
    <w:rsid w:val="00364C2C"/>
    <w:rsid w:val="003652EE"/>
    <w:rsid w:val="00365332"/>
    <w:rsid w:val="003658BB"/>
    <w:rsid w:val="00365A3D"/>
    <w:rsid w:val="00365AD5"/>
    <w:rsid w:val="00365BE6"/>
    <w:rsid w:val="00365C1F"/>
    <w:rsid w:val="0036610C"/>
    <w:rsid w:val="00366B60"/>
    <w:rsid w:val="00366F96"/>
    <w:rsid w:val="00366FFB"/>
    <w:rsid w:val="0036729B"/>
    <w:rsid w:val="003673C5"/>
    <w:rsid w:val="00367A3B"/>
    <w:rsid w:val="00367C12"/>
    <w:rsid w:val="00367EB9"/>
    <w:rsid w:val="00370052"/>
    <w:rsid w:val="003710B4"/>
    <w:rsid w:val="00371423"/>
    <w:rsid w:val="003715B9"/>
    <w:rsid w:val="003715DA"/>
    <w:rsid w:val="0037163F"/>
    <w:rsid w:val="00371904"/>
    <w:rsid w:val="003721A5"/>
    <w:rsid w:val="0037268A"/>
    <w:rsid w:val="003726B9"/>
    <w:rsid w:val="003727F6"/>
    <w:rsid w:val="00372B02"/>
    <w:rsid w:val="00372D29"/>
    <w:rsid w:val="00372DBF"/>
    <w:rsid w:val="0037318C"/>
    <w:rsid w:val="00373300"/>
    <w:rsid w:val="003733F4"/>
    <w:rsid w:val="003738DD"/>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E47"/>
    <w:rsid w:val="00375EC0"/>
    <w:rsid w:val="00375F08"/>
    <w:rsid w:val="00376015"/>
    <w:rsid w:val="003763EA"/>
    <w:rsid w:val="00376651"/>
    <w:rsid w:val="00376EDF"/>
    <w:rsid w:val="00377045"/>
    <w:rsid w:val="0037768B"/>
    <w:rsid w:val="003776BE"/>
    <w:rsid w:val="00377874"/>
    <w:rsid w:val="0037798B"/>
    <w:rsid w:val="00377AE1"/>
    <w:rsid w:val="00377E2A"/>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325D"/>
    <w:rsid w:val="00383452"/>
    <w:rsid w:val="0038352F"/>
    <w:rsid w:val="0038364F"/>
    <w:rsid w:val="00383808"/>
    <w:rsid w:val="00383894"/>
    <w:rsid w:val="00383C17"/>
    <w:rsid w:val="00383EC4"/>
    <w:rsid w:val="00384055"/>
    <w:rsid w:val="00384198"/>
    <w:rsid w:val="0038426A"/>
    <w:rsid w:val="00384433"/>
    <w:rsid w:val="00384B63"/>
    <w:rsid w:val="00384F3A"/>
    <w:rsid w:val="003852EF"/>
    <w:rsid w:val="003853CD"/>
    <w:rsid w:val="00385411"/>
    <w:rsid w:val="003854D5"/>
    <w:rsid w:val="0038568C"/>
    <w:rsid w:val="003856EE"/>
    <w:rsid w:val="0038578C"/>
    <w:rsid w:val="0038587E"/>
    <w:rsid w:val="003859DD"/>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13B"/>
    <w:rsid w:val="003911E0"/>
    <w:rsid w:val="0039131B"/>
    <w:rsid w:val="003913D2"/>
    <w:rsid w:val="00391655"/>
    <w:rsid w:val="003916CB"/>
    <w:rsid w:val="00391ABB"/>
    <w:rsid w:val="00391C1B"/>
    <w:rsid w:val="00391D55"/>
    <w:rsid w:val="00392058"/>
    <w:rsid w:val="0039207B"/>
    <w:rsid w:val="00392147"/>
    <w:rsid w:val="00392160"/>
    <w:rsid w:val="003925A2"/>
    <w:rsid w:val="003925E0"/>
    <w:rsid w:val="003926BD"/>
    <w:rsid w:val="00392A89"/>
    <w:rsid w:val="00392EF8"/>
    <w:rsid w:val="00392F75"/>
    <w:rsid w:val="00392F83"/>
    <w:rsid w:val="00393030"/>
    <w:rsid w:val="00393327"/>
    <w:rsid w:val="00393AFF"/>
    <w:rsid w:val="00394770"/>
    <w:rsid w:val="0039482D"/>
    <w:rsid w:val="00394947"/>
    <w:rsid w:val="00394B97"/>
    <w:rsid w:val="00394CE9"/>
    <w:rsid w:val="00394F41"/>
    <w:rsid w:val="00395053"/>
    <w:rsid w:val="003951E8"/>
    <w:rsid w:val="00395460"/>
    <w:rsid w:val="00395A73"/>
    <w:rsid w:val="003960B9"/>
    <w:rsid w:val="003961C4"/>
    <w:rsid w:val="003963DE"/>
    <w:rsid w:val="0039680E"/>
    <w:rsid w:val="003969E8"/>
    <w:rsid w:val="00396DEE"/>
    <w:rsid w:val="00397496"/>
    <w:rsid w:val="00397517"/>
    <w:rsid w:val="0039765F"/>
    <w:rsid w:val="00397666"/>
    <w:rsid w:val="0039766C"/>
    <w:rsid w:val="00397C57"/>
    <w:rsid w:val="00397E57"/>
    <w:rsid w:val="003A0026"/>
    <w:rsid w:val="003A041F"/>
    <w:rsid w:val="003A04F3"/>
    <w:rsid w:val="003A08C3"/>
    <w:rsid w:val="003A0BBB"/>
    <w:rsid w:val="003A0BBD"/>
    <w:rsid w:val="003A0DE5"/>
    <w:rsid w:val="003A0FB9"/>
    <w:rsid w:val="003A19D1"/>
    <w:rsid w:val="003A1B04"/>
    <w:rsid w:val="003A1C7E"/>
    <w:rsid w:val="003A1DF6"/>
    <w:rsid w:val="003A1E8A"/>
    <w:rsid w:val="003A204A"/>
    <w:rsid w:val="003A23ED"/>
    <w:rsid w:val="003A24F4"/>
    <w:rsid w:val="003A2659"/>
    <w:rsid w:val="003A27E6"/>
    <w:rsid w:val="003A2961"/>
    <w:rsid w:val="003A3170"/>
    <w:rsid w:val="003A3194"/>
    <w:rsid w:val="003A31CE"/>
    <w:rsid w:val="003A3341"/>
    <w:rsid w:val="003A3562"/>
    <w:rsid w:val="003A36E1"/>
    <w:rsid w:val="003A3A28"/>
    <w:rsid w:val="003A3A8A"/>
    <w:rsid w:val="003A3AFF"/>
    <w:rsid w:val="003A3B06"/>
    <w:rsid w:val="003A3FA3"/>
    <w:rsid w:val="003A42FF"/>
    <w:rsid w:val="003A43FE"/>
    <w:rsid w:val="003A45BE"/>
    <w:rsid w:val="003A480D"/>
    <w:rsid w:val="003A48FB"/>
    <w:rsid w:val="003A4AF1"/>
    <w:rsid w:val="003A4E09"/>
    <w:rsid w:val="003A4E2C"/>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DF"/>
    <w:rsid w:val="003A6EF2"/>
    <w:rsid w:val="003A7162"/>
    <w:rsid w:val="003A72CD"/>
    <w:rsid w:val="003A7331"/>
    <w:rsid w:val="003A73D3"/>
    <w:rsid w:val="003A73DD"/>
    <w:rsid w:val="003A7482"/>
    <w:rsid w:val="003A76E7"/>
    <w:rsid w:val="003A7CB6"/>
    <w:rsid w:val="003A7DD3"/>
    <w:rsid w:val="003A7E2A"/>
    <w:rsid w:val="003B0197"/>
    <w:rsid w:val="003B0C29"/>
    <w:rsid w:val="003B0C39"/>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BE8"/>
    <w:rsid w:val="003B3CE3"/>
    <w:rsid w:val="003B3DC9"/>
    <w:rsid w:val="003B4210"/>
    <w:rsid w:val="003B45EB"/>
    <w:rsid w:val="003B4993"/>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5DD"/>
    <w:rsid w:val="003B6620"/>
    <w:rsid w:val="003B6968"/>
    <w:rsid w:val="003B6BC5"/>
    <w:rsid w:val="003B7853"/>
    <w:rsid w:val="003B7C15"/>
    <w:rsid w:val="003B7D8A"/>
    <w:rsid w:val="003B7D99"/>
    <w:rsid w:val="003C0225"/>
    <w:rsid w:val="003C04F5"/>
    <w:rsid w:val="003C059D"/>
    <w:rsid w:val="003C05E2"/>
    <w:rsid w:val="003C05EF"/>
    <w:rsid w:val="003C09DB"/>
    <w:rsid w:val="003C0B8E"/>
    <w:rsid w:val="003C0BB6"/>
    <w:rsid w:val="003C0F01"/>
    <w:rsid w:val="003C153B"/>
    <w:rsid w:val="003C1571"/>
    <w:rsid w:val="003C1704"/>
    <w:rsid w:val="003C17D3"/>
    <w:rsid w:val="003C1866"/>
    <w:rsid w:val="003C18FE"/>
    <w:rsid w:val="003C1DA4"/>
    <w:rsid w:val="003C1F2A"/>
    <w:rsid w:val="003C2294"/>
    <w:rsid w:val="003C257A"/>
    <w:rsid w:val="003C2613"/>
    <w:rsid w:val="003C2624"/>
    <w:rsid w:val="003C2640"/>
    <w:rsid w:val="003C2D6D"/>
    <w:rsid w:val="003C2DA2"/>
    <w:rsid w:val="003C2E88"/>
    <w:rsid w:val="003C2EDB"/>
    <w:rsid w:val="003C30D4"/>
    <w:rsid w:val="003C3193"/>
    <w:rsid w:val="003C36F4"/>
    <w:rsid w:val="003C3773"/>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512"/>
    <w:rsid w:val="003C66F9"/>
    <w:rsid w:val="003C6A2C"/>
    <w:rsid w:val="003C6B25"/>
    <w:rsid w:val="003C6CE9"/>
    <w:rsid w:val="003C72AF"/>
    <w:rsid w:val="003C7360"/>
    <w:rsid w:val="003C7587"/>
    <w:rsid w:val="003C7631"/>
    <w:rsid w:val="003C777C"/>
    <w:rsid w:val="003D0154"/>
    <w:rsid w:val="003D0597"/>
    <w:rsid w:val="003D09E9"/>
    <w:rsid w:val="003D0B92"/>
    <w:rsid w:val="003D10C2"/>
    <w:rsid w:val="003D10FE"/>
    <w:rsid w:val="003D1916"/>
    <w:rsid w:val="003D1C17"/>
    <w:rsid w:val="003D22E5"/>
    <w:rsid w:val="003D2E3C"/>
    <w:rsid w:val="003D3041"/>
    <w:rsid w:val="003D30C2"/>
    <w:rsid w:val="003D34A5"/>
    <w:rsid w:val="003D357A"/>
    <w:rsid w:val="003D37E5"/>
    <w:rsid w:val="003D3A26"/>
    <w:rsid w:val="003D3A65"/>
    <w:rsid w:val="003D3AD6"/>
    <w:rsid w:val="003D3D6E"/>
    <w:rsid w:val="003D3F45"/>
    <w:rsid w:val="003D4050"/>
    <w:rsid w:val="003D4120"/>
    <w:rsid w:val="003D43C8"/>
    <w:rsid w:val="003D4409"/>
    <w:rsid w:val="003D4433"/>
    <w:rsid w:val="003D47E3"/>
    <w:rsid w:val="003D4929"/>
    <w:rsid w:val="003D4993"/>
    <w:rsid w:val="003D499E"/>
    <w:rsid w:val="003D4D32"/>
    <w:rsid w:val="003D548A"/>
    <w:rsid w:val="003D55DA"/>
    <w:rsid w:val="003D5C66"/>
    <w:rsid w:val="003D5CFF"/>
    <w:rsid w:val="003D5DDF"/>
    <w:rsid w:val="003D5EB7"/>
    <w:rsid w:val="003D62DB"/>
    <w:rsid w:val="003D6388"/>
    <w:rsid w:val="003D64FE"/>
    <w:rsid w:val="003D65FD"/>
    <w:rsid w:val="003D6F34"/>
    <w:rsid w:val="003D73A9"/>
    <w:rsid w:val="003D7590"/>
    <w:rsid w:val="003D7672"/>
    <w:rsid w:val="003D7689"/>
    <w:rsid w:val="003D7AF7"/>
    <w:rsid w:val="003D7D79"/>
    <w:rsid w:val="003D7E6B"/>
    <w:rsid w:val="003D7F86"/>
    <w:rsid w:val="003E031A"/>
    <w:rsid w:val="003E06EC"/>
    <w:rsid w:val="003E086A"/>
    <w:rsid w:val="003E0AD2"/>
    <w:rsid w:val="003E0FA0"/>
    <w:rsid w:val="003E10E9"/>
    <w:rsid w:val="003E1643"/>
    <w:rsid w:val="003E16D9"/>
    <w:rsid w:val="003E18EB"/>
    <w:rsid w:val="003E1B5C"/>
    <w:rsid w:val="003E1B70"/>
    <w:rsid w:val="003E2228"/>
    <w:rsid w:val="003E22DE"/>
    <w:rsid w:val="003E231E"/>
    <w:rsid w:val="003E2905"/>
    <w:rsid w:val="003E2D63"/>
    <w:rsid w:val="003E3228"/>
    <w:rsid w:val="003E33EB"/>
    <w:rsid w:val="003E3B9B"/>
    <w:rsid w:val="003E3FC8"/>
    <w:rsid w:val="003E4025"/>
    <w:rsid w:val="003E4030"/>
    <w:rsid w:val="003E4174"/>
    <w:rsid w:val="003E42EB"/>
    <w:rsid w:val="003E433E"/>
    <w:rsid w:val="003E462A"/>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B8"/>
    <w:rsid w:val="003E6D7F"/>
    <w:rsid w:val="003E750D"/>
    <w:rsid w:val="003E76B7"/>
    <w:rsid w:val="003E76F3"/>
    <w:rsid w:val="003E7719"/>
    <w:rsid w:val="003E7733"/>
    <w:rsid w:val="003E786B"/>
    <w:rsid w:val="003E7A0A"/>
    <w:rsid w:val="003E7ABF"/>
    <w:rsid w:val="003E7C97"/>
    <w:rsid w:val="003E7CB4"/>
    <w:rsid w:val="003E7D0F"/>
    <w:rsid w:val="003E7D59"/>
    <w:rsid w:val="003E7F12"/>
    <w:rsid w:val="003F0518"/>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849"/>
    <w:rsid w:val="004010A7"/>
    <w:rsid w:val="004011B2"/>
    <w:rsid w:val="00401792"/>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F83"/>
    <w:rsid w:val="004100F6"/>
    <w:rsid w:val="00410129"/>
    <w:rsid w:val="0041031B"/>
    <w:rsid w:val="00410605"/>
    <w:rsid w:val="00410874"/>
    <w:rsid w:val="00410F9B"/>
    <w:rsid w:val="00411123"/>
    <w:rsid w:val="00411157"/>
    <w:rsid w:val="004113BA"/>
    <w:rsid w:val="00411B56"/>
    <w:rsid w:val="00411D43"/>
    <w:rsid w:val="0041203E"/>
    <w:rsid w:val="004120F5"/>
    <w:rsid w:val="004123A5"/>
    <w:rsid w:val="00412408"/>
    <w:rsid w:val="0041240A"/>
    <w:rsid w:val="00412807"/>
    <w:rsid w:val="00412874"/>
    <w:rsid w:val="00412A66"/>
    <w:rsid w:val="0041332F"/>
    <w:rsid w:val="0041379E"/>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682"/>
    <w:rsid w:val="004156C1"/>
    <w:rsid w:val="0041594C"/>
    <w:rsid w:val="00415C7B"/>
    <w:rsid w:val="00415EE4"/>
    <w:rsid w:val="004166FF"/>
    <w:rsid w:val="00416779"/>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84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43B"/>
    <w:rsid w:val="00423A5A"/>
    <w:rsid w:val="00423E10"/>
    <w:rsid w:val="00423F28"/>
    <w:rsid w:val="00424089"/>
    <w:rsid w:val="0042456C"/>
    <w:rsid w:val="00424625"/>
    <w:rsid w:val="0042498D"/>
    <w:rsid w:val="004249EE"/>
    <w:rsid w:val="00424B07"/>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E63"/>
    <w:rsid w:val="00426F0B"/>
    <w:rsid w:val="00426F6F"/>
    <w:rsid w:val="00427209"/>
    <w:rsid w:val="004274B8"/>
    <w:rsid w:val="0042777C"/>
    <w:rsid w:val="004279EB"/>
    <w:rsid w:val="00427F01"/>
    <w:rsid w:val="00427F25"/>
    <w:rsid w:val="00427F5D"/>
    <w:rsid w:val="00430076"/>
    <w:rsid w:val="00430083"/>
    <w:rsid w:val="00430121"/>
    <w:rsid w:val="004302B3"/>
    <w:rsid w:val="004303B2"/>
    <w:rsid w:val="00430540"/>
    <w:rsid w:val="0043079E"/>
    <w:rsid w:val="0043138A"/>
    <w:rsid w:val="00431731"/>
    <w:rsid w:val="004318F2"/>
    <w:rsid w:val="004318F8"/>
    <w:rsid w:val="00431A20"/>
    <w:rsid w:val="00431BE6"/>
    <w:rsid w:val="00431D58"/>
    <w:rsid w:val="00431E63"/>
    <w:rsid w:val="00432247"/>
    <w:rsid w:val="00432291"/>
    <w:rsid w:val="004323AC"/>
    <w:rsid w:val="00432657"/>
    <w:rsid w:val="00432777"/>
    <w:rsid w:val="004328B5"/>
    <w:rsid w:val="004328C7"/>
    <w:rsid w:val="00432ECD"/>
    <w:rsid w:val="00433571"/>
    <w:rsid w:val="00433855"/>
    <w:rsid w:val="00433985"/>
    <w:rsid w:val="00433EC1"/>
    <w:rsid w:val="0043425B"/>
    <w:rsid w:val="004343E0"/>
    <w:rsid w:val="00434430"/>
    <w:rsid w:val="00434F51"/>
    <w:rsid w:val="00435136"/>
    <w:rsid w:val="00435496"/>
    <w:rsid w:val="004356F2"/>
    <w:rsid w:val="00435800"/>
    <w:rsid w:val="004358FF"/>
    <w:rsid w:val="00435E24"/>
    <w:rsid w:val="00435FD5"/>
    <w:rsid w:val="00435FE3"/>
    <w:rsid w:val="0043607E"/>
    <w:rsid w:val="00436356"/>
    <w:rsid w:val="00436372"/>
    <w:rsid w:val="0043646E"/>
    <w:rsid w:val="00436492"/>
    <w:rsid w:val="004365A4"/>
    <w:rsid w:val="00436700"/>
    <w:rsid w:val="00436DE7"/>
    <w:rsid w:val="004371C9"/>
    <w:rsid w:val="0043723D"/>
    <w:rsid w:val="00437597"/>
    <w:rsid w:val="00437621"/>
    <w:rsid w:val="00437687"/>
    <w:rsid w:val="00437AB0"/>
    <w:rsid w:val="00437CA0"/>
    <w:rsid w:val="0044027E"/>
    <w:rsid w:val="004402BE"/>
    <w:rsid w:val="0044042E"/>
    <w:rsid w:val="004405E4"/>
    <w:rsid w:val="00440835"/>
    <w:rsid w:val="00440A62"/>
    <w:rsid w:val="00440A7B"/>
    <w:rsid w:val="00440DFF"/>
    <w:rsid w:val="00440F46"/>
    <w:rsid w:val="004414FE"/>
    <w:rsid w:val="004416D8"/>
    <w:rsid w:val="00441944"/>
    <w:rsid w:val="004419F0"/>
    <w:rsid w:val="00441E0A"/>
    <w:rsid w:val="00442229"/>
    <w:rsid w:val="00442243"/>
    <w:rsid w:val="004427B8"/>
    <w:rsid w:val="004427C0"/>
    <w:rsid w:val="00442EC1"/>
    <w:rsid w:val="00443595"/>
    <w:rsid w:val="00443BA7"/>
    <w:rsid w:val="00443D3B"/>
    <w:rsid w:val="00444035"/>
    <w:rsid w:val="0044403B"/>
    <w:rsid w:val="00444601"/>
    <w:rsid w:val="00444947"/>
    <w:rsid w:val="004449C9"/>
    <w:rsid w:val="00444A31"/>
    <w:rsid w:val="00444CC0"/>
    <w:rsid w:val="00444D1F"/>
    <w:rsid w:val="00444D41"/>
    <w:rsid w:val="00444DF7"/>
    <w:rsid w:val="004453F7"/>
    <w:rsid w:val="004454FF"/>
    <w:rsid w:val="00445574"/>
    <w:rsid w:val="004459AD"/>
    <w:rsid w:val="00445AD3"/>
    <w:rsid w:val="00445AD7"/>
    <w:rsid w:val="00445B2A"/>
    <w:rsid w:val="00445B5E"/>
    <w:rsid w:val="00445EC9"/>
    <w:rsid w:val="004466AD"/>
    <w:rsid w:val="00446900"/>
    <w:rsid w:val="00446A4C"/>
    <w:rsid w:val="00446C9C"/>
    <w:rsid w:val="00446D8D"/>
    <w:rsid w:val="00446FAD"/>
    <w:rsid w:val="004476D5"/>
    <w:rsid w:val="004477DC"/>
    <w:rsid w:val="00447803"/>
    <w:rsid w:val="00447A05"/>
    <w:rsid w:val="00447B0C"/>
    <w:rsid w:val="00447C81"/>
    <w:rsid w:val="00447DAB"/>
    <w:rsid w:val="00447E71"/>
    <w:rsid w:val="00447ECD"/>
    <w:rsid w:val="0045037B"/>
    <w:rsid w:val="00450916"/>
    <w:rsid w:val="00450E4F"/>
    <w:rsid w:val="00450F79"/>
    <w:rsid w:val="00451014"/>
    <w:rsid w:val="00451053"/>
    <w:rsid w:val="0045157A"/>
    <w:rsid w:val="004515CA"/>
    <w:rsid w:val="00451B55"/>
    <w:rsid w:val="00451F4C"/>
    <w:rsid w:val="004520EE"/>
    <w:rsid w:val="004522E0"/>
    <w:rsid w:val="0045239E"/>
    <w:rsid w:val="00452702"/>
    <w:rsid w:val="004529CC"/>
    <w:rsid w:val="0045318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C8D"/>
    <w:rsid w:val="00457DB8"/>
    <w:rsid w:val="004607B9"/>
    <w:rsid w:val="0046103A"/>
    <w:rsid w:val="004615ED"/>
    <w:rsid w:val="0046184F"/>
    <w:rsid w:val="00461943"/>
    <w:rsid w:val="0046196B"/>
    <w:rsid w:val="00462052"/>
    <w:rsid w:val="0046231D"/>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E1C"/>
    <w:rsid w:val="00467FF6"/>
    <w:rsid w:val="00470046"/>
    <w:rsid w:val="0047009D"/>
    <w:rsid w:val="004704B3"/>
    <w:rsid w:val="00470543"/>
    <w:rsid w:val="004708F7"/>
    <w:rsid w:val="0047092A"/>
    <w:rsid w:val="00470BD0"/>
    <w:rsid w:val="00470FE2"/>
    <w:rsid w:val="004710ED"/>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58D"/>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9A3"/>
    <w:rsid w:val="00480A62"/>
    <w:rsid w:val="00480C6E"/>
    <w:rsid w:val="00480E22"/>
    <w:rsid w:val="004811D0"/>
    <w:rsid w:val="004814B3"/>
    <w:rsid w:val="004815CB"/>
    <w:rsid w:val="0048166F"/>
    <w:rsid w:val="004816B8"/>
    <w:rsid w:val="004816C4"/>
    <w:rsid w:val="00481C5B"/>
    <w:rsid w:val="00481D05"/>
    <w:rsid w:val="00481DAC"/>
    <w:rsid w:val="004821EB"/>
    <w:rsid w:val="0048228F"/>
    <w:rsid w:val="00482538"/>
    <w:rsid w:val="004825DD"/>
    <w:rsid w:val="00483235"/>
    <w:rsid w:val="004834E5"/>
    <w:rsid w:val="004836DB"/>
    <w:rsid w:val="004837C6"/>
    <w:rsid w:val="00483B26"/>
    <w:rsid w:val="00483B36"/>
    <w:rsid w:val="004842BF"/>
    <w:rsid w:val="004848D7"/>
    <w:rsid w:val="00484A68"/>
    <w:rsid w:val="00484B25"/>
    <w:rsid w:val="00484CFD"/>
    <w:rsid w:val="00484DB6"/>
    <w:rsid w:val="00485313"/>
    <w:rsid w:val="0048536A"/>
    <w:rsid w:val="00485870"/>
    <w:rsid w:val="00485A65"/>
    <w:rsid w:val="00485AF4"/>
    <w:rsid w:val="00485D1B"/>
    <w:rsid w:val="00485D97"/>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8EF"/>
    <w:rsid w:val="00490D7C"/>
    <w:rsid w:val="00490DEF"/>
    <w:rsid w:val="00491391"/>
    <w:rsid w:val="00491637"/>
    <w:rsid w:val="00491653"/>
    <w:rsid w:val="00491D27"/>
    <w:rsid w:val="00491EFB"/>
    <w:rsid w:val="00491F8F"/>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F70"/>
    <w:rsid w:val="00494FDA"/>
    <w:rsid w:val="004950FC"/>
    <w:rsid w:val="004951CB"/>
    <w:rsid w:val="00495259"/>
    <w:rsid w:val="00495BDA"/>
    <w:rsid w:val="00495BFB"/>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DB6"/>
    <w:rsid w:val="00497E46"/>
    <w:rsid w:val="00497ED7"/>
    <w:rsid w:val="004A0055"/>
    <w:rsid w:val="004A01AC"/>
    <w:rsid w:val="004A0200"/>
    <w:rsid w:val="004A0336"/>
    <w:rsid w:val="004A0677"/>
    <w:rsid w:val="004A06B5"/>
    <w:rsid w:val="004A0771"/>
    <w:rsid w:val="004A078C"/>
    <w:rsid w:val="004A07D4"/>
    <w:rsid w:val="004A07FB"/>
    <w:rsid w:val="004A0AA6"/>
    <w:rsid w:val="004A0BC5"/>
    <w:rsid w:val="004A0D94"/>
    <w:rsid w:val="004A0F33"/>
    <w:rsid w:val="004A1043"/>
    <w:rsid w:val="004A125A"/>
    <w:rsid w:val="004A1552"/>
    <w:rsid w:val="004A16EA"/>
    <w:rsid w:val="004A1B63"/>
    <w:rsid w:val="004A1D94"/>
    <w:rsid w:val="004A2092"/>
    <w:rsid w:val="004A21D1"/>
    <w:rsid w:val="004A25D4"/>
    <w:rsid w:val="004A28D5"/>
    <w:rsid w:val="004A2BC3"/>
    <w:rsid w:val="004A2C06"/>
    <w:rsid w:val="004A2E23"/>
    <w:rsid w:val="004A320E"/>
    <w:rsid w:val="004A32C8"/>
    <w:rsid w:val="004A354B"/>
    <w:rsid w:val="004A3773"/>
    <w:rsid w:val="004A3E01"/>
    <w:rsid w:val="004A3E3F"/>
    <w:rsid w:val="004A3EAE"/>
    <w:rsid w:val="004A4124"/>
    <w:rsid w:val="004A422B"/>
    <w:rsid w:val="004A435F"/>
    <w:rsid w:val="004A4767"/>
    <w:rsid w:val="004A47F3"/>
    <w:rsid w:val="004A4E89"/>
    <w:rsid w:val="004A4FFB"/>
    <w:rsid w:val="004A506C"/>
    <w:rsid w:val="004A57AD"/>
    <w:rsid w:val="004A5928"/>
    <w:rsid w:val="004A5E0B"/>
    <w:rsid w:val="004A5FBA"/>
    <w:rsid w:val="004A611B"/>
    <w:rsid w:val="004A66F3"/>
    <w:rsid w:val="004A6710"/>
    <w:rsid w:val="004A6C93"/>
    <w:rsid w:val="004A709A"/>
    <w:rsid w:val="004A7145"/>
    <w:rsid w:val="004A7604"/>
    <w:rsid w:val="004A7770"/>
    <w:rsid w:val="004A7821"/>
    <w:rsid w:val="004A7A65"/>
    <w:rsid w:val="004A7AB3"/>
    <w:rsid w:val="004A7AC3"/>
    <w:rsid w:val="004B0723"/>
    <w:rsid w:val="004B0F60"/>
    <w:rsid w:val="004B0FAE"/>
    <w:rsid w:val="004B1264"/>
    <w:rsid w:val="004B15BA"/>
    <w:rsid w:val="004B1630"/>
    <w:rsid w:val="004B1A2D"/>
    <w:rsid w:val="004B1B11"/>
    <w:rsid w:val="004B1BE9"/>
    <w:rsid w:val="004B1C78"/>
    <w:rsid w:val="004B1DEB"/>
    <w:rsid w:val="004B271B"/>
    <w:rsid w:val="004B2FBD"/>
    <w:rsid w:val="004B3440"/>
    <w:rsid w:val="004B3604"/>
    <w:rsid w:val="004B3779"/>
    <w:rsid w:val="004B384F"/>
    <w:rsid w:val="004B3BA6"/>
    <w:rsid w:val="004B3F05"/>
    <w:rsid w:val="004B4276"/>
    <w:rsid w:val="004B49BC"/>
    <w:rsid w:val="004B4BB8"/>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130"/>
    <w:rsid w:val="004B73EA"/>
    <w:rsid w:val="004B75A3"/>
    <w:rsid w:val="004B779B"/>
    <w:rsid w:val="004B78D2"/>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68"/>
    <w:rsid w:val="004C2CDA"/>
    <w:rsid w:val="004C31FC"/>
    <w:rsid w:val="004C337F"/>
    <w:rsid w:val="004C349B"/>
    <w:rsid w:val="004C3F28"/>
    <w:rsid w:val="004C49C7"/>
    <w:rsid w:val="004C4A98"/>
    <w:rsid w:val="004C4CB1"/>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CF0"/>
    <w:rsid w:val="004D0E97"/>
    <w:rsid w:val="004D1009"/>
    <w:rsid w:val="004D1281"/>
    <w:rsid w:val="004D13FD"/>
    <w:rsid w:val="004D1854"/>
    <w:rsid w:val="004D19B5"/>
    <w:rsid w:val="004D1E25"/>
    <w:rsid w:val="004D2443"/>
    <w:rsid w:val="004D266A"/>
    <w:rsid w:val="004D2858"/>
    <w:rsid w:val="004D288E"/>
    <w:rsid w:val="004D28FF"/>
    <w:rsid w:val="004D29B0"/>
    <w:rsid w:val="004D2C9B"/>
    <w:rsid w:val="004D2ECA"/>
    <w:rsid w:val="004D2EEA"/>
    <w:rsid w:val="004D2F1C"/>
    <w:rsid w:val="004D3256"/>
    <w:rsid w:val="004D32B5"/>
    <w:rsid w:val="004D352D"/>
    <w:rsid w:val="004D35AE"/>
    <w:rsid w:val="004D3D1C"/>
    <w:rsid w:val="004D3DAD"/>
    <w:rsid w:val="004D3FF2"/>
    <w:rsid w:val="004D40BA"/>
    <w:rsid w:val="004D4677"/>
    <w:rsid w:val="004D4F44"/>
    <w:rsid w:val="004D5175"/>
    <w:rsid w:val="004D52CE"/>
    <w:rsid w:val="004D53A0"/>
    <w:rsid w:val="004D5705"/>
    <w:rsid w:val="004D5714"/>
    <w:rsid w:val="004D58EB"/>
    <w:rsid w:val="004D5EBB"/>
    <w:rsid w:val="004D6026"/>
    <w:rsid w:val="004D60F6"/>
    <w:rsid w:val="004D67EF"/>
    <w:rsid w:val="004D69F8"/>
    <w:rsid w:val="004D7244"/>
    <w:rsid w:val="004D756A"/>
    <w:rsid w:val="004D756B"/>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643"/>
    <w:rsid w:val="004E16FB"/>
    <w:rsid w:val="004E1978"/>
    <w:rsid w:val="004E1A66"/>
    <w:rsid w:val="004E1D39"/>
    <w:rsid w:val="004E2653"/>
    <w:rsid w:val="004E2685"/>
    <w:rsid w:val="004E2A0F"/>
    <w:rsid w:val="004E2A3D"/>
    <w:rsid w:val="004E2BAB"/>
    <w:rsid w:val="004E2C89"/>
    <w:rsid w:val="004E2E9C"/>
    <w:rsid w:val="004E2FDD"/>
    <w:rsid w:val="004E34D5"/>
    <w:rsid w:val="004E37B3"/>
    <w:rsid w:val="004E3B2E"/>
    <w:rsid w:val="004E4098"/>
    <w:rsid w:val="004E4305"/>
    <w:rsid w:val="004E448A"/>
    <w:rsid w:val="004E4617"/>
    <w:rsid w:val="004E482F"/>
    <w:rsid w:val="004E4857"/>
    <w:rsid w:val="004E4E9D"/>
    <w:rsid w:val="004E4FE3"/>
    <w:rsid w:val="004E521F"/>
    <w:rsid w:val="004E53CF"/>
    <w:rsid w:val="004E5539"/>
    <w:rsid w:val="004E5ACE"/>
    <w:rsid w:val="004E5E2F"/>
    <w:rsid w:val="004E5EC4"/>
    <w:rsid w:val="004E62A3"/>
    <w:rsid w:val="004E66FA"/>
    <w:rsid w:val="004E68D0"/>
    <w:rsid w:val="004E68FD"/>
    <w:rsid w:val="004E69A3"/>
    <w:rsid w:val="004E6A17"/>
    <w:rsid w:val="004E6A62"/>
    <w:rsid w:val="004E6B58"/>
    <w:rsid w:val="004E6B67"/>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A20"/>
    <w:rsid w:val="004F1DA9"/>
    <w:rsid w:val="004F2039"/>
    <w:rsid w:val="004F2187"/>
    <w:rsid w:val="004F21BD"/>
    <w:rsid w:val="004F21E0"/>
    <w:rsid w:val="004F259B"/>
    <w:rsid w:val="004F25BA"/>
    <w:rsid w:val="004F2640"/>
    <w:rsid w:val="004F271B"/>
    <w:rsid w:val="004F2726"/>
    <w:rsid w:val="004F288A"/>
    <w:rsid w:val="004F2BB5"/>
    <w:rsid w:val="004F3229"/>
    <w:rsid w:val="004F364B"/>
    <w:rsid w:val="004F3C2F"/>
    <w:rsid w:val="004F41A2"/>
    <w:rsid w:val="004F468E"/>
    <w:rsid w:val="004F4AEF"/>
    <w:rsid w:val="004F4FBB"/>
    <w:rsid w:val="004F54E1"/>
    <w:rsid w:val="004F5B2D"/>
    <w:rsid w:val="004F5BBC"/>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12B4"/>
    <w:rsid w:val="0050144B"/>
    <w:rsid w:val="005015FC"/>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943"/>
    <w:rsid w:val="00505B5A"/>
    <w:rsid w:val="00505C43"/>
    <w:rsid w:val="00505F94"/>
    <w:rsid w:val="005061B3"/>
    <w:rsid w:val="005062AF"/>
    <w:rsid w:val="005063D0"/>
    <w:rsid w:val="005068B3"/>
    <w:rsid w:val="00506D18"/>
    <w:rsid w:val="00507A97"/>
    <w:rsid w:val="00507B54"/>
    <w:rsid w:val="00507C20"/>
    <w:rsid w:val="00507D6F"/>
    <w:rsid w:val="00507E05"/>
    <w:rsid w:val="00507F39"/>
    <w:rsid w:val="0051056E"/>
    <w:rsid w:val="00510779"/>
    <w:rsid w:val="00510D5E"/>
    <w:rsid w:val="0051100C"/>
    <w:rsid w:val="00511057"/>
    <w:rsid w:val="0051187F"/>
    <w:rsid w:val="00512022"/>
    <w:rsid w:val="00512376"/>
    <w:rsid w:val="00512418"/>
    <w:rsid w:val="0051244C"/>
    <w:rsid w:val="005128C9"/>
    <w:rsid w:val="00512BCA"/>
    <w:rsid w:val="00512D63"/>
    <w:rsid w:val="00512DCC"/>
    <w:rsid w:val="005130A8"/>
    <w:rsid w:val="005132F6"/>
    <w:rsid w:val="00513320"/>
    <w:rsid w:val="005134AE"/>
    <w:rsid w:val="0051373A"/>
    <w:rsid w:val="00513899"/>
    <w:rsid w:val="00513B3D"/>
    <w:rsid w:val="00513D30"/>
    <w:rsid w:val="00513E7A"/>
    <w:rsid w:val="00514000"/>
    <w:rsid w:val="00514077"/>
    <w:rsid w:val="005140C1"/>
    <w:rsid w:val="00514173"/>
    <w:rsid w:val="0051434B"/>
    <w:rsid w:val="00514602"/>
    <w:rsid w:val="0051493D"/>
    <w:rsid w:val="00514C51"/>
    <w:rsid w:val="00514D68"/>
    <w:rsid w:val="00514E00"/>
    <w:rsid w:val="00515603"/>
    <w:rsid w:val="00515713"/>
    <w:rsid w:val="0051571F"/>
    <w:rsid w:val="005158FE"/>
    <w:rsid w:val="00515B6B"/>
    <w:rsid w:val="00515C0F"/>
    <w:rsid w:val="00515D58"/>
    <w:rsid w:val="0051607D"/>
    <w:rsid w:val="005160FC"/>
    <w:rsid w:val="00516609"/>
    <w:rsid w:val="00516707"/>
    <w:rsid w:val="005168A5"/>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669"/>
    <w:rsid w:val="0052184E"/>
    <w:rsid w:val="00521D90"/>
    <w:rsid w:val="005220EC"/>
    <w:rsid w:val="0052242D"/>
    <w:rsid w:val="0052252D"/>
    <w:rsid w:val="005225BB"/>
    <w:rsid w:val="005225E0"/>
    <w:rsid w:val="005227C0"/>
    <w:rsid w:val="00522F52"/>
    <w:rsid w:val="005230AC"/>
    <w:rsid w:val="00523167"/>
    <w:rsid w:val="005232D2"/>
    <w:rsid w:val="00523437"/>
    <w:rsid w:val="00523709"/>
    <w:rsid w:val="0052371E"/>
    <w:rsid w:val="00523938"/>
    <w:rsid w:val="00523B9E"/>
    <w:rsid w:val="00523E00"/>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61"/>
    <w:rsid w:val="00527A9E"/>
    <w:rsid w:val="00527D16"/>
    <w:rsid w:val="0053020D"/>
    <w:rsid w:val="0053074D"/>
    <w:rsid w:val="00530991"/>
    <w:rsid w:val="00530E6C"/>
    <w:rsid w:val="00530E8F"/>
    <w:rsid w:val="00530F9F"/>
    <w:rsid w:val="005321C1"/>
    <w:rsid w:val="005327D2"/>
    <w:rsid w:val="00532A86"/>
    <w:rsid w:val="005334D9"/>
    <w:rsid w:val="00533508"/>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59F"/>
    <w:rsid w:val="00536DC0"/>
    <w:rsid w:val="00536EF3"/>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4007"/>
    <w:rsid w:val="005449CD"/>
    <w:rsid w:val="00544EA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500CC"/>
    <w:rsid w:val="0055033D"/>
    <w:rsid w:val="00550578"/>
    <w:rsid w:val="00550735"/>
    <w:rsid w:val="0055089A"/>
    <w:rsid w:val="00550A5E"/>
    <w:rsid w:val="00550B9D"/>
    <w:rsid w:val="00550BF4"/>
    <w:rsid w:val="00550DF0"/>
    <w:rsid w:val="005511B6"/>
    <w:rsid w:val="00551EA2"/>
    <w:rsid w:val="005525C8"/>
    <w:rsid w:val="00552BD1"/>
    <w:rsid w:val="005530C3"/>
    <w:rsid w:val="0055329A"/>
    <w:rsid w:val="005538BB"/>
    <w:rsid w:val="005538FA"/>
    <w:rsid w:val="0055397E"/>
    <w:rsid w:val="00553CBA"/>
    <w:rsid w:val="00553E0F"/>
    <w:rsid w:val="00553E8C"/>
    <w:rsid w:val="0055433C"/>
    <w:rsid w:val="005546A8"/>
    <w:rsid w:val="00554A25"/>
    <w:rsid w:val="00554A27"/>
    <w:rsid w:val="00554A64"/>
    <w:rsid w:val="00554ACB"/>
    <w:rsid w:val="00555771"/>
    <w:rsid w:val="00555799"/>
    <w:rsid w:val="00555836"/>
    <w:rsid w:val="0055585B"/>
    <w:rsid w:val="0055590E"/>
    <w:rsid w:val="00555F79"/>
    <w:rsid w:val="0055612C"/>
    <w:rsid w:val="00556170"/>
    <w:rsid w:val="005567CF"/>
    <w:rsid w:val="00556BD1"/>
    <w:rsid w:val="00556C63"/>
    <w:rsid w:val="00556F6B"/>
    <w:rsid w:val="00556FC2"/>
    <w:rsid w:val="005574A2"/>
    <w:rsid w:val="00557725"/>
    <w:rsid w:val="0055779A"/>
    <w:rsid w:val="005577FC"/>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1BE"/>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0EE5"/>
    <w:rsid w:val="0057117D"/>
    <w:rsid w:val="005714C6"/>
    <w:rsid w:val="00571C1E"/>
    <w:rsid w:val="00571C80"/>
    <w:rsid w:val="0057225A"/>
    <w:rsid w:val="0057226D"/>
    <w:rsid w:val="005723A5"/>
    <w:rsid w:val="00572865"/>
    <w:rsid w:val="0057297C"/>
    <w:rsid w:val="00572B94"/>
    <w:rsid w:val="00572C41"/>
    <w:rsid w:val="00572DBD"/>
    <w:rsid w:val="00572DF0"/>
    <w:rsid w:val="00573849"/>
    <w:rsid w:val="00573C25"/>
    <w:rsid w:val="00573CF7"/>
    <w:rsid w:val="00574031"/>
    <w:rsid w:val="00574162"/>
    <w:rsid w:val="00574715"/>
    <w:rsid w:val="00574736"/>
    <w:rsid w:val="00574B25"/>
    <w:rsid w:val="00574B7A"/>
    <w:rsid w:val="00574CA8"/>
    <w:rsid w:val="00575176"/>
    <w:rsid w:val="005753EA"/>
    <w:rsid w:val="005754F4"/>
    <w:rsid w:val="0057575E"/>
    <w:rsid w:val="005757CE"/>
    <w:rsid w:val="0057595B"/>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165"/>
    <w:rsid w:val="0058376C"/>
    <w:rsid w:val="00583CC4"/>
    <w:rsid w:val="00583E7C"/>
    <w:rsid w:val="00584029"/>
    <w:rsid w:val="005840E3"/>
    <w:rsid w:val="0058445D"/>
    <w:rsid w:val="005844B1"/>
    <w:rsid w:val="00584839"/>
    <w:rsid w:val="00584A8B"/>
    <w:rsid w:val="00584B81"/>
    <w:rsid w:val="00584BE8"/>
    <w:rsid w:val="00584F10"/>
    <w:rsid w:val="0058505C"/>
    <w:rsid w:val="005850DA"/>
    <w:rsid w:val="00585274"/>
    <w:rsid w:val="0058567D"/>
    <w:rsid w:val="00585739"/>
    <w:rsid w:val="00585928"/>
    <w:rsid w:val="00585C42"/>
    <w:rsid w:val="00585C74"/>
    <w:rsid w:val="00585CA2"/>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548"/>
    <w:rsid w:val="00592926"/>
    <w:rsid w:val="005929C2"/>
    <w:rsid w:val="00592B21"/>
    <w:rsid w:val="00592C04"/>
    <w:rsid w:val="00592C31"/>
    <w:rsid w:val="00593020"/>
    <w:rsid w:val="00593065"/>
    <w:rsid w:val="005930D3"/>
    <w:rsid w:val="00593254"/>
    <w:rsid w:val="005938A4"/>
    <w:rsid w:val="00593FF2"/>
    <w:rsid w:val="0059446F"/>
    <w:rsid w:val="00594A3A"/>
    <w:rsid w:val="00594A9E"/>
    <w:rsid w:val="00594E9D"/>
    <w:rsid w:val="005957D3"/>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4D4"/>
    <w:rsid w:val="005A09CD"/>
    <w:rsid w:val="005A0C92"/>
    <w:rsid w:val="005A0CF8"/>
    <w:rsid w:val="005A0FAC"/>
    <w:rsid w:val="005A105D"/>
    <w:rsid w:val="005A15BE"/>
    <w:rsid w:val="005A1719"/>
    <w:rsid w:val="005A1880"/>
    <w:rsid w:val="005A1ED7"/>
    <w:rsid w:val="005A1EEE"/>
    <w:rsid w:val="005A2002"/>
    <w:rsid w:val="005A2065"/>
    <w:rsid w:val="005A2067"/>
    <w:rsid w:val="005A2263"/>
    <w:rsid w:val="005A2289"/>
    <w:rsid w:val="005A23CD"/>
    <w:rsid w:val="005A256F"/>
    <w:rsid w:val="005A257C"/>
    <w:rsid w:val="005A27CB"/>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275"/>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3EE"/>
    <w:rsid w:val="005A656A"/>
    <w:rsid w:val="005A65AD"/>
    <w:rsid w:val="005A6EC4"/>
    <w:rsid w:val="005A749C"/>
    <w:rsid w:val="005A7EC6"/>
    <w:rsid w:val="005B00F2"/>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36"/>
    <w:rsid w:val="005B41A3"/>
    <w:rsid w:val="005B4416"/>
    <w:rsid w:val="005B4546"/>
    <w:rsid w:val="005B4645"/>
    <w:rsid w:val="005B4F36"/>
    <w:rsid w:val="005B6133"/>
    <w:rsid w:val="005B613D"/>
    <w:rsid w:val="005B61F2"/>
    <w:rsid w:val="005B622B"/>
    <w:rsid w:val="005B626D"/>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DE6"/>
    <w:rsid w:val="005C0E67"/>
    <w:rsid w:val="005C141B"/>
    <w:rsid w:val="005C1680"/>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711"/>
    <w:rsid w:val="005C7EC9"/>
    <w:rsid w:val="005C7F76"/>
    <w:rsid w:val="005D0110"/>
    <w:rsid w:val="005D023D"/>
    <w:rsid w:val="005D029D"/>
    <w:rsid w:val="005D0997"/>
    <w:rsid w:val="005D0AA2"/>
    <w:rsid w:val="005D1009"/>
    <w:rsid w:val="005D13B0"/>
    <w:rsid w:val="005D16B3"/>
    <w:rsid w:val="005D182C"/>
    <w:rsid w:val="005D18B2"/>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CCB"/>
    <w:rsid w:val="005D4E3F"/>
    <w:rsid w:val="005D4F85"/>
    <w:rsid w:val="005D5412"/>
    <w:rsid w:val="005D5B96"/>
    <w:rsid w:val="005D5BB9"/>
    <w:rsid w:val="005D5F28"/>
    <w:rsid w:val="005D5F3E"/>
    <w:rsid w:val="005D6223"/>
    <w:rsid w:val="005D62B7"/>
    <w:rsid w:val="005D6BF3"/>
    <w:rsid w:val="005D6D83"/>
    <w:rsid w:val="005D6F8D"/>
    <w:rsid w:val="005D70BA"/>
    <w:rsid w:val="005D7363"/>
    <w:rsid w:val="005D73F6"/>
    <w:rsid w:val="005D755A"/>
    <w:rsid w:val="005D75B7"/>
    <w:rsid w:val="005D7C09"/>
    <w:rsid w:val="005D7EFB"/>
    <w:rsid w:val="005E01BF"/>
    <w:rsid w:val="005E02CE"/>
    <w:rsid w:val="005E0619"/>
    <w:rsid w:val="005E074F"/>
    <w:rsid w:val="005E07CB"/>
    <w:rsid w:val="005E07E3"/>
    <w:rsid w:val="005E084C"/>
    <w:rsid w:val="005E1029"/>
    <w:rsid w:val="005E1509"/>
    <w:rsid w:val="005E17F2"/>
    <w:rsid w:val="005E190C"/>
    <w:rsid w:val="005E1B8B"/>
    <w:rsid w:val="005E2116"/>
    <w:rsid w:val="005E2330"/>
    <w:rsid w:val="005E23D3"/>
    <w:rsid w:val="005E2637"/>
    <w:rsid w:val="005E2802"/>
    <w:rsid w:val="005E2AD8"/>
    <w:rsid w:val="005E2CF2"/>
    <w:rsid w:val="005E2E81"/>
    <w:rsid w:val="005E2EDA"/>
    <w:rsid w:val="005E2EE9"/>
    <w:rsid w:val="005E3395"/>
    <w:rsid w:val="005E3456"/>
    <w:rsid w:val="005E35AE"/>
    <w:rsid w:val="005E383F"/>
    <w:rsid w:val="005E3936"/>
    <w:rsid w:val="005E40A6"/>
    <w:rsid w:val="005E40C4"/>
    <w:rsid w:val="005E41C3"/>
    <w:rsid w:val="005E4200"/>
    <w:rsid w:val="005E4526"/>
    <w:rsid w:val="005E47EA"/>
    <w:rsid w:val="005E4BD4"/>
    <w:rsid w:val="005E4EDA"/>
    <w:rsid w:val="005E4F33"/>
    <w:rsid w:val="005E4FDD"/>
    <w:rsid w:val="005E516E"/>
    <w:rsid w:val="005E5287"/>
    <w:rsid w:val="005E52B3"/>
    <w:rsid w:val="005E52D9"/>
    <w:rsid w:val="005E54D3"/>
    <w:rsid w:val="005E5512"/>
    <w:rsid w:val="005E57DF"/>
    <w:rsid w:val="005E5836"/>
    <w:rsid w:val="005E60AA"/>
    <w:rsid w:val="005E67A4"/>
    <w:rsid w:val="005E68DE"/>
    <w:rsid w:val="005E6A41"/>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81A"/>
    <w:rsid w:val="005F4D9D"/>
    <w:rsid w:val="005F4E99"/>
    <w:rsid w:val="005F4FA4"/>
    <w:rsid w:val="005F50BF"/>
    <w:rsid w:val="005F5191"/>
    <w:rsid w:val="005F54F2"/>
    <w:rsid w:val="005F5B56"/>
    <w:rsid w:val="005F5E75"/>
    <w:rsid w:val="005F60EA"/>
    <w:rsid w:val="005F6290"/>
    <w:rsid w:val="005F62CF"/>
    <w:rsid w:val="005F65AE"/>
    <w:rsid w:val="005F66D5"/>
    <w:rsid w:val="005F67AB"/>
    <w:rsid w:val="005F67DA"/>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B75"/>
    <w:rsid w:val="00602062"/>
    <w:rsid w:val="00602519"/>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63BE"/>
    <w:rsid w:val="00606669"/>
    <w:rsid w:val="00606CC8"/>
    <w:rsid w:val="00606D56"/>
    <w:rsid w:val="00606D7A"/>
    <w:rsid w:val="00606E60"/>
    <w:rsid w:val="00607307"/>
    <w:rsid w:val="006075E4"/>
    <w:rsid w:val="0060765D"/>
    <w:rsid w:val="006076EB"/>
    <w:rsid w:val="006079A7"/>
    <w:rsid w:val="00607CCB"/>
    <w:rsid w:val="0061072D"/>
    <w:rsid w:val="006108FF"/>
    <w:rsid w:val="006109A0"/>
    <w:rsid w:val="0061115B"/>
    <w:rsid w:val="00611449"/>
    <w:rsid w:val="00611584"/>
    <w:rsid w:val="0061160A"/>
    <w:rsid w:val="00611AA8"/>
    <w:rsid w:val="00611E2A"/>
    <w:rsid w:val="00611FCC"/>
    <w:rsid w:val="006120BD"/>
    <w:rsid w:val="00612414"/>
    <w:rsid w:val="0061266E"/>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5A8C"/>
    <w:rsid w:val="006161C0"/>
    <w:rsid w:val="0061691B"/>
    <w:rsid w:val="00616DD5"/>
    <w:rsid w:val="00616ED7"/>
    <w:rsid w:val="006174B1"/>
    <w:rsid w:val="00617587"/>
    <w:rsid w:val="006176C4"/>
    <w:rsid w:val="0061796A"/>
    <w:rsid w:val="00617AC2"/>
    <w:rsid w:val="00617C14"/>
    <w:rsid w:val="00617D10"/>
    <w:rsid w:val="00617D31"/>
    <w:rsid w:val="00617DF4"/>
    <w:rsid w:val="00617F72"/>
    <w:rsid w:val="006200CA"/>
    <w:rsid w:val="006201F8"/>
    <w:rsid w:val="006202C3"/>
    <w:rsid w:val="006204AB"/>
    <w:rsid w:val="00620712"/>
    <w:rsid w:val="00620A33"/>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327"/>
    <w:rsid w:val="00623495"/>
    <w:rsid w:val="006234BF"/>
    <w:rsid w:val="006235BB"/>
    <w:rsid w:val="006236C0"/>
    <w:rsid w:val="00623A6C"/>
    <w:rsid w:val="00623B11"/>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851"/>
    <w:rsid w:val="00626A91"/>
    <w:rsid w:val="00626D04"/>
    <w:rsid w:val="00626D3F"/>
    <w:rsid w:val="006270B5"/>
    <w:rsid w:val="0062784E"/>
    <w:rsid w:val="00627C70"/>
    <w:rsid w:val="00627C78"/>
    <w:rsid w:val="00627DEC"/>
    <w:rsid w:val="00630448"/>
    <w:rsid w:val="00630777"/>
    <w:rsid w:val="00630A03"/>
    <w:rsid w:val="00630BCE"/>
    <w:rsid w:val="00630BF7"/>
    <w:rsid w:val="00630CE4"/>
    <w:rsid w:val="00630D0A"/>
    <w:rsid w:val="00630D6A"/>
    <w:rsid w:val="00630F32"/>
    <w:rsid w:val="0063110A"/>
    <w:rsid w:val="006311BF"/>
    <w:rsid w:val="006317BD"/>
    <w:rsid w:val="00631864"/>
    <w:rsid w:val="00631933"/>
    <w:rsid w:val="00632064"/>
    <w:rsid w:val="006325D1"/>
    <w:rsid w:val="00632A15"/>
    <w:rsid w:val="00632B9A"/>
    <w:rsid w:val="00632DAF"/>
    <w:rsid w:val="00632F43"/>
    <w:rsid w:val="00633CCE"/>
    <w:rsid w:val="00633D3D"/>
    <w:rsid w:val="00633F15"/>
    <w:rsid w:val="00634129"/>
    <w:rsid w:val="00634284"/>
    <w:rsid w:val="0063456D"/>
    <w:rsid w:val="00634658"/>
    <w:rsid w:val="00634929"/>
    <w:rsid w:val="00634AB1"/>
    <w:rsid w:val="00634BFC"/>
    <w:rsid w:val="00634DCB"/>
    <w:rsid w:val="00634DD8"/>
    <w:rsid w:val="00634F6C"/>
    <w:rsid w:val="0063516D"/>
    <w:rsid w:val="006355C1"/>
    <w:rsid w:val="00636306"/>
    <w:rsid w:val="0063677C"/>
    <w:rsid w:val="00636954"/>
    <w:rsid w:val="00636AA2"/>
    <w:rsid w:val="00636CCA"/>
    <w:rsid w:val="00636E82"/>
    <w:rsid w:val="00636F46"/>
    <w:rsid w:val="0063735A"/>
    <w:rsid w:val="00637438"/>
    <w:rsid w:val="0063743F"/>
    <w:rsid w:val="006376B2"/>
    <w:rsid w:val="006378C8"/>
    <w:rsid w:val="006378F9"/>
    <w:rsid w:val="006379FD"/>
    <w:rsid w:val="00637A39"/>
    <w:rsid w:val="00637A5C"/>
    <w:rsid w:val="00637A93"/>
    <w:rsid w:val="00637B34"/>
    <w:rsid w:val="00637D1A"/>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4A9"/>
    <w:rsid w:val="00641AA3"/>
    <w:rsid w:val="00641B14"/>
    <w:rsid w:val="00641D31"/>
    <w:rsid w:val="00641F3B"/>
    <w:rsid w:val="00641F5B"/>
    <w:rsid w:val="00641FCE"/>
    <w:rsid w:val="00642095"/>
    <w:rsid w:val="0064267B"/>
    <w:rsid w:val="0064272B"/>
    <w:rsid w:val="0064276B"/>
    <w:rsid w:val="006427BF"/>
    <w:rsid w:val="00642871"/>
    <w:rsid w:val="00642C5A"/>
    <w:rsid w:val="00643073"/>
    <w:rsid w:val="006433BE"/>
    <w:rsid w:val="006434F1"/>
    <w:rsid w:val="006435FE"/>
    <w:rsid w:val="0064368F"/>
    <w:rsid w:val="006439FA"/>
    <w:rsid w:val="00643D14"/>
    <w:rsid w:val="006443A2"/>
    <w:rsid w:val="006444D0"/>
    <w:rsid w:val="00644892"/>
    <w:rsid w:val="006449BD"/>
    <w:rsid w:val="00644BBD"/>
    <w:rsid w:val="00644E6B"/>
    <w:rsid w:val="00645209"/>
    <w:rsid w:val="0064527E"/>
    <w:rsid w:val="0064534D"/>
    <w:rsid w:val="00645385"/>
    <w:rsid w:val="006457C9"/>
    <w:rsid w:val="006458F3"/>
    <w:rsid w:val="0064591D"/>
    <w:rsid w:val="00645938"/>
    <w:rsid w:val="0064599B"/>
    <w:rsid w:val="00645AF7"/>
    <w:rsid w:val="00645B4F"/>
    <w:rsid w:val="00645CF9"/>
    <w:rsid w:val="00645CFF"/>
    <w:rsid w:val="00646501"/>
    <w:rsid w:val="0064659E"/>
    <w:rsid w:val="0064684B"/>
    <w:rsid w:val="00646E5B"/>
    <w:rsid w:val="00646EC9"/>
    <w:rsid w:val="00647114"/>
    <w:rsid w:val="00647232"/>
    <w:rsid w:val="006474D0"/>
    <w:rsid w:val="00647571"/>
    <w:rsid w:val="006476DA"/>
    <w:rsid w:val="0064797A"/>
    <w:rsid w:val="00647D7C"/>
    <w:rsid w:val="0065002D"/>
    <w:rsid w:val="006504ED"/>
    <w:rsid w:val="00650536"/>
    <w:rsid w:val="006507B0"/>
    <w:rsid w:val="0065083B"/>
    <w:rsid w:val="00650E51"/>
    <w:rsid w:val="00651094"/>
    <w:rsid w:val="0065186B"/>
    <w:rsid w:val="00651BFE"/>
    <w:rsid w:val="00651CCB"/>
    <w:rsid w:val="00651DE0"/>
    <w:rsid w:val="00651E38"/>
    <w:rsid w:val="0065254D"/>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087"/>
    <w:rsid w:val="006555AC"/>
    <w:rsid w:val="00655971"/>
    <w:rsid w:val="00655C5F"/>
    <w:rsid w:val="00655C76"/>
    <w:rsid w:val="00655F42"/>
    <w:rsid w:val="00656260"/>
    <w:rsid w:val="00656289"/>
    <w:rsid w:val="0065629D"/>
    <w:rsid w:val="006562A0"/>
    <w:rsid w:val="006564D7"/>
    <w:rsid w:val="006573D7"/>
    <w:rsid w:val="0065740F"/>
    <w:rsid w:val="00657515"/>
    <w:rsid w:val="0065757F"/>
    <w:rsid w:val="00657BA2"/>
    <w:rsid w:val="00657BFA"/>
    <w:rsid w:val="00660336"/>
    <w:rsid w:val="00660658"/>
    <w:rsid w:val="00660693"/>
    <w:rsid w:val="00660D2B"/>
    <w:rsid w:val="00660D5A"/>
    <w:rsid w:val="00661589"/>
    <w:rsid w:val="00661941"/>
    <w:rsid w:val="00661DC6"/>
    <w:rsid w:val="00661E5A"/>
    <w:rsid w:val="00662048"/>
    <w:rsid w:val="00662174"/>
    <w:rsid w:val="0066218F"/>
    <w:rsid w:val="0066252E"/>
    <w:rsid w:val="00662545"/>
    <w:rsid w:val="00662A43"/>
    <w:rsid w:val="00662B18"/>
    <w:rsid w:val="00662DCF"/>
    <w:rsid w:val="006631D0"/>
    <w:rsid w:val="006632D7"/>
    <w:rsid w:val="00663441"/>
    <w:rsid w:val="006634BA"/>
    <w:rsid w:val="006637CD"/>
    <w:rsid w:val="006639D4"/>
    <w:rsid w:val="00663A61"/>
    <w:rsid w:val="00663DBD"/>
    <w:rsid w:val="006641EF"/>
    <w:rsid w:val="00664238"/>
    <w:rsid w:val="00664351"/>
    <w:rsid w:val="006646D5"/>
    <w:rsid w:val="00664974"/>
    <w:rsid w:val="0066497F"/>
    <w:rsid w:val="00664A5B"/>
    <w:rsid w:val="00664EA7"/>
    <w:rsid w:val="00664FAD"/>
    <w:rsid w:val="00664FDD"/>
    <w:rsid w:val="00665140"/>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0D"/>
    <w:rsid w:val="00671910"/>
    <w:rsid w:val="006720BB"/>
    <w:rsid w:val="006720F6"/>
    <w:rsid w:val="00672189"/>
    <w:rsid w:val="00672566"/>
    <w:rsid w:val="006732D8"/>
    <w:rsid w:val="0067333C"/>
    <w:rsid w:val="006734AD"/>
    <w:rsid w:val="006734FB"/>
    <w:rsid w:val="00673529"/>
    <w:rsid w:val="006736C5"/>
    <w:rsid w:val="006736EE"/>
    <w:rsid w:val="00673752"/>
    <w:rsid w:val="006739B6"/>
    <w:rsid w:val="00673A03"/>
    <w:rsid w:val="00673F0E"/>
    <w:rsid w:val="0067402D"/>
    <w:rsid w:val="00674202"/>
    <w:rsid w:val="0067424F"/>
    <w:rsid w:val="006743CA"/>
    <w:rsid w:val="00674443"/>
    <w:rsid w:val="0067460B"/>
    <w:rsid w:val="00674850"/>
    <w:rsid w:val="0067518C"/>
    <w:rsid w:val="00675357"/>
    <w:rsid w:val="0067551C"/>
    <w:rsid w:val="00675982"/>
    <w:rsid w:val="00675E6B"/>
    <w:rsid w:val="0067603D"/>
    <w:rsid w:val="006763A2"/>
    <w:rsid w:val="00676540"/>
    <w:rsid w:val="00676A35"/>
    <w:rsid w:val="00677552"/>
    <w:rsid w:val="00677556"/>
    <w:rsid w:val="00677D5E"/>
    <w:rsid w:val="0068052A"/>
    <w:rsid w:val="00680A3A"/>
    <w:rsid w:val="00680EDA"/>
    <w:rsid w:val="00680F8B"/>
    <w:rsid w:val="00681137"/>
    <w:rsid w:val="006814B1"/>
    <w:rsid w:val="00681EA0"/>
    <w:rsid w:val="00681F6F"/>
    <w:rsid w:val="00682624"/>
    <w:rsid w:val="00682745"/>
    <w:rsid w:val="00682822"/>
    <w:rsid w:val="00682DCF"/>
    <w:rsid w:val="00682F65"/>
    <w:rsid w:val="006833C6"/>
    <w:rsid w:val="006837A3"/>
    <w:rsid w:val="006839F0"/>
    <w:rsid w:val="00683B36"/>
    <w:rsid w:val="00683DDC"/>
    <w:rsid w:val="00684425"/>
    <w:rsid w:val="00684426"/>
    <w:rsid w:val="0068442E"/>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900"/>
    <w:rsid w:val="00685AD9"/>
    <w:rsid w:val="006862E5"/>
    <w:rsid w:val="00686341"/>
    <w:rsid w:val="006863D4"/>
    <w:rsid w:val="00686B88"/>
    <w:rsid w:val="00686CF4"/>
    <w:rsid w:val="00686F87"/>
    <w:rsid w:val="00686FE3"/>
    <w:rsid w:val="006874B6"/>
    <w:rsid w:val="0068764A"/>
    <w:rsid w:val="006876AE"/>
    <w:rsid w:val="0068795C"/>
    <w:rsid w:val="00687A30"/>
    <w:rsid w:val="00687B34"/>
    <w:rsid w:val="00687DF4"/>
    <w:rsid w:val="00687E59"/>
    <w:rsid w:val="006900D7"/>
    <w:rsid w:val="006901C8"/>
    <w:rsid w:val="00690319"/>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25"/>
    <w:rsid w:val="00692994"/>
    <w:rsid w:val="00692C8F"/>
    <w:rsid w:val="00692F1D"/>
    <w:rsid w:val="0069310D"/>
    <w:rsid w:val="00693598"/>
    <w:rsid w:val="00693B7D"/>
    <w:rsid w:val="00693EE0"/>
    <w:rsid w:val="006941D3"/>
    <w:rsid w:val="00694286"/>
    <w:rsid w:val="0069443D"/>
    <w:rsid w:val="00694655"/>
    <w:rsid w:val="006948C0"/>
    <w:rsid w:val="00694B24"/>
    <w:rsid w:val="00694B34"/>
    <w:rsid w:val="006953D3"/>
    <w:rsid w:val="00695578"/>
    <w:rsid w:val="006955CC"/>
    <w:rsid w:val="006958B9"/>
    <w:rsid w:val="00695B9D"/>
    <w:rsid w:val="00695C8E"/>
    <w:rsid w:val="00695CE1"/>
    <w:rsid w:val="00695D6C"/>
    <w:rsid w:val="006962BA"/>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DDF"/>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950"/>
    <w:rsid w:val="006A4BE1"/>
    <w:rsid w:val="006A4E8C"/>
    <w:rsid w:val="006A5062"/>
    <w:rsid w:val="006A5224"/>
    <w:rsid w:val="006A5315"/>
    <w:rsid w:val="006A5499"/>
    <w:rsid w:val="006A56DA"/>
    <w:rsid w:val="006A5760"/>
    <w:rsid w:val="006A5F25"/>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F1F"/>
    <w:rsid w:val="006A7F91"/>
    <w:rsid w:val="006A7FA6"/>
    <w:rsid w:val="006B028B"/>
    <w:rsid w:val="006B0392"/>
    <w:rsid w:val="006B0498"/>
    <w:rsid w:val="006B0776"/>
    <w:rsid w:val="006B07F8"/>
    <w:rsid w:val="006B1368"/>
    <w:rsid w:val="006B14DF"/>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77D"/>
    <w:rsid w:val="006B47F9"/>
    <w:rsid w:val="006B4828"/>
    <w:rsid w:val="006B4888"/>
    <w:rsid w:val="006B4CE6"/>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240"/>
    <w:rsid w:val="006C151B"/>
    <w:rsid w:val="006C1764"/>
    <w:rsid w:val="006C1768"/>
    <w:rsid w:val="006C1C31"/>
    <w:rsid w:val="006C1DC6"/>
    <w:rsid w:val="006C1DF3"/>
    <w:rsid w:val="006C1FDA"/>
    <w:rsid w:val="006C2141"/>
    <w:rsid w:val="006C2183"/>
    <w:rsid w:val="006C23B2"/>
    <w:rsid w:val="006C2514"/>
    <w:rsid w:val="006C2595"/>
    <w:rsid w:val="006C2598"/>
    <w:rsid w:val="006C25B9"/>
    <w:rsid w:val="006C2BCF"/>
    <w:rsid w:val="006C2F0D"/>
    <w:rsid w:val="006C359A"/>
    <w:rsid w:val="006C363F"/>
    <w:rsid w:val="006C3933"/>
    <w:rsid w:val="006C396A"/>
    <w:rsid w:val="006C3ABF"/>
    <w:rsid w:val="006C3B0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4D1"/>
    <w:rsid w:val="006C789E"/>
    <w:rsid w:val="006C7BAC"/>
    <w:rsid w:val="006C7F7D"/>
    <w:rsid w:val="006D00BA"/>
    <w:rsid w:val="006D014D"/>
    <w:rsid w:val="006D045F"/>
    <w:rsid w:val="006D0785"/>
    <w:rsid w:val="006D080B"/>
    <w:rsid w:val="006D0881"/>
    <w:rsid w:val="006D09CE"/>
    <w:rsid w:val="006D0DA5"/>
    <w:rsid w:val="006D0DBF"/>
    <w:rsid w:val="006D0DC5"/>
    <w:rsid w:val="006D0F46"/>
    <w:rsid w:val="006D13B5"/>
    <w:rsid w:val="006D13FE"/>
    <w:rsid w:val="006D1787"/>
    <w:rsid w:val="006D18DB"/>
    <w:rsid w:val="006D1959"/>
    <w:rsid w:val="006D1C0C"/>
    <w:rsid w:val="006D1CAB"/>
    <w:rsid w:val="006D20A5"/>
    <w:rsid w:val="006D27D6"/>
    <w:rsid w:val="006D2894"/>
    <w:rsid w:val="006D2920"/>
    <w:rsid w:val="006D29EA"/>
    <w:rsid w:val="006D2BBC"/>
    <w:rsid w:val="006D2CA0"/>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1DE"/>
    <w:rsid w:val="006D62DD"/>
    <w:rsid w:val="006D6D6B"/>
    <w:rsid w:val="006D71EC"/>
    <w:rsid w:val="006D738C"/>
    <w:rsid w:val="006D776C"/>
    <w:rsid w:val="006D784A"/>
    <w:rsid w:val="006D7855"/>
    <w:rsid w:val="006D7AF3"/>
    <w:rsid w:val="006D7C39"/>
    <w:rsid w:val="006E05B1"/>
    <w:rsid w:val="006E078F"/>
    <w:rsid w:val="006E0D3B"/>
    <w:rsid w:val="006E109E"/>
    <w:rsid w:val="006E13DB"/>
    <w:rsid w:val="006E141E"/>
    <w:rsid w:val="006E16EE"/>
    <w:rsid w:val="006E1875"/>
    <w:rsid w:val="006E1888"/>
    <w:rsid w:val="006E1914"/>
    <w:rsid w:val="006E191A"/>
    <w:rsid w:val="006E19FB"/>
    <w:rsid w:val="006E1EA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665"/>
    <w:rsid w:val="006E6897"/>
    <w:rsid w:val="006E6ADA"/>
    <w:rsid w:val="006E72D6"/>
    <w:rsid w:val="006E7419"/>
    <w:rsid w:val="006E7511"/>
    <w:rsid w:val="006E75F2"/>
    <w:rsid w:val="006E7846"/>
    <w:rsid w:val="006E78B9"/>
    <w:rsid w:val="006E78E4"/>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CF2"/>
    <w:rsid w:val="006F2F7B"/>
    <w:rsid w:val="006F30B5"/>
    <w:rsid w:val="006F3165"/>
    <w:rsid w:val="006F3A63"/>
    <w:rsid w:val="006F3A6C"/>
    <w:rsid w:val="006F3D85"/>
    <w:rsid w:val="006F4102"/>
    <w:rsid w:val="006F4153"/>
    <w:rsid w:val="006F45E0"/>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F94"/>
    <w:rsid w:val="006F7FBC"/>
    <w:rsid w:val="0070060A"/>
    <w:rsid w:val="00700746"/>
    <w:rsid w:val="00700811"/>
    <w:rsid w:val="00700891"/>
    <w:rsid w:val="00700E80"/>
    <w:rsid w:val="00701531"/>
    <w:rsid w:val="007015F5"/>
    <w:rsid w:val="00701B5D"/>
    <w:rsid w:val="00701B7A"/>
    <w:rsid w:val="00701E2B"/>
    <w:rsid w:val="00702020"/>
    <w:rsid w:val="0070208D"/>
    <w:rsid w:val="0070212B"/>
    <w:rsid w:val="007028A6"/>
    <w:rsid w:val="00702958"/>
    <w:rsid w:val="00702FF4"/>
    <w:rsid w:val="007030E6"/>
    <w:rsid w:val="00703454"/>
    <w:rsid w:val="00703773"/>
    <w:rsid w:val="00703968"/>
    <w:rsid w:val="00703B32"/>
    <w:rsid w:val="00703CAB"/>
    <w:rsid w:val="00703F55"/>
    <w:rsid w:val="0070487B"/>
    <w:rsid w:val="0070492C"/>
    <w:rsid w:val="00704C12"/>
    <w:rsid w:val="0070538D"/>
    <w:rsid w:val="00705461"/>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A45"/>
    <w:rsid w:val="00707ADD"/>
    <w:rsid w:val="00707CA1"/>
    <w:rsid w:val="00707DFE"/>
    <w:rsid w:val="007100F2"/>
    <w:rsid w:val="00710332"/>
    <w:rsid w:val="00710454"/>
    <w:rsid w:val="007107C7"/>
    <w:rsid w:val="00710912"/>
    <w:rsid w:val="00710934"/>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22"/>
    <w:rsid w:val="007125AF"/>
    <w:rsid w:val="00712629"/>
    <w:rsid w:val="0071270C"/>
    <w:rsid w:val="007129C8"/>
    <w:rsid w:val="00712B72"/>
    <w:rsid w:val="0071335C"/>
    <w:rsid w:val="0071336E"/>
    <w:rsid w:val="00713413"/>
    <w:rsid w:val="00713E43"/>
    <w:rsid w:val="00713F85"/>
    <w:rsid w:val="0071405A"/>
    <w:rsid w:val="00714256"/>
    <w:rsid w:val="007142A9"/>
    <w:rsid w:val="0071442F"/>
    <w:rsid w:val="0071443D"/>
    <w:rsid w:val="00714458"/>
    <w:rsid w:val="007145C8"/>
    <w:rsid w:val="0071464E"/>
    <w:rsid w:val="0071474F"/>
    <w:rsid w:val="0071490B"/>
    <w:rsid w:val="00714DA3"/>
    <w:rsid w:val="00714E84"/>
    <w:rsid w:val="007150D2"/>
    <w:rsid w:val="007151B5"/>
    <w:rsid w:val="00715323"/>
    <w:rsid w:val="00715A75"/>
    <w:rsid w:val="00715ACA"/>
    <w:rsid w:val="00715C27"/>
    <w:rsid w:val="00715D3F"/>
    <w:rsid w:val="00715D83"/>
    <w:rsid w:val="00716085"/>
    <w:rsid w:val="00716150"/>
    <w:rsid w:val="00716448"/>
    <w:rsid w:val="007167A4"/>
    <w:rsid w:val="0071685B"/>
    <w:rsid w:val="007168A7"/>
    <w:rsid w:val="0071694D"/>
    <w:rsid w:val="00716D0C"/>
    <w:rsid w:val="00716D80"/>
    <w:rsid w:val="00716EAA"/>
    <w:rsid w:val="00717109"/>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942"/>
    <w:rsid w:val="00721AE1"/>
    <w:rsid w:val="00721C3B"/>
    <w:rsid w:val="007222E8"/>
    <w:rsid w:val="0072274E"/>
    <w:rsid w:val="00722867"/>
    <w:rsid w:val="00722E7B"/>
    <w:rsid w:val="007232BC"/>
    <w:rsid w:val="0072333D"/>
    <w:rsid w:val="0072334C"/>
    <w:rsid w:val="00723429"/>
    <w:rsid w:val="007236FA"/>
    <w:rsid w:val="00723B9E"/>
    <w:rsid w:val="00723F43"/>
    <w:rsid w:val="00724156"/>
    <w:rsid w:val="007245D0"/>
    <w:rsid w:val="00724639"/>
    <w:rsid w:val="00724798"/>
    <w:rsid w:val="00724884"/>
    <w:rsid w:val="0072512F"/>
    <w:rsid w:val="00725260"/>
    <w:rsid w:val="007252EA"/>
    <w:rsid w:val="00725438"/>
    <w:rsid w:val="00726158"/>
    <w:rsid w:val="0072627E"/>
    <w:rsid w:val="007264CC"/>
    <w:rsid w:val="00726630"/>
    <w:rsid w:val="007266CF"/>
    <w:rsid w:val="00726A9F"/>
    <w:rsid w:val="00726EFD"/>
    <w:rsid w:val="00727509"/>
    <w:rsid w:val="00727536"/>
    <w:rsid w:val="00727747"/>
    <w:rsid w:val="00727C56"/>
    <w:rsid w:val="00727E3B"/>
    <w:rsid w:val="00730140"/>
    <w:rsid w:val="00730148"/>
    <w:rsid w:val="00730406"/>
    <w:rsid w:val="007305CC"/>
    <w:rsid w:val="0073075A"/>
    <w:rsid w:val="00730889"/>
    <w:rsid w:val="00730A7E"/>
    <w:rsid w:val="00730B7B"/>
    <w:rsid w:val="007310A2"/>
    <w:rsid w:val="007310C7"/>
    <w:rsid w:val="007311BA"/>
    <w:rsid w:val="007311E4"/>
    <w:rsid w:val="00731411"/>
    <w:rsid w:val="00731A62"/>
    <w:rsid w:val="00731B7E"/>
    <w:rsid w:val="00731FA9"/>
    <w:rsid w:val="00732053"/>
    <w:rsid w:val="0073226F"/>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4BE"/>
    <w:rsid w:val="0073495D"/>
    <w:rsid w:val="00734AD3"/>
    <w:rsid w:val="00734E0F"/>
    <w:rsid w:val="007352FE"/>
    <w:rsid w:val="0073531F"/>
    <w:rsid w:val="00735898"/>
    <w:rsid w:val="00735B18"/>
    <w:rsid w:val="00735CBA"/>
    <w:rsid w:val="00735CD3"/>
    <w:rsid w:val="00735DF2"/>
    <w:rsid w:val="00736041"/>
    <w:rsid w:val="00736193"/>
    <w:rsid w:val="00736283"/>
    <w:rsid w:val="00736529"/>
    <w:rsid w:val="0073696A"/>
    <w:rsid w:val="00736A0A"/>
    <w:rsid w:val="00736AE8"/>
    <w:rsid w:val="00736D1C"/>
    <w:rsid w:val="00737067"/>
    <w:rsid w:val="007375E0"/>
    <w:rsid w:val="00737642"/>
    <w:rsid w:val="007377CC"/>
    <w:rsid w:val="007379E0"/>
    <w:rsid w:val="00737BFB"/>
    <w:rsid w:val="00740022"/>
    <w:rsid w:val="007403FF"/>
    <w:rsid w:val="007409E8"/>
    <w:rsid w:val="00740FE8"/>
    <w:rsid w:val="007412C2"/>
    <w:rsid w:val="00741488"/>
    <w:rsid w:val="007416FF"/>
    <w:rsid w:val="00741766"/>
    <w:rsid w:val="00741E38"/>
    <w:rsid w:val="00741F8A"/>
    <w:rsid w:val="0074204C"/>
    <w:rsid w:val="00742241"/>
    <w:rsid w:val="00742825"/>
    <w:rsid w:val="00742F8A"/>
    <w:rsid w:val="0074314F"/>
    <w:rsid w:val="0074319F"/>
    <w:rsid w:val="007431D7"/>
    <w:rsid w:val="007433D7"/>
    <w:rsid w:val="007434AC"/>
    <w:rsid w:val="0074375D"/>
    <w:rsid w:val="0074386C"/>
    <w:rsid w:val="00743B3D"/>
    <w:rsid w:val="00743CA4"/>
    <w:rsid w:val="00743D60"/>
    <w:rsid w:val="00743DDB"/>
    <w:rsid w:val="00743F1E"/>
    <w:rsid w:val="00744130"/>
    <w:rsid w:val="007442DC"/>
    <w:rsid w:val="0074496A"/>
    <w:rsid w:val="00744CDF"/>
    <w:rsid w:val="0074523F"/>
    <w:rsid w:val="0074542B"/>
    <w:rsid w:val="00745575"/>
    <w:rsid w:val="00745909"/>
    <w:rsid w:val="00745BC0"/>
    <w:rsid w:val="00745DC3"/>
    <w:rsid w:val="00745E90"/>
    <w:rsid w:val="007462B4"/>
    <w:rsid w:val="00746333"/>
    <w:rsid w:val="00746440"/>
    <w:rsid w:val="007464C8"/>
    <w:rsid w:val="00746B1F"/>
    <w:rsid w:val="00746B69"/>
    <w:rsid w:val="00746BA7"/>
    <w:rsid w:val="00746BCB"/>
    <w:rsid w:val="00747599"/>
    <w:rsid w:val="00747692"/>
    <w:rsid w:val="007478DE"/>
    <w:rsid w:val="00747CF9"/>
    <w:rsid w:val="00747D3D"/>
    <w:rsid w:val="00747DCD"/>
    <w:rsid w:val="00747F0C"/>
    <w:rsid w:val="0075049C"/>
    <w:rsid w:val="0075058D"/>
    <w:rsid w:val="00750ED0"/>
    <w:rsid w:val="00751533"/>
    <w:rsid w:val="007519A3"/>
    <w:rsid w:val="00751B22"/>
    <w:rsid w:val="00751DCE"/>
    <w:rsid w:val="00751E00"/>
    <w:rsid w:val="0075204E"/>
    <w:rsid w:val="007520A2"/>
    <w:rsid w:val="007525D0"/>
    <w:rsid w:val="007527CA"/>
    <w:rsid w:val="007527DF"/>
    <w:rsid w:val="007529E9"/>
    <w:rsid w:val="00752ED0"/>
    <w:rsid w:val="00752FEC"/>
    <w:rsid w:val="00753465"/>
    <w:rsid w:val="007538ED"/>
    <w:rsid w:val="00754262"/>
    <w:rsid w:val="00754281"/>
    <w:rsid w:val="007542FD"/>
    <w:rsid w:val="0075446F"/>
    <w:rsid w:val="007546BD"/>
    <w:rsid w:val="007549EB"/>
    <w:rsid w:val="007549F0"/>
    <w:rsid w:val="00754BDE"/>
    <w:rsid w:val="00754EFC"/>
    <w:rsid w:val="007552BE"/>
    <w:rsid w:val="0075560B"/>
    <w:rsid w:val="0075566F"/>
    <w:rsid w:val="00755BD0"/>
    <w:rsid w:val="00756018"/>
    <w:rsid w:val="00756084"/>
    <w:rsid w:val="0075619E"/>
    <w:rsid w:val="00756237"/>
    <w:rsid w:val="00756352"/>
    <w:rsid w:val="0075692C"/>
    <w:rsid w:val="00756D6E"/>
    <w:rsid w:val="00756E94"/>
    <w:rsid w:val="00757004"/>
    <w:rsid w:val="007572AE"/>
    <w:rsid w:val="007575F6"/>
    <w:rsid w:val="00757788"/>
    <w:rsid w:val="00757D47"/>
    <w:rsid w:val="00757F21"/>
    <w:rsid w:val="00757FC7"/>
    <w:rsid w:val="00760550"/>
    <w:rsid w:val="007605F6"/>
    <w:rsid w:val="00760CF5"/>
    <w:rsid w:val="00760DCB"/>
    <w:rsid w:val="0076109A"/>
    <w:rsid w:val="007613EF"/>
    <w:rsid w:val="00761553"/>
    <w:rsid w:val="00761D7B"/>
    <w:rsid w:val="00761DA8"/>
    <w:rsid w:val="00761EDB"/>
    <w:rsid w:val="00761F41"/>
    <w:rsid w:val="0076200C"/>
    <w:rsid w:val="00762046"/>
    <w:rsid w:val="00762187"/>
    <w:rsid w:val="0076228F"/>
    <w:rsid w:val="007627EE"/>
    <w:rsid w:val="00762CC4"/>
    <w:rsid w:val="007630EE"/>
    <w:rsid w:val="007635B4"/>
    <w:rsid w:val="00763BC5"/>
    <w:rsid w:val="00763E06"/>
    <w:rsid w:val="00763E3E"/>
    <w:rsid w:val="007641A4"/>
    <w:rsid w:val="00764894"/>
    <w:rsid w:val="00764919"/>
    <w:rsid w:val="0076493E"/>
    <w:rsid w:val="00764AF1"/>
    <w:rsid w:val="00764C3D"/>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45E"/>
    <w:rsid w:val="00772718"/>
    <w:rsid w:val="0077279C"/>
    <w:rsid w:val="00772AF1"/>
    <w:rsid w:val="00772C8D"/>
    <w:rsid w:val="00772F1F"/>
    <w:rsid w:val="00772FEE"/>
    <w:rsid w:val="0077354C"/>
    <w:rsid w:val="00773553"/>
    <w:rsid w:val="00773745"/>
    <w:rsid w:val="007737DF"/>
    <w:rsid w:val="00773944"/>
    <w:rsid w:val="00773A00"/>
    <w:rsid w:val="00773A59"/>
    <w:rsid w:val="00773BB6"/>
    <w:rsid w:val="00773CE0"/>
    <w:rsid w:val="00773DE9"/>
    <w:rsid w:val="00774454"/>
    <w:rsid w:val="00774581"/>
    <w:rsid w:val="00774B75"/>
    <w:rsid w:val="00774BD8"/>
    <w:rsid w:val="00774C63"/>
    <w:rsid w:val="00774CF2"/>
    <w:rsid w:val="0077504B"/>
    <w:rsid w:val="007751CF"/>
    <w:rsid w:val="00775D3E"/>
    <w:rsid w:val="00775DA3"/>
    <w:rsid w:val="00775E21"/>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52"/>
    <w:rsid w:val="007779FC"/>
    <w:rsid w:val="00777A97"/>
    <w:rsid w:val="00777AC1"/>
    <w:rsid w:val="00777AC7"/>
    <w:rsid w:val="00777B4A"/>
    <w:rsid w:val="00777BF7"/>
    <w:rsid w:val="00777DD7"/>
    <w:rsid w:val="00777FFB"/>
    <w:rsid w:val="007801D2"/>
    <w:rsid w:val="00780235"/>
    <w:rsid w:val="00780330"/>
    <w:rsid w:val="007803AF"/>
    <w:rsid w:val="007804B5"/>
    <w:rsid w:val="0078068E"/>
    <w:rsid w:val="00780781"/>
    <w:rsid w:val="007808EF"/>
    <w:rsid w:val="00780B81"/>
    <w:rsid w:val="00780D7A"/>
    <w:rsid w:val="00780EE1"/>
    <w:rsid w:val="00781320"/>
    <w:rsid w:val="007815FC"/>
    <w:rsid w:val="00781675"/>
    <w:rsid w:val="00781811"/>
    <w:rsid w:val="00781AC7"/>
    <w:rsid w:val="00781CE5"/>
    <w:rsid w:val="0078206A"/>
    <w:rsid w:val="007820BC"/>
    <w:rsid w:val="00782BA6"/>
    <w:rsid w:val="00782DCB"/>
    <w:rsid w:val="0078305E"/>
    <w:rsid w:val="0078354E"/>
    <w:rsid w:val="0078364F"/>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CCE"/>
    <w:rsid w:val="00785E61"/>
    <w:rsid w:val="00785EC5"/>
    <w:rsid w:val="00786299"/>
    <w:rsid w:val="00786460"/>
    <w:rsid w:val="00786A99"/>
    <w:rsid w:val="00786D20"/>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7B6"/>
    <w:rsid w:val="00791D06"/>
    <w:rsid w:val="007921DD"/>
    <w:rsid w:val="00792301"/>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08"/>
    <w:rsid w:val="00794171"/>
    <w:rsid w:val="00794474"/>
    <w:rsid w:val="007946D5"/>
    <w:rsid w:val="00794814"/>
    <w:rsid w:val="0079495D"/>
    <w:rsid w:val="00794A5A"/>
    <w:rsid w:val="00794CF8"/>
    <w:rsid w:val="00794E42"/>
    <w:rsid w:val="007953EC"/>
    <w:rsid w:val="007953FC"/>
    <w:rsid w:val="00795889"/>
    <w:rsid w:val="00795892"/>
    <w:rsid w:val="00795B42"/>
    <w:rsid w:val="00795C51"/>
    <w:rsid w:val="00795D2B"/>
    <w:rsid w:val="00795EDE"/>
    <w:rsid w:val="007961CD"/>
    <w:rsid w:val="007962CF"/>
    <w:rsid w:val="00796394"/>
    <w:rsid w:val="0079695D"/>
    <w:rsid w:val="007969AE"/>
    <w:rsid w:val="00796AE8"/>
    <w:rsid w:val="00796B1C"/>
    <w:rsid w:val="00796C8B"/>
    <w:rsid w:val="00796D03"/>
    <w:rsid w:val="00796DB1"/>
    <w:rsid w:val="007970AD"/>
    <w:rsid w:val="007972D4"/>
    <w:rsid w:val="007972FB"/>
    <w:rsid w:val="00797413"/>
    <w:rsid w:val="007977EA"/>
    <w:rsid w:val="00797A1A"/>
    <w:rsid w:val="00797C6D"/>
    <w:rsid w:val="00797CD7"/>
    <w:rsid w:val="00797E12"/>
    <w:rsid w:val="00797E36"/>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EA9"/>
    <w:rsid w:val="007A22F1"/>
    <w:rsid w:val="007A2610"/>
    <w:rsid w:val="007A26A1"/>
    <w:rsid w:val="007A2A00"/>
    <w:rsid w:val="007A2B7E"/>
    <w:rsid w:val="007A2BFF"/>
    <w:rsid w:val="007A2C56"/>
    <w:rsid w:val="007A2E43"/>
    <w:rsid w:val="007A2FA0"/>
    <w:rsid w:val="007A313B"/>
    <w:rsid w:val="007A31F8"/>
    <w:rsid w:val="007A3724"/>
    <w:rsid w:val="007A3762"/>
    <w:rsid w:val="007A3CA3"/>
    <w:rsid w:val="007A4020"/>
    <w:rsid w:val="007A4216"/>
    <w:rsid w:val="007A4383"/>
    <w:rsid w:val="007A43BA"/>
    <w:rsid w:val="007A447F"/>
    <w:rsid w:val="007A4506"/>
    <w:rsid w:val="007A488E"/>
    <w:rsid w:val="007A4A13"/>
    <w:rsid w:val="007A4F9D"/>
    <w:rsid w:val="007A5256"/>
    <w:rsid w:val="007A5350"/>
    <w:rsid w:val="007A5367"/>
    <w:rsid w:val="007A5908"/>
    <w:rsid w:val="007A5C42"/>
    <w:rsid w:val="007A6199"/>
    <w:rsid w:val="007A6308"/>
    <w:rsid w:val="007A6390"/>
    <w:rsid w:val="007A6D83"/>
    <w:rsid w:val="007A7106"/>
    <w:rsid w:val="007A7240"/>
    <w:rsid w:val="007A7916"/>
    <w:rsid w:val="007B0192"/>
    <w:rsid w:val="007B04C3"/>
    <w:rsid w:val="007B0541"/>
    <w:rsid w:val="007B0CF2"/>
    <w:rsid w:val="007B0D83"/>
    <w:rsid w:val="007B0E5D"/>
    <w:rsid w:val="007B0ED2"/>
    <w:rsid w:val="007B0ED8"/>
    <w:rsid w:val="007B102F"/>
    <w:rsid w:val="007B110B"/>
    <w:rsid w:val="007B147B"/>
    <w:rsid w:val="007B1A48"/>
    <w:rsid w:val="007B1B4D"/>
    <w:rsid w:val="007B1E16"/>
    <w:rsid w:val="007B217A"/>
    <w:rsid w:val="007B21D4"/>
    <w:rsid w:val="007B2202"/>
    <w:rsid w:val="007B22A1"/>
    <w:rsid w:val="007B2788"/>
    <w:rsid w:val="007B2994"/>
    <w:rsid w:val="007B2A34"/>
    <w:rsid w:val="007B2AF0"/>
    <w:rsid w:val="007B2B0A"/>
    <w:rsid w:val="007B2D63"/>
    <w:rsid w:val="007B311A"/>
    <w:rsid w:val="007B323A"/>
    <w:rsid w:val="007B33EB"/>
    <w:rsid w:val="007B37AA"/>
    <w:rsid w:val="007B4284"/>
    <w:rsid w:val="007B44AA"/>
    <w:rsid w:val="007B45C8"/>
    <w:rsid w:val="007B47E2"/>
    <w:rsid w:val="007B4A0E"/>
    <w:rsid w:val="007B4E85"/>
    <w:rsid w:val="007B53E7"/>
    <w:rsid w:val="007B5477"/>
    <w:rsid w:val="007B55AD"/>
    <w:rsid w:val="007B569C"/>
    <w:rsid w:val="007B58E0"/>
    <w:rsid w:val="007B5A07"/>
    <w:rsid w:val="007B6028"/>
    <w:rsid w:val="007B61C9"/>
    <w:rsid w:val="007B6DC1"/>
    <w:rsid w:val="007B6F8B"/>
    <w:rsid w:val="007B7307"/>
    <w:rsid w:val="007B755C"/>
    <w:rsid w:val="007B7665"/>
    <w:rsid w:val="007B7783"/>
    <w:rsid w:val="007B77C3"/>
    <w:rsid w:val="007B7812"/>
    <w:rsid w:val="007B798D"/>
    <w:rsid w:val="007B7A38"/>
    <w:rsid w:val="007B7AAA"/>
    <w:rsid w:val="007B7AF5"/>
    <w:rsid w:val="007B7B7A"/>
    <w:rsid w:val="007B7CF7"/>
    <w:rsid w:val="007B7E79"/>
    <w:rsid w:val="007C00E0"/>
    <w:rsid w:val="007C0346"/>
    <w:rsid w:val="007C08C6"/>
    <w:rsid w:val="007C0B30"/>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716"/>
    <w:rsid w:val="007C280A"/>
    <w:rsid w:val="007C280C"/>
    <w:rsid w:val="007C299E"/>
    <w:rsid w:val="007C2E52"/>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7D9"/>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7C5"/>
    <w:rsid w:val="007D0C68"/>
    <w:rsid w:val="007D0D89"/>
    <w:rsid w:val="007D0F98"/>
    <w:rsid w:val="007D1129"/>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709"/>
    <w:rsid w:val="007D57DA"/>
    <w:rsid w:val="007D5920"/>
    <w:rsid w:val="007D59C3"/>
    <w:rsid w:val="007D5CE3"/>
    <w:rsid w:val="007D60E0"/>
    <w:rsid w:val="007D6206"/>
    <w:rsid w:val="007D6299"/>
    <w:rsid w:val="007D6A5D"/>
    <w:rsid w:val="007D71E8"/>
    <w:rsid w:val="007D7203"/>
    <w:rsid w:val="007D738C"/>
    <w:rsid w:val="007D7415"/>
    <w:rsid w:val="007D7827"/>
    <w:rsid w:val="007E02ED"/>
    <w:rsid w:val="007E034D"/>
    <w:rsid w:val="007E06FF"/>
    <w:rsid w:val="007E08FA"/>
    <w:rsid w:val="007E09E4"/>
    <w:rsid w:val="007E0DF3"/>
    <w:rsid w:val="007E0E6C"/>
    <w:rsid w:val="007E17A0"/>
    <w:rsid w:val="007E17D7"/>
    <w:rsid w:val="007E1877"/>
    <w:rsid w:val="007E1A33"/>
    <w:rsid w:val="007E1CB5"/>
    <w:rsid w:val="007E207B"/>
    <w:rsid w:val="007E2351"/>
    <w:rsid w:val="007E23DB"/>
    <w:rsid w:val="007E283F"/>
    <w:rsid w:val="007E2889"/>
    <w:rsid w:val="007E2FA4"/>
    <w:rsid w:val="007E33BB"/>
    <w:rsid w:val="007E34F1"/>
    <w:rsid w:val="007E35D7"/>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5FE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568"/>
    <w:rsid w:val="007F0709"/>
    <w:rsid w:val="007F07DF"/>
    <w:rsid w:val="007F0AA8"/>
    <w:rsid w:val="007F0C29"/>
    <w:rsid w:val="007F1118"/>
    <w:rsid w:val="007F114D"/>
    <w:rsid w:val="007F119B"/>
    <w:rsid w:val="007F1422"/>
    <w:rsid w:val="007F1520"/>
    <w:rsid w:val="007F1587"/>
    <w:rsid w:val="007F17FF"/>
    <w:rsid w:val="007F1B42"/>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F06"/>
    <w:rsid w:val="007F4096"/>
    <w:rsid w:val="007F44FE"/>
    <w:rsid w:val="007F49C9"/>
    <w:rsid w:val="007F4B6B"/>
    <w:rsid w:val="007F4E4B"/>
    <w:rsid w:val="007F50D9"/>
    <w:rsid w:val="007F5257"/>
    <w:rsid w:val="007F53E5"/>
    <w:rsid w:val="007F547F"/>
    <w:rsid w:val="007F584B"/>
    <w:rsid w:val="007F593B"/>
    <w:rsid w:val="007F6022"/>
    <w:rsid w:val="007F627A"/>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922"/>
    <w:rsid w:val="00800A62"/>
    <w:rsid w:val="00800BB2"/>
    <w:rsid w:val="00800EF8"/>
    <w:rsid w:val="0080105B"/>
    <w:rsid w:val="0080111C"/>
    <w:rsid w:val="00801199"/>
    <w:rsid w:val="008011FC"/>
    <w:rsid w:val="008012CF"/>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45D"/>
    <w:rsid w:val="00803B22"/>
    <w:rsid w:val="00803C0C"/>
    <w:rsid w:val="00803EBE"/>
    <w:rsid w:val="0080442C"/>
    <w:rsid w:val="008048EB"/>
    <w:rsid w:val="008049B0"/>
    <w:rsid w:val="00804A0B"/>
    <w:rsid w:val="00804C9B"/>
    <w:rsid w:val="00804D78"/>
    <w:rsid w:val="00804F09"/>
    <w:rsid w:val="0080509E"/>
    <w:rsid w:val="00805DE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ADD"/>
    <w:rsid w:val="00813CF3"/>
    <w:rsid w:val="00814068"/>
    <w:rsid w:val="008145FC"/>
    <w:rsid w:val="00814607"/>
    <w:rsid w:val="00814D34"/>
    <w:rsid w:val="00815381"/>
    <w:rsid w:val="00815BCA"/>
    <w:rsid w:val="00815D55"/>
    <w:rsid w:val="00815FC9"/>
    <w:rsid w:val="0081612F"/>
    <w:rsid w:val="00816517"/>
    <w:rsid w:val="008165F5"/>
    <w:rsid w:val="00816A12"/>
    <w:rsid w:val="00816CB8"/>
    <w:rsid w:val="00816D74"/>
    <w:rsid w:val="00817019"/>
    <w:rsid w:val="0081702B"/>
    <w:rsid w:val="008170C5"/>
    <w:rsid w:val="00817360"/>
    <w:rsid w:val="008173EB"/>
    <w:rsid w:val="00817493"/>
    <w:rsid w:val="008174B2"/>
    <w:rsid w:val="008174E6"/>
    <w:rsid w:val="008176AA"/>
    <w:rsid w:val="008200E4"/>
    <w:rsid w:val="00820185"/>
    <w:rsid w:val="008201CC"/>
    <w:rsid w:val="00820213"/>
    <w:rsid w:val="008202A7"/>
    <w:rsid w:val="008209E5"/>
    <w:rsid w:val="00820B67"/>
    <w:rsid w:val="00820EFA"/>
    <w:rsid w:val="00820F6D"/>
    <w:rsid w:val="00820F9D"/>
    <w:rsid w:val="008211C3"/>
    <w:rsid w:val="00821407"/>
    <w:rsid w:val="008216E2"/>
    <w:rsid w:val="00821823"/>
    <w:rsid w:val="008219C1"/>
    <w:rsid w:val="00821EDE"/>
    <w:rsid w:val="0082233E"/>
    <w:rsid w:val="0082247A"/>
    <w:rsid w:val="00822601"/>
    <w:rsid w:val="00822818"/>
    <w:rsid w:val="0082289E"/>
    <w:rsid w:val="00822AF4"/>
    <w:rsid w:val="008231DE"/>
    <w:rsid w:val="0082352A"/>
    <w:rsid w:val="008237F8"/>
    <w:rsid w:val="008238B4"/>
    <w:rsid w:val="00823A34"/>
    <w:rsid w:val="00823C9A"/>
    <w:rsid w:val="00823FEF"/>
    <w:rsid w:val="00824204"/>
    <w:rsid w:val="008243EE"/>
    <w:rsid w:val="008247C1"/>
    <w:rsid w:val="00824984"/>
    <w:rsid w:val="008249EB"/>
    <w:rsid w:val="00824B80"/>
    <w:rsid w:val="00824FD2"/>
    <w:rsid w:val="0082508D"/>
    <w:rsid w:val="00825405"/>
    <w:rsid w:val="0082542E"/>
    <w:rsid w:val="00825670"/>
    <w:rsid w:val="0082582B"/>
    <w:rsid w:val="00825CFE"/>
    <w:rsid w:val="008260DD"/>
    <w:rsid w:val="0082614E"/>
    <w:rsid w:val="008265C7"/>
    <w:rsid w:val="008266E4"/>
    <w:rsid w:val="00826928"/>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42"/>
    <w:rsid w:val="00831507"/>
    <w:rsid w:val="0083180B"/>
    <w:rsid w:val="00831827"/>
    <w:rsid w:val="00831A72"/>
    <w:rsid w:val="00831AC8"/>
    <w:rsid w:val="00831CCF"/>
    <w:rsid w:val="00831DB9"/>
    <w:rsid w:val="00831E08"/>
    <w:rsid w:val="00832076"/>
    <w:rsid w:val="00832208"/>
    <w:rsid w:val="0083252F"/>
    <w:rsid w:val="0083259B"/>
    <w:rsid w:val="00832692"/>
    <w:rsid w:val="00832920"/>
    <w:rsid w:val="008329A0"/>
    <w:rsid w:val="008329CC"/>
    <w:rsid w:val="00833212"/>
    <w:rsid w:val="0083329E"/>
    <w:rsid w:val="00833430"/>
    <w:rsid w:val="0083398A"/>
    <w:rsid w:val="00833CE3"/>
    <w:rsid w:val="00834569"/>
    <w:rsid w:val="00834824"/>
    <w:rsid w:val="00834A52"/>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AB"/>
    <w:rsid w:val="00837C27"/>
    <w:rsid w:val="00840002"/>
    <w:rsid w:val="00840030"/>
    <w:rsid w:val="0084010B"/>
    <w:rsid w:val="00840281"/>
    <w:rsid w:val="0084061D"/>
    <w:rsid w:val="00840830"/>
    <w:rsid w:val="00840A2D"/>
    <w:rsid w:val="00840A9B"/>
    <w:rsid w:val="00840BD7"/>
    <w:rsid w:val="00840E0C"/>
    <w:rsid w:val="00840F11"/>
    <w:rsid w:val="00841060"/>
    <w:rsid w:val="00841068"/>
    <w:rsid w:val="0084133E"/>
    <w:rsid w:val="0084198C"/>
    <w:rsid w:val="00841CCB"/>
    <w:rsid w:val="00841DE1"/>
    <w:rsid w:val="00841E87"/>
    <w:rsid w:val="0084225D"/>
    <w:rsid w:val="008422D7"/>
    <w:rsid w:val="008422EE"/>
    <w:rsid w:val="008426C4"/>
    <w:rsid w:val="0084295E"/>
    <w:rsid w:val="00842BD4"/>
    <w:rsid w:val="00842CB3"/>
    <w:rsid w:val="00842CD6"/>
    <w:rsid w:val="0084312E"/>
    <w:rsid w:val="0084359A"/>
    <w:rsid w:val="00843622"/>
    <w:rsid w:val="008439CE"/>
    <w:rsid w:val="00843ABF"/>
    <w:rsid w:val="00843C6F"/>
    <w:rsid w:val="0084444B"/>
    <w:rsid w:val="008447EB"/>
    <w:rsid w:val="00844B8A"/>
    <w:rsid w:val="00844E32"/>
    <w:rsid w:val="00844F1C"/>
    <w:rsid w:val="00844FEC"/>
    <w:rsid w:val="008454DC"/>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1092"/>
    <w:rsid w:val="008511F1"/>
    <w:rsid w:val="0085124B"/>
    <w:rsid w:val="008513F3"/>
    <w:rsid w:val="00851500"/>
    <w:rsid w:val="0085176C"/>
    <w:rsid w:val="00851774"/>
    <w:rsid w:val="00851A20"/>
    <w:rsid w:val="00851BA9"/>
    <w:rsid w:val="00851C06"/>
    <w:rsid w:val="00851CD0"/>
    <w:rsid w:val="00851F1C"/>
    <w:rsid w:val="00852121"/>
    <w:rsid w:val="0085224D"/>
    <w:rsid w:val="00852316"/>
    <w:rsid w:val="0085238F"/>
    <w:rsid w:val="00852CD3"/>
    <w:rsid w:val="00852D19"/>
    <w:rsid w:val="00852DC3"/>
    <w:rsid w:val="0085342E"/>
    <w:rsid w:val="00853A86"/>
    <w:rsid w:val="00853FEB"/>
    <w:rsid w:val="008541DD"/>
    <w:rsid w:val="008543A4"/>
    <w:rsid w:val="0085440E"/>
    <w:rsid w:val="0085457D"/>
    <w:rsid w:val="008545A3"/>
    <w:rsid w:val="00854784"/>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4DF"/>
    <w:rsid w:val="008605DA"/>
    <w:rsid w:val="00860996"/>
    <w:rsid w:val="00860B2F"/>
    <w:rsid w:val="00860DDD"/>
    <w:rsid w:val="00860F7F"/>
    <w:rsid w:val="00860F98"/>
    <w:rsid w:val="00861349"/>
    <w:rsid w:val="00861415"/>
    <w:rsid w:val="00861431"/>
    <w:rsid w:val="0086172F"/>
    <w:rsid w:val="00861C2A"/>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86E"/>
    <w:rsid w:val="00867E09"/>
    <w:rsid w:val="0087044D"/>
    <w:rsid w:val="008704B4"/>
    <w:rsid w:val="00870554"/>
    <w:rsid w:val="008707D0"/>
    <w:rsid w:val="00870BCD"/>
    <w:rsid w:val="00870D78"/>
    <w:rsid w:val="00870E36"/>
    <w:rsid w:val="00870E46"/>
    <w:rsid w:val="00870EB8"/>
    <w:rsid w:val="00871234"/>
    <w:rsid w:val="008716C7"/>
    <w:rsid w:val="008716E7"/>
    <w:rsid w:val="00871D7F"/>
    <w:rsid w:val="00871EE7"/>
    <w:rsid w:val="008721A2"/>
    <w:rsid w:val="0087264A"/>
    <w:rsid w:val="008726D6"/>
    <w:rsid w:val="00872A3F"/>
    <w:rsid w:val="00872BA5"/>
    <w:rsid w:val="00872D51"/>
    <w:rsid w:val="00872EA6"/>
    <w:rsid w:val="00872F41"/>
    <w:rsid w:val="00873041"/>
    <w:rsid w:val="008732E9"/>
    <w:rsid w:val="00873EA4"/>
    <w:rsid w:val="00873EC6"/>
    <w:rsid w:val="00873F90"/>
    <w:rsid w:val="00874334"/>
    <w:rsid w:val="00875049"/>
    <w:rsid w:val="008752E6"/>
    <w:rsid w:val="0087532D"/>
    <w:rsid w:val="00875576"/>
    <w:rsid w:val="0087575F"/>
    <w:rsid w:val="00875796"/>
    <w:rsid w:val="00875B8A"/>
    <w:rsid w:val="00875C56"/>
    <w:rsid w:val="00875CF4"/>
    <w:rsid w:val="00875EA4"/>
    <w:rsid w:val="00875ECF"/>
    <w:rsid w:val="00876647"/>
    <w:rsid w:val="0087691E"/>
    <w:rsid w:val="00876A7D"/>
    <w:rsid w:val="00876B00"/>
    <w:rsid w:val="00876E3B"/>
    <w:rsid w:val="0087785B"/>
    <w:rsid w:val="00877DEC"/>
    <w:rsid w:val="00877DED"/>
    <w:rsid w:val="008800A8"/>
    <w:rsid w:val="00880253"/>
    <w:rsid w:val="00880329"/>
    <w:rsid w:val="00880760"/>
    <w:rsid w:val="00880A8D"/>
    <w:rsid w:val="008811AD"/>
    <w:rsid w:val="0088120D"/>
    <w:rsid w:val="00881276"/>
    <w:rsid w:val="00881C2F"/>
    <w:rsid w:val="00882165"/>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4F60"/>
    <w:rsid w:val="00885163"/>
    <w:rsid w:val="008852BC"/>
    <w:rsid w:val="00885452"/>
    <w:rsid w:val="00885505"/>
    <w:rsid w:val="00885C1B"/>
    <w:rsid w:val="00886646"/>
    <w:rsid w:val="0088680A"/>
    <w:rsid w:val="00886CB9"/>
    <w:rsid w:val="00886E2C"/>
    <w:rsid w:val="00886F14"/>
    <w:rsid w:val="00886F93"/>
    <w:rsid w:val="00887165"/>
    <w:rsid w:val="0088730D"/>
    <w:rsid w:val="0088752E"/>
    <w:rsid w:val="00887577"/>
    <w:rsid w:val="00887751"/>
    <w:rsid w:val="00887A3E"/>
    <w:rsid w:val="00887BB9"/>
    <w:rsid w:val="00887D03"/>
    <w:rsid w:val="00887D4E"/>
    <w:rsid w:val="00887E53"/>
    <w:rsid w:val="008900C0"/>
    <w:rsid w:val="00890254"/>
    <w:rsid w:val="0089043E"/>
    <w:rsid w:val="00890B2F"/>
    <w:rsid w:val="00890F94"/>
    <w:rsid w:val="0089172D"/>
    <w:rsid w:val="00891BBD"/>
    <w:rsid w:val="00891D5A"/>
    <w:rsid w:val="00892357"/>
    <w:rsid w:val="008924C3"/>
    <w:rsid w:val="00892698"/>
    <w:rsid w:val="0089289C"/>
    <w:rsid w:val="00892925"/>
    <w:rsid w:val="00892B8F"/>
    <w:rsid w:val="00892D7F"/>
    <w:rsid w:val="00892E69"/>
    <w:rsid w:val="00892EFB"/>
    <w:rsid w:val="0089320B"/>
    <w:rsid w:val="00893B3E"/>
    <w:rsid w:val="00893BB2"/>
    <w:rsid w:val="00894219"/>
    <w:rsid w:val="00894585"/>
    <w:rsid w:val="00894BB5"/>
    <w:rsid w:val="00894BD5"/>
    <w:rsid w:val="00894C1E"/>
    <w:rsid w:val="00894D5D"/>
    <w:rsid w:val="00894FE6"/>
    <w:rsid w:val="008958AA"/>
    <w:rsid w:val="00895BAE"/>
    <w:rsid w:val="00895CF9"/>
    <w:rsid w:val="00895D0F"/>
    <w:rsid w:val="00895D38"/>
    <w:rsid w:val="00895E3A"/>
    <w:rsid w:val="00895F51"/>
    <w:rsid w:val="0089622F"/>
    <w:rsid w:val="00896258"/>
    <w:rsid w:val="0089649E"/>
    <w:rsid w:val="008965C1"/>
    <w:rsid w:val="00896631"/>
    <w:rsid w:val="0089671A"/>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EFA"/>
    <w:rsid w:val="008A2F64"/>
    <w:rsid w:val="008A3789"/>
    <w:rsid w:val="008A3823"/>
    <w:rsid w:val="008A40F1"/>
    <w:rsid w:val="008A4126"/>
    <w:rsid w:val="008A41A6"/>
    <w:rsid w:val="008A444D"/>
    <w:rsid w:val="008A4476"/>
    <w:rsid w:val="008A4547"/>
    <w:rsid w:val="008A46A2"/>
    <w:rsid w:val="008A4803"/>
    <w:rsid w:val="008A4B20"/>
    <w:rsid w:val="008A4BF3"/>
    <w:rsid w:val="008A4E9D"/>
    <w:rsid w:val="008A57A2"/>
    <w:rsid w:val="008A58AE"/>
    <w:rsid w:val="008A5A4E"/>
    <w:rsid w:val="008A5A88"/>
    <w:rsid w:val="008A5AC5"/>
    <w:rsid w:val="008A5D85"/>
    <w:rsid w:val="008A60BE"/>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0F87"/>
    <w:rsid w:val="008B1061"/>
    <w:rsid w:val="008B1133"/>
    <w:rsid w:val="008B12E2"/>
    <w:rsid w:val="008B1446"/>
    <w:rsid w:val="008B149A"/>
    <w:rsid w:val="008B1567"/>
    <w:rsid w:val="008B1894"/>
    <w:rsid w:val="008B1AA2"/>
    <w:rsid w:val="008B1FD0"/>
    <w:rsid w:val="008B20F4"/>
    <w:rsid w:val="008B24F1"/>
    <w:rsid w:val="008B3393"/>
    <w:rsid w:val="008B34ED"/>
    <w:rsid w:val="008B34EF"/>
    <w:rsid w:val="008B3524"/>
    <w:rsid w:val="008B3686"/>
    <w:rsid w:val="008B38F3"/>
    <w:rsid w:val="008B391C"/>
    <w:rsid w:val="008B3B97"/>
    <w:rsid w:val="008B3BE8"/>
    <w:rsid w:val="008B3E99"/>
    <w:rsid w:val="008B3F56"/>
    <w:rsid w:val="008B3FAD"/>
    <w:rsid w:val="008B4256"/>
    <w:rsid w:val="008B463E"/>
    <w:rsid w:val="008B4730"/>
    <w:rsid w:val="008B473F"/>
    <w:rsid w:val="008B4822"/>
    <w:rsid w:val="008B4A0E"/>
    <w:rsid w:val="008B4A78"/>
    <w:rsid w:val="008B525A"/>
    <w:rsid w:val="008B531C"/>
    <w:rsid w:val="008B5330"/>
    <w:rsid w:val="008B542F"/>
    <w:rsid w:val="008B562F"/>
    <w:rsid w:val="008B62CC"/>
    <w:rsid w:val="008B662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DF9"/>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5FFF"/>
    <w:rsid w:val="008C6116"/>
    <w:rsid w:val="008C634E"/>
    <w:rsid w:val="008C639E"/>
    <w:rsid w:val="008C63E0"/>
    <w:rsid w:val="008C64CD"/>
    <w:rsid w:val="008C67AC"/>
    <w:rsid w:val="008C67AE"/>
    <w:rsid w:val="008C6F46"/>
    <w:rsid w:val="008C703E"/>
    <w:rsid w:val="008C7113"/>
    <w:rsid w:val="008C7248"/>
    <w:rsid w:val="008C728D"/>
    <w:rsid w:val="008C72D4"/>
    <w:rsid w:val="008C7689"/>
    <w:rsid w:val="008C77FD"/>
    <w:rsid w:val="008C78ED"/>
    <w:rsid w:val="008C7977"/>
    <w:rsid w:val="008C7B10"/>
    <w:rsid w:val="008C7D92"/>
    <w:rsid w:val="008C7E82"/>
    <w:rsid w:val="008C7F17"/>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861"/>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623"/>
    <w:rsid w:val="008D573A"/>
    <w:rsid w:val="008D58C0"/>
    <w:rsid w:val="008D58D0"/>
    <w:rsid w:val="008D625D"/>
    <w:rsid w:val="008D690B"/>
    <w:rsid w:val="008D691F"/>
    <w:rsid w:val="008D6D1F"/>
    <w:rsid w:val="008D77D7"/>
    <w:rsid w:val="008D7A8E"/>
    <w:rsid w:val="008D7B5E"/>
    <w:rsid w:val="008D7D84"/>
    <w:rsid w:val="008E0106"/>
    <w:rsid w:val="008E0565"/>
    <w:rsid w:val="008E0713"/>
    <w:rsid w:val="008E0852"/>
    <w:rsid w:val="008E0DC2"/>
    <w:rsid w:val="008E0F53"/>
    <w:rsid w:val="008E1132"/>
    <w:rsid w:val="008E123A"/>
    <w:rsid w:val="008E1904"/>
    <w:rsid w:val="008E198B"/>
    <w:rsid w:val="008E1A07"/>
    <w:rsid w:val="008E1A0A"/>
    <w:rsid w:val="008E1A4E"/>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CE6"/>
    <w:rsid w:val="008E5E89"/>
    <w:rsid w:val="008E6233"/>
    <w:rsid w:val="008E62AD"/>
    <w:rsid w:val="008E6435"/>
    <w:rsid w:val="008E665F"/>
    <w:rsid w:val="008E698F"/>
    <w:rsid w:val="008E6A32"/>
    <w:rsid w:val="008E6BDC"/>
    <w:rsid w:val="008E6DBD"/>
    <w:rsid w:val="008E747E"/>
    <w:rsid w:val="008E747F"/>
    <w:rsid w:val="008E7967"/>
    <w:rsid w:val="008E79D8"/>
    <w:rsid w:val="008E7A9C"/>
    <w:rsid w:val="008E7F19"/>
    <w:rsid w:val="008F071F"/>
    <w:rsid w:val="008F09AE"/>
    <w:rsid w:val="008F0B29"/>
    <w:rsid w:val="008F0BAB"/>
    <w:rsid w:val="008F0F00"/>
    <w:rsid w:val="008F105D"/>
    <w:rsid w:val="008F17DC"/>
    <w:rsid w:val="008F18AA"/>
    <w:rsid w:val="008F18D8"/>
    <w:rsid w:val="008F1D94"/>
    <w:rsid w:val="008F1E10"/>
    <w:rsid w:val="008F26AA"/>
    <w:rsid w:val="008F28B6"/>
    <w:rsid w:val="008F299E"/>
    <w:rsid w:val="008F2A99"/>
    <w:rsid w:val="008F2D97"/>
    <w:rsid w:val="008F2FF8"/>
    <w:rsid w:val="008F36F8"/>
    <w:rsid w:val="008F3962"/>
    <w:rsid w:val="008F3A0D"/>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1B1"/>
    <w:rsid w:val="008F74F4"/>
    <w:rsid w:val="008F7680"/>
    <w:rsid w:val="008F76F1"/>
    <w:rsid w:val="008F793E"/>
    <w:rsid w:val="008F7D9A"/>
    <w:rsid w:val="00900498"/>
    <w:rsid w:val="009004C9"/>
    <w:rsid w:val="009005E0"/>
    <w:rsid w:val="0090071F"/>
    <w:rsid w:val="0090080E"/>
    <w:rsid w:val="00900B76"/>
    <w:rsid w:val="00900D52"/>
    <w:rsid w:val="0090112E"/>
    <w:rsid w:val="00901203"/>
    <w:rsid w:val="0090120F"/>
    <w:rsid w:val="00901388"/>
    <w:rsid w:val="0090143A"/>
    <w:rsid w:val="0090153C"/>
    <w:rsid w:val="00901845"/>
    <w:rsid w:val="00901D44"/>
    <w:rsid w:val="0090209B"/>
    <w:rsid w:val="00902374"/>
    <w:rsid w:val="009023BA"/>
    <w:rsid w:val="009023C1"/>
    <w:rsid w:val="009028CA"/>
    <w:rsid w:val="00902925"/>
    <w:rsid w:val="00902A44"/>
    <w:rsid w:val="00902E7D"/>
    <w:rsid w:val="0090313A"/>
    <w:rsid w:val="009031F6"/>
    <w:rsid w:val="00903518"/>
    <w:rsid w:val="00903846"/>
    <w:rsid w:val="00903899"/>
    <w:rsid w:val="0090395E"/>
    <w:rsid w:val="00903C08"/>
    <w:rsid w:val="00903EFA"/>
    <w:rsid w:val="00904134"/>
    <w:rsid w:val="00904239"/>
    <w:rsid w:val="00904284"/>
    <w:rsid w:val="00904343"/>
    <w:rsid w:val="009043A8"/>
    <w:rsid w:val="009043B8"/>
    <w:rsid w:val="00904536"/>
    <w:rsid w:val="00904859"/>
    <w:rsid w:val="00904970"/>
    <w:rsid w:val="0090497A"/>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28B"/>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001"/>
    <w:rsid w:val="009141D9"/>
    <w:rsid w:val="00914238"/>
    <w:rsid w:val="00914380"/>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B26"/>
    <w:rsid w:val="00916C05"/>
    <w:rsid w:val="00916D86"/>
    <w:rsid w:val="00916E0F"/>
    <w:rsid w:val="00916E90"/>
    <w:rsid w:val="0091740D"/>
    <w:rsid w:val="0091742E"/>
    <w:rsid w:val="00917528"/>
    <w:rsid w:val="00917534"/>
    <w:rsid w:val="009178F8"/>
    <w:rsid w:val="00917A46"/>
    <w:rsid w:val="00917D92"/>
    <w:rsid w:val="00917D9D"/>
    <w:rsid w:val="00920168"/>
    <w:rsid w:val="00920202"/>
    <w:rsid w:val="0092022B"/>
    <w:rsid w:val="00920645"/>
    <w:rsid w:val="00920F0D"/>
    <w:rsid w:val="00920F7A"/>
    <w:rsid w:val="009213C9"/>
    <w:rsid w:val="009217BA"/>
    <w:rsid w:val="009219B1"/>
    <w:rsid w:val="00921DE6"/>
    <w:rsid w:val="00922093"/>
    <w:rsid w:val="009221A4"/>
    <w:rsid w:val="0092238B"/>
    <w:rsid w:val="00922543"/>
    <w:rsid w:val="009226C4"/>
    <w:rsid w:val="00922B19"/>
    <w:rsid w:val="00922D2B"/>
    <w:rsid w:val="00922DD9"/>
    <w:rsid w:val="00922ECF"/>
    <w:rsid w:val="009230B9"/>
    <w:rsid w:val="009231D7"/>
    <w:rsid w:val="00923B80"/>
    <w:rsid w:val="00923F4D"/>
    <w:rsid w:val="009243E7"/>
    <w:rsid w:val="009246CD"/>
    <w:rsid w:val="00924723"/>
    <w:rsid w:val="00924807"/>
    <w:rsid w:val="009249FF"/>
    <w:rsid w:val="00924AC5"/>
    <w:rsid w:val="0092500F"/>
    <w:rsid w:val="00925467"/>
    <w:rsid w:val="009256A9"/>
    <w:rsid w:val="00925757"/>
    <w:rsid w:val="00925871"/>
    <w:rsid w:val="00925A3F"/>
    <w:rsid w:val="00925BBC"/>
    <w:rsid w:val="00925C80"/>
    <w:rsid w:val="00925F38"/>
    <w:rsid w:val="00926124"/>
    <w:rsid w:val="0092662F"/>
    <w:rsid w:val="009268BF"/>
    <w:rsid w:val="00926966"/>
    <w:rsid w:val="00926A5B"/>
    <w:rsid w:val="00926F1A"/>
    <w:rsid w:val="0092776D"/>
    <w:rsid w:val="00927795"/>
    <w:rsid w:val="009278F5"/>
    <w:rsid w:val="009279CE"/>
    <w:rsid w:val="00927A2B"/>
    <w:rsid w:val="00927C91"/>
    <w:rsid w:val="00927CD8"/>
    <w:rsid w:val="00927F30"/>
    <w:rsid w:val="0093017A"/>
    <w:rsid w:val="0093049E"/>
    <w:rsid w:val="00930612"/>
    <w:rsid w:val="00930C27"/>
    <w:rsid w:val="00931B25"/>
    <w:rsid w:val="00931CCD"/>
    <w:rsid w:val="00931FAB"/>
    <w:rsid w:val="00932230"/>
    <w:rsid w:val="009328D4"/>
    <w:rsid w:val="00932A5E"/>
    <w:rsid w:val="00932B89"/>
    <w:rsid w:val="009330DD"/>
    <w:rsid w:val="00933710"/>
    <w:rsid w:val="00933902"/>
    <w:rsid w:val="00933C64"/>
    <w:rsid w:val="00933D3D"/>
    <w:rsid w:val="00933D4A"/>
    <w:rsid w:val="00933DB6"/>
    <w:rsid w:val="00933FE6"/>
    <w:rsid w:val="00934091"/>
    <w:rsid w:val="0093470B"/>
    <w:rsid w:val="00934B10"/>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1C"/>
    <w:rsid w:val="0094558D"/>
    <w:rsid w:val="00945BDE"/>
    <w:rsid w:val="00945E0D"/>
    <w:rsid w:val="00946321"/>
    <w:rsid w:val="0094659C"/>
    <w:rsid w:val="009466B5"/>
    <w:rsid w:val="0094689C"/>
    <w:rsid w:val="00946B6F"/>
    <w:rsid w:val="00947372"/>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FEE"/>
    <w:rsid w:val="009570C2"/>
    <w:rsid w:val="0095726F"/>
    <w:rsid w:val="00957288"/>
    <w:rsid w:val="00957B5C"/>
    <w:rsid w:val="00957B9B"/>
    <w:rsid w:val="00957DB0"/>
    <w:rsid w:val="00957EA2"/>
    <w:rsid w:val="00957F0C"/>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3204"/>
    <w:rsid w:val="00963519"/>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916"/>
    <w:rsid w:val="00966AA8"/>
    <w:rsid w:val="00966CAB"/>
    <w:rsid w:val="00966CB6"/>
    <w:rsid w:val="009672D5"/>
    <w:rsid w:val="009673E8"/>
    <w:rsid w:val="0096742F"/>
    <w:rsid w:val="0096746F"/>
    <w:rsid w:val="009675CC"/>
    <w:rsid w:val="009678B0"/>
    <w:rsid w:val="00967AFD"/>
    <w:rsid w:val="00970304"/>
    <w:rsid w:val="009703D9"/>
    <w:rsid w:val="009705AE"/>
    <w:rsid w:val="009707A7"/>
    <w:rsid w:val="00970897"/>
    <w:rsid w:val="00970961"/>
    <w:rsid w:val="00970AEA"/>
    <w:rsid w:val="00970D22"/>
    <w:rsid w:val="00970E68"/>
    <w:rsid w:val="00970FE0"/>
    <w:rsid w:val="0097103B"/>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51D4"/>
    <w:rsid w:val="009751E8"/>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77"/>
    <w:rsid w:val="00977F56"/>
    <w:rsid w:val="0098023A"/>
    <w:rsid w:val="00980312"/>
    <w:rsid w:val="009804CF"/>
    <w:rsid w:val="00980740"/>
    <w:rsid w:val="00980922"/>
    <w:rsid w:val="00980A30"/>
    <w:rsid w:val="00980EC9"/>
    <w:rsid w:val="00980F96"/>
    <w:rsid w:val="00980FA3"/>
    <w:rsid w:val="009811C6"/>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C7"/>
    <w:rsid w:val="009838E7"/>
    <w:rsid w:val="00983A3F"/>
    <w:rsid w:val="00983C43"/>
    <w:rsid w:val="00983E5E"/>
    <w:rsid w:val="00984DBA"/>
    <w:rsid w:val="00985079"/>
    <w:rsid w:val="009852A4"/>
    <w:rsid w:val="00985636"/>
    <w:rsid w:val="009859D5"/>
    <w:rsid w:val="00985E1F"/>
    <w:rsid w:val="00985E6E"/>
    <w:rsid w:val="00986111"/>
    <w:rsid w:val="0098638D"/>
    <w:rsid w:val="009864F9"/>
    <w:rsid w:val="00986775"/>
    <w:rsid w:val="00986914"/>
    <w:rsid w:val="0098692D"/>
    <w:rsid w:val="0098699A"/>
    <w:rsid w:val="00986C08"/>
    <w:rsid w:val="00987270"/>
    <w:rsid w:val="00987529"/>
    <w:rsid w:val="009875BC"/>
    <w:rsid w:val="00987681"/>
    <w:rsid w:val="009876D9"/>
    <w:rsid w:val="009877A2"/>
    <w:rsid w:val="00990219"/>
    <w:rsid w:val="00990543"/>
    <w:rsid w:val="009907D9"/>
    <w:rsid w:val="009907FF"/>
    <w:rsid w:val="00990B65"/>
    <w:rsid w:val="009910C3"/>
    <w:rsid w:val="00991135"/>
    <w:rsid w:val="0099131A"/>
    <w:rsid w:val="0099142A"/>
    <w:rsid w:val="00991461"/>
    <w:rsid w:val="009914BB"/>
    <w:rsid w:val="0099193A"/>
    <w:rsid w:val="00991B45"/>
    <w:rsid w:val="00991C33"/>
    <w:rsid w:val="00991DE1"/>
    <w:rsid w:val="00992003"/>
    <w:rsid w:val="0099205B"/>
    <w:rsid w:val="00992089"/>
    <w:rsid w:val="0099208B"/>
    <w:rsid w:val="009920B9"/>
    <w:rsid w:val="009921C9"/>
    <w:rsid w:val="00992E04"/>
    <w:rsid w:val="009933C2"/>
    <w:rsid w:val="00993524"/>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38D"/>
    <w:rsid w:val="0099765B"/>
    <w:rsid w:val="00997EDF"/>
    <w:rsid w:val="00997FE5"/>
    <w:rsid w:val="009A00D9"/>
    <w:rsid w:val="009A023A"/>
    <w:rsid w:val="009A027E"/>
    <w:rsid w:val="009A0498"/>
    <w:rsid w:val="009A0629"/>
    <w:rsid w:val="009A0B3C"/>
    <w:rsid w:val="009A0E39"/>
    <w:rsid w:val="009A1685"/>
    <w:rsid w:val="009A1757"/>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E72"/>
    <w:rsid w:val="009A5417"/>
    <w:rsid w:val="009A5610"/>
    <w:rsid w:val="009A5A15"/>
    <w:rsid w:val="009A5E39"/>
    <w:rsid w:val="009A648B"/>
    <w:rsid w:val="009A65A1"/>
    <w:rsid w:val="009A67FF"/>
    <w:rsid w:val="009A6D68"/>
    <w:rsid w:val="009A6E28"/>
    <w:rsid w:val="009A717C"/>
    <w:rsid w:val="009A72A5"/>
    <w:rsid w:val="009A75A3"/>
    <w:rsid w:val="009A76E6"/>
    <w:rsid w:val="009A7726"/>
    <w:rsid w:val="009B0109"/>
    <w:rsid w:val="009B0666"/>
    <w:rsid w:val="009B07C2"/>
    <w:rsid w:val="009B0C42"/>
    <w:rsid w:val="009B13EF"/>
    <w:rsid w:val="009B158A"/>
    <w:rsid w:val="009B16AD"/>
    <w:rsid w:val="009B1CF3"/>
    <w:rsid w:val="009B2175"/>
    <w:rsid w:val="009B2520"/>
    <w:rsid w:val="009B2F3F"/>
    <w:rsid w:val="009B2F92"/>
    <w:rsid w:val="009B3208"/>
    <w:rsid w:val="009B33BA"/>
    <w:rsid w:val="009B350B"/>
    <w:rsid w:val="009B3B60"/>
    <w:rsid w:val="009B3D1B"/>
    <w:rsid w:val="009B4473"/>
    <w:rsid w:val="009B4595"/>
    <w:rsid w:val="009B46B8"/>
    <w:rsid w:val="009B474E"/>
    <w:rsid w:val="009B47DB"/>
    <w:rsid w:val="009B4B92"/>
    <w:rsid w:val="009B4EF4"/>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D22"/>
    <w:rsid w:val="009C08F2"/>
    <w:rsid w:val="009C08FC"/>
    <w:rsid w:val="009C12CB"/>
    <w:rsid w:val="009C1578"/>
    <w:rsid w:val="009C179F"/>
    <w:rsid w:val="009C1C53"/>
    <w:rsid w:val="009C1C86"/>
    <w:rsid w:val="009C1F0D"/>
    <w:rsid w:val="009C1F70"/>
    <w:rsid w:val="009C1FF2"/>
    <w:rsid w:val="009C2752"/>
    <w:rsid w:val="009C295E"/>
    <w:rsid w:val="009C2B8A"/>
    <w:rsid w:val="009C2BB5"/>
    <w:rsid w:val="009C2C72"/>
    <w:rsid w:val="009C2DC8"/>
    <w:rsid w:val="009C2EC1"/>
    <w:rsid w:val="009C3003"/>
    <w:rsid w:val="009C3897"/>
    <w:rsid w:val="009C416E"/>
    <w:rsid w:val="009C425E"/>
    <w:rsid w:val="009C42D5"/>
    <w:rsid w:val="009C4375"/>
    <w:rsid w:val="009C44D9"/>
    <w:rsid w:val="009C4731"/>
    <w:rsid w:val="009C4743"/>
    <w:rsid w:val="009C4C3A"/>
    <w:rsid w:val="009C5400"/>
    <w:rsid w:val="009C55BC"/>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688"/>
    <w:rsid w:val="009D1CBA"/>
    <w:rsid w:val="009D1F5C"/>
    <w:rsid w:val="009D2040"/>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BAA"/>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500"/>
    <w:rsid w:val="009E07CA"/>
    <w:rsid w:val="009E093E"/>
    <w:rsid w:val="009E0C14"/>
    <w:rsid w:val="009E1430"/>
    <w:rsid w:val="009E15B9"/>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794"/>
    <w:rsid w:val="009E59AC"/>
    <w:rsid w:val="009E5A78"/>
    <w:rsid w:val="009E5ABB"/>
    <w:rsid w:val="009E5AE2"/>
    <w:rsid w:val="009E5B5F"/>
    <w:rsid w:val="009E638B"/>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25E"/>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CF0"/>
    <w:rsid w:val="009F5E88"/>
    <w:rsid w:val="009F614C"/>
    <w:rsid w:val="009F6293"/>
    <w:rsid w:val="009F6B19"/>
    <w:rsid w:val="009F6C0D"/>
    <w:rsid w:val="009F6C3B"/>
    <w:rsid w:val="009F6DA3"/>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8EA"/>
    <w:rsid w:val="00A03912"/>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74B7"/>
    <w:rsid w:val="00A075F8"/>
    <w:rsid w:val="00A078CC"/>
    <w:rsid w:val="00A07BA8"/>
    <w:rsid w:val="00A07C20"/>
    <w:rsid w:val="00A07C5A"/>
    <w:rsid w:val="00A07D62"/>
    <w:rsid w:val="00A07E39"/>
    <w:rsid w:val="00A07FF6"/>
    <w:rsid w:val="00A10022"/>
    <w:rsid w:val="00A10258"/>
    <w:rsid w:val="00A1032E"/>
    <w:rsid w:val="00A10410"/>
    <w:rsid w:val="00A106E7"/>
    <w:rsid w:val="00A108E2"/>
    <w:rsid w:val="00A10957"/>
    <w:rsid w:val="00A10EC0"/>
    <w:rsid w:val="00A10FFA"/>
    <w:rsid w:val="00A116C6"/>
    <w:rsid w:val="00A118FF"/>
    <w:rsid w:val="00A11A48"/>
    <w:rsid w:val="00A11B91"/>
    <w:rsid w:val="00A123B4"/>
    <w:rsid w:val="00A1272A"/>
    <w:rsid w:val="00A12E46"/>
    <w:rsid w:val="00A130B6"/>
    <w:rsid w:val="00A133BB"/>
    <w:rsid w:val="00A1369A"/>
    <w:rsid w:val="00A138CB"/>
    <w:rsid w:val="00A13B14"/>
    <w:rsid w:val="00A13FBB"/>
    <w:rsid w:val="00A140B2"/>
    <w:rsid w:val="00A141BC"/>
    <w:rsid w:val="00A143A3"/>
    <w:rsid w:val="00A143F1"/>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6BC"/>
    <w:rsid w:val="00A16838"/>
    <w:rsid w:val="00A16911"/>
    <w:rsid w:val="00A16A16"/>
    <w:rsid w:val="00A16C60"/>
    <w:rsid w:val="00A16E61"/>
    <w:rsid w:val="00A16F47"/>
    <w:rsid w:val="00A16F81"/>
    <w:rsid w:val="00A178E4"/>
    <w:rsid w:val="00A1799F"/>
    <w:rsid w:val="00A17C5A"/>
    <w:rsid w:val="00A17E9C"/>
    <w:rsid w:val="00A20057"/>
    <w:rsid w:val="00A2010F"/>
    <w:rsid w:val="00A204FF"/>
    <w:rsid w:val="00A206F4"/>
    <w:rsid w:val="00A207CE"/>
    <w:rsid w:val="00A20890"/>
    <w:rsid w:val="00A20A50"/>
    <w:rsid w:val="00A20D65"/>
    <w:rsid w:val="00A20EE5"/>
    <w:rsid w:val="00A20FDA"/>
    <w:rsid w:val="00A2135D"/>
    <w:rsid w:val="00A21463"/>
    <w:rsid w:val="00A21482"/>
    <w:rsid w:val="00A21847"/>
    <w:rsid w:val="00A21F4E"/>
    <w:rsid w:val="00A22219"/>
    <w:rsid w:val="00A228C4"/>
    <w:rsid w:val="00A22961"/>
    <w:rsid w:val="00A22BCB"/>
    <w:rsid w:val="00A22F14"/>
    <w:rsid w:val="00A230EC"/>
    <w:rsid w:val="00A2324A"/>
    <w:rsid w:val="00A23255"/>
    <w:rsid w:val="00A23BDD"/>
    <w:rsid w:val="00A23DF2"/>
    <w:rsid w:val="00A24120"/>
    <w:rsid w:val="00A241F8"/>
    <w:rsid w:val="00A24A40"/>
    <w:rsid w:val="00A24BFB"/>
    <w:rsid w:val="00A25456"/>
    <w:rsid w:val="00A25726"/>
    <w:rsid w:val="00A258B4"/>
    <w:rsid w:val="00A25983"/>
    <w:rsid w:val="00A25EAE"/>
    <w:rsid w:val="00A25FA6"/>
    <w:rsid w:val="00A2622C"/>
    <w:rsid w:val="00A26306"/>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A2"/>
    <w:rsid w:val="00A302D8"/>
    <w:rsid w:val="00A30398"/>
    <w:rsid w:val="00A30539"/>
    <w:rsid w:val="00A3089C"/>
    <w:rsid w:val="00A30B42"/>
    <w:rsid w:val="00A30D78"/>
    <w:rsid w:val="00A30F9E"/>
    <w:rsid w:val="00A31288"/>
    <w:rsid w:val="00A31521"/>
    <w:rsid w:val="00A317D4"/>
    <w:rsid w:val="00A31877"/>
    <w:rsid w:val="00A318EC"/>
    <w:rsid w:val="00A31A89"/>
    <w:rsid w:val="00A31DEF"/>
    <w:rsid w:val="00A31F49"/>
    <w:rsid w:val="00A31FE2"/>
    <w:rsid w:val="00A3239D"/>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C25"/>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37D79"/>
    <w:rsid w:val="00A400DA"/>
    <w:rsid w:val="00A4023C"/>
    <w:rsid w:val="00A4080C"/>
    <w:rsid w:val="00A40880"/>
    <w:rsid w:val="00A40EBA"/>
    <w:rsid w:val="00A413F5"/>
    <w:rsid w:val="00A414F1"/>
    <w:rsid w:val="00A418A7"/>
    <w:rsid w:val="00A4195E"/>
    <w:rsid w:val="00A41CBC"/>
    <w:rsid w:val="00A42499"/>
    <w:rsid w:val="00A42902"/>
    <w:rsid w:val="00A42A27"/>
    <w:rsid w:val="00A42B7F"/>
    <w:rsid w:val="00A42F08"/>
    <w:rsid w:val="00A43274"/>
    <w:rsid w:val="00A434FE"/>
    <w:rsid w:val="00A4350F"/>
    <w:rsid w:val="00A438E1"/>
    <w:rsid w:val="00A43F47"/>
    <w:rsid w:val="00A43F55"/>
    <w:rsid w:val="00A43F6E"/>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26"/>
    <w:rsid w:val="00A470C1"/>
    <w:rsid w:val="00A471E8"/>
    <w:rsid w:val="00A4733F"/>
    <w:rsid w:val="00A47B3F"/>
    <w:rsid w:val="00A47BE8"/>
    <w:rsid w:val="00A47C04"/>
    <w:rsid w:val="00A500B1"/>
    <w:rsid w:val="00A5016F"/>
    <w:rsid w:val="00A50247"/>
    <w:rsid w:val="00A50813"/>
    <w:rsid w:val="00A508A9"/>
    <w:rsid w:val="00A50EAC"/>
    <w:rsid w:val="00A51024"/>
    <w:rsid w:val="00A51121"/>
    <w:rsid w:val="00A511CF"/>
    <w:rsid w:val="00A511E5"/>
    <w:rsid w:val="00A513D6"/>
    <w:rsid w:val="00A516A5"/>
    <w:rsid w:val="00A51D35"/>
    <w:rsid w:val="00A520AF"/>
    <w:rsid w:val="00A52260"/>
    <w:rsid w:val="00A522D3"/>
    <w:rsid w:val="00A525CA"/>
    <w:rsid w:val="00A5260B"/>
    <w:rsid w:val="00A5270A"/>
    <w:rsid w:val="00A529AE"/>
    <w:rsid w:val="00A52B68"/>
    <w:rsid w:val="00A52CA8"/>
    <w:rsid w:val="00A52D7F"/>
    <w:rsid w:val="00A52DA8"/>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7DA"/>
    <w:rsid w:val="00A55A92"/>
    <w:rsid w:val="00A55CEE"/>
    <w:rsid w:val="00A5602E"/>
    <w:rsid w:val="00A5621F"/>
    <w:rsid w:val="00A56287"/>
    <w:rsid w:val="00A562A6"/>
    <w:rsid w:val="00A565E3"/>
    <w:rsid w:val="00A56676"/>
    <w:rsid w:val="00A568E9"/>
    <w:rsid w:val="00A5690E"/>
    <w:rsid w:val="00A56C18"/>
    <w:rsid w:val="00A56FE3"/>
    <w:rsid w:val="00A57159"/>
    <w:rsid w:val="00A57668"/>
    <w:rsid w:val="00A576A2"/>
    <w:rsid w:val="00A577C3"/>
    <w:rsid w:val="00A577CD"/>
    <w:rsid w:val="00A579E7"/>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7CD"/>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6FF4"/>
    <w:rsid w:val="00A67188"/>
    <w:rsid w:val="00A6734F"/>
    <w:rsid w:val="00A6741E"/>
    <w:rsid w:val="00A67958"/>
    <w:rsid w:val="00A67B01"/>
    <w:rsid w:val="00A67B12"/>
    <w:rsid w:val="00A67CF8"/>
    <w:rsid w:val="00A703F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74E"/>
    <w:rsid w:val="00A739E2"/>
    <w:rsid w:val="00A73B70"/>
    <w:rsid w:val="00A73BE9"/>
    <w:rsid w:val="00A73D97"/>
    <w:rsid w:val="00A73F7E"/>
    <w:rsid w:val="00A74064"/>
    <w:rsid w:val="00A74087"/>
    <w:rsid w:val="00A74234"/>
    <w:rsid w:val="00A7432F"/>
    <w:rsid w:val="00A74472"/>
    <w:rsid w:val="00A7449F"/>
    <w:rsid w:val="00A746D8"/>
    <w:rsid w:val="00A749E4"/>
    <w:rsid w:val="00A74E66"/>
    <w:rsid w:val="00A74F94"/>
    <w:rsid w:val="00A752DC"/>
    <w:rsid w:val="00A754A9"/>
    <w:rsid w:val="00A75670"/>
    <w:rsid w:val="00A759A6"/>
    <w:rsid w:val="00A759F4"/>
    <w:rsid w:val="00A75A7C"/>
    <w:rsid w:val="00A75D0B"/>
    <w:rsid w:val="00A75E29"/>
    <w:rsid w:val="00A75E9A"/>
    <w:rsid w:val="00A76093"/>
    <w:rsid w:val="00A7629D"/>
    <w:rsid w:val="00A7644D"/>
    <w:rsid w:val="00A76572"/>
    <w:rsid w:val="00A765B6"/>
    <w:rsid w:val="00A769EC"/>
    <w:rsid w:val="00A771DE"/>
    <w:rsid w:val="00A772E7"/>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F8C"/>
    <w:rsid w:val="00A901E7"/>
    <w:rsid w:val="00A90353"/>
    <w:rsid w:val="00A90479"/>
    <w:rsid w:val="00A90531"/>
    <w:rsid w:val="00A906E6"/>
    <w:rsid w:val="00A90A74"/>
    <w:rsid w:val="00A90A9C"/>
    <w:rsid w:val="00A90B37"/>
    <w:rsid w:val="00A90BF5"/>
    <w:rsid w:val="00A90CAA"/>
    <w:rsid w:val="00A91093"/>
    <w:rsid w:val="00A91482"/>
    <w:rsid w:val="00A9187F"/>
    <w:rsid w:val="00A919BE"/>
    <w:rsid w:val="00A91C1C"/>
    <w:rsid w:val="00A91D6E"/>
    <w:rsid w:val="00A9210E"/>
    <w:rsid w:val="00A921DA"/>
    <w:rsid w:val="00A9266E"/>
    <w:rsid w:val="00A92B14"/>
    <w:rsid w:val="00A92DE1"/>
    <w:rsid w:val="00A935DA"/>
    <w:rsid w:val="00A936F1"/>
    <w:rsid w:val="00A93758"/>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47"/>
    <w:rsid w:val="00A96682"/>
    <w:rsid w:val="00A96BC0"/>
    <w:rsid w:val="00A96D57"/>
    <w:rsid w:val="00A96D8A"/>
    <w:rsid w:val="00A96F2E"/>
    <w:rsid w:val="00A970E3"/>
    <w:rsid w:val="00A975A7"/>
    <w:rsid w:val="00A979DE"/>
    <w:rsid w:val="00A97B97"/>
    <w:rsid w:val="00AA01D7"/>
    <w:rsid w:val="00AA020C"/>
    <w:rsid w:val="00AA02FD"/>
    <w:rsid w:val="00AA057B"/>
    <w:rsid w:val="00AA070E"/>
    <w:rsid w:val="00AA07A3"/>
    <w:rsid w:val="00AA08EC"/>
    <w:rsid w:val="00AA1021"/>
    <w:rsid w:val="00AA1028"/>
    <w:rsid w:val="00AA1127"/>
    <w:rsid w:val="00AA17C6"/>
    <w:rsid w:val="00AA19E7"/>
    <w:rsid w:val="00AA1CF9"/>
    <w:rsid w:val="00AA1F72"/>
    <w:rsid w:val="00AA2228"/>
    <w:rsid w:val="00AA229D"/>
    <w:rsid w:val="00AA245F"/>
    <w:rsid w:val="00AA24EA"/>
    <w:rsid w:val="00AA24FB"/>
    <w:rsid w:val="00AA2546"/>
    <w:rsid w:val="00AA28C7"/>
    <w:rsid w:val="00AA29C3"/>
    <w:rsid w:val="00AA2A66"/>
    <w:rsid w:val="00AA2C56"/>
    <w:rsid w:val="00AA2E26"/>
    <w:rsid w:val="00AA2EA2"/>
    <w:rsid w:val="00AA3052"/>
    <w:rsid w:val="00AA307F"/>
    <w:rsid w:val="00AA31CE"/>
    <w:rsid w:val="00AA36CC"/>
    <w:rsid w:val="00AA3E5B"/>
    <w:rsid w:val="00AA3EFE"/>
    <w:rsid w:val="00AA401B"/>
    <w:rsid w:val="00AA406F"/>
    <w:rsid w:val="00AA47A5"/>
    <w:rsid w:val="00AA486C"/>
    <w:rsid w:val="00AA4E94"/>
    <w:rsid w:val="00AA4F46"/>
    <w:rsid w:val="00AA505C"/>
    <w:rsid w:val="00AA511C"/>
    <w:rsid w:val="00AA5513"/>
    <w:rsid w:val="00AA5B19"/>
    <w:rsid w:val="00AA5C46"/>
    <w:rsid w:val="00AA5F2B"/>
    <w:rsid w:val="00AA6210"/>
    <w:rsid w:val="00AA6686"/>
    <w:rsid w:val="00AA68F4"/>
    <w:rsid w:val="00AA6C16"/>
    <w:rsid w:val="00AA6D5F"/>
    <w:rsid w:val="00AA741E"/>
    <w:rsid w:val="00AA75B5"/>
    <w:rsid w:val="00AA78B9"/>
    <w:rsid w:val="00AA7A3F"/>
    <w:rsid w:val="00AA7CB4"/>
    <w:rsid w:val="00AB010E"/>
    <w:rsid w:val="00AB029D"/>
    <w:rsid w:val="00AB05C1"/>
    <w:rsid w:val="00AB0612"/>
    <w:rsid w:val="00AB062C"/>
    <w:rsid w:val="00AB064A"/>
    <w:rsid w:val="00AB06A4"/>
    <w:rsid w:val="00AB07A7"/>
    <w:rsid w:val="00AB08D2"/>
    <w:rsid w:val="00AB092E"/>
    <w:rsid w:val="00AB0A7D"/>
    <w:rsid w:val="00AB0BC2"/>
    <w:rsid w:val="00AB0DDB"/>
    <w:rsid w:val="00AB15C7"/>
    <w:rsid w:val="00AB177D"/>
    <w:rsid w:val="00AB187A"/>
    <w:rsid w:val="00AB1982"/>
    <w:rsid w:val="00AB1AD5"/>
    <w:rsid w:val="00AB1B39"/>
    <w:rsid w:val="00AB1E35"/>
    <w:rsid w:val="00AB23CD"/>
    <w:rsid w:val="00AB29FD"/>
    <w:rsid w:val="00AB2A9F"/>
    <w:rsid w:val="00AB2B61"/>
    <w:rsid w:val="00AB2BD5"/>
    <w:rsid w:val="00AB2E1B"/>
    <w:rsid w:val="00AB3099"/>
    <w:rsid w:val="00AB3281"/>
    <w:rsid w:val="00AB342E"/>
    <w:rsid w:val="00AB37B0"/>
    <w:rsid w:val="00AB3B73"/>
    <w:rsid w:val="00AB3BDE"/>
    <w:rsid w:val="00AB3D50"/>
    <w:rsid w:val="00AB4BA5"/>
    <w:rsid w:val="00AB4BCD"/>
    <w:rsid w:val="00AB4BE2"/>
    <w:rsid w:val="00AB4F60"/>
    <w:rsid w:val="00AB5533"/>
    <w:rsid w:val="00AB5B97"/>
    <w:rsid w:val="00AB5BE4"/>
    <w:rsid w:val="00AB5E19"/>
    <w:rsid w:val="00AB6371"/>
    <w:rsid w:val="00AB6670"/>
    <w:rsid w:val="00AB6D30"/>
    <w:rsid w:val="00AB6F33"/>
    <w:rsid w:val="00AB6FAE"/>
    <w:rsid w:val="00AB714E"/>
    <w:rsid w:val="00AB725F"/>
    <w:rsid w:val="00AB730B"/>
    <w:rsid w:val="00AB744C"/>
    <w:rsid w:val="00AB77B2"/>
    <w:rsid w:val="00AB7C78"/>
    <w:rsid w:val="00AB7E9E"/>
    <w:rsid w:val="00AC015E"/>
    <w:rsid w:val="00AC09A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5E"/>
    <w:rsid w:val="00AC4063"/>
    <w:rsid w:val="00AC4416"/>
    <w:rsid w:val="00AC4451"/>
    <w:rsid w:val="00AC469D"/>
    <w:rsid w:val="00AC4AC5"/>
    <w:rsid w:val="00AC4E46"/>
    <w:rsid w:val="00AC4F25"/>
    <w:rsid w:val="00AC54F1"/>
    <w:rsid w:val="00AC5854"/>
    <w:rsid w:val="00AC588A"/>
    <w:rsid w:val="00AC5962"/>
    <w:rsid w:val="00AC6445"/>
    <w:rsid w:val="00AC663E"/>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8EC"/>
    <w:rsid w:val="00AD2A13"/>
    <w:rsid w:val="00AD2D7B"/>
    <w:rsid w:val="00AD2DF4"/>
    <w:rsid w:val="00AD2E30"/>
    <w:rsid w:val="00AD2E7D"/>
    <w:rsid w:val="00AD2EAD"/>
    <w:rsid w:val="00AD3086"/>
    <w:rsid w:val="00AD33DA"/>
    <w:rsid w:val="00AD3614"/>
    <w:rsid w:val="00AD3BD1"/>
    <w:rsid w:val="00AD3F14"/>
    <w:rsid w:val="00AD4172"/>
    <w:rsid w:val="00AD4213"/>
    <w:rsid w:val="00AD44BF"/>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6F66"/>
    <w:rsid w:val="00AD7462"/>
    <w:rsid w:val="00AD7467"/>
    <w:rsid w:val="00AD747D"/>
    <w:rsid w:val="00AD79FF"/>
    <w:rsid w:val="00AD7C7C"/>
    <w:rsid w:val="00AD7C96"/>
    <w:rsid w:val="00AD7DE1"/>
    <w:rsid w:val="00AD7F46"/>
    <w:rsid w:val="00AE0321"/>
    <w:rsid w:val="00AE03E2"/>
    <w:rsid w:val="00AE0466"/>
    <w:rsid w:val="00AE06C1"/>
    <w:rsid w:val="00AE09CA"/>
    <w:rsid w:val="00AE0B12"/>
    <w:rsid w:val="00AE0FAB"/>
    <w:rsid w:val="00AE12AC"/>
    <w:rsid w:val="00AE1597"/>
    <w:rsid w:val="00AE1676"/>
    <w:rsid w:val="00AE1A75"/>
    <w:rsid w:val="00AE1BA0"/>
    <w:rsid w:val="00AE2135"/>
    <w:rsid w:val="00AE2472"/>
    <w:rsid w:val="00AE26E1"/>
    <w:rsid w:val="00AE2929"/>
    <w:rsid w:val="00AE2B85"/>
    <w:rsid w:val="00AE2BCD"/>
    <w:rsid w:val="00AE2D05"/>
    <w:rsid w:val="00AE320D"/>
    <w:rsid w:val="00AE33E7"/>
    <w:rsid w:val="00AE3593"/>
    <w:rsid w:val="00AE3602"/>
    <w:rsid w:val="00AE36F0"/>
    <w:rsid w:val="00AE40C5"/>
    <w:rsid w:val="00AE48FA"/>
    <w:rsid w:val="00AE4C14"/>
    <w:rsid w:val="00AE4FBF"/>
    <w:rsid w:val="00AE510C"/>
    <w:rsid w:val="00AE54B7"/>
    <w:rsid w:val="00AE5681"/>
    <w:rsid w:val="00AE56DD"/>
    <w:rsid w:val="00AE5974"/>
    <w:rsid w:val="00AE59F4"/>
    <w:rsid w:val="00AE6074"/>
    <w:rsid w:val="00AE60C2"/>
    <w:rsid w:val="00AE642E"/>
    <w:rsid w:val="00AE67D5"/>
    <w:rsid w:val="00AE6A6C"/>
    <w:rsid w:val="00AE6A7C"/>
    <w:rsid w:val="00AE6C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58E"/>
    <w:rsid w:val="00AF3646"/>
    <w:rsid w:val="00AF36BA"/>
    <w:rsid w:val="00AF37B1"/>
    <w:rsid w:val="00AF389B"/>
    <w:rsid w:val="00AF39B2"/>
    <w:rsid w:val="00AF3ABB"/>
    <w:rsid w:val="00AF3F54"/>
    <w:rsid w:val="00AF416D"/>
    <w:rsid w:val="00AF42C6"/>
    <w:rsid w:val="00AF42F7"/>
    <w:rsid w:val="00AF44FC"/>
    <w:rsid w:val="00AF45DA"/>
    <w:rsid w:val="00AF45E5"/>
    <w:rsid w:val="00AF4882"/>
    <w:rsid w:val="00AF4B64"/>
    <w:rsid w:val="00AF546C"/>
    <w:rsid w:val="00AF5985"/>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FCF"/>
    <w:rsid w:val="00AF71BD"/>
    <w:rsid w:val="00AF740E"/>
    <w:rsid w:val="00AF74DC"/>
    <w:rsid w:val="00AF75D3"/>
    <w:rsid w:val="00AF7854"/>
    <w:rsid w:val="00AF7A28"/>
    <w:rsid w:val="00AF7CBA"/>
    <w:rsid w:val="00AF7D1C"/>
    <w:rsid w:val="00AF7E5B"/>
    <w:rsid w:val="00B0010F"/>
    <w:rsid w:val="00B0034F"/>
    <w:rsid w:val="00B014EF"/>
    <w:rsid w:val="00B016D7"/>
    <w:rsid w:val="00B01775"/>
    <w:rsid w:val="00B01D1F"/>
    <w:rsid w:val="00B01F95"/>
    <w:rsid w:val="00B027BA"/>
    <w:rsid w:val="00B028BD"/>
    <w:rsid w:val="00B02A31"/>
    <w:rsid w:val="00B02AD2"/>
    <w:rsid w:val="00B03126"/>
    <w:rsid w:val="00B033C9"/>
    <w:rsid w:val="00B0367F"/>
    <w:rsid w:val="00B03685"/>
    <w:rsid w:val="00B03688"/>
    <w:rsid w:val="00B036A8"/>
    <w:rsid w:val="00B0384D"/>
    <w:rsid w:val="00B038D8"/>
    <w:rsid w:val="00B03ACE"/>
    <w:rsid w:val="00B03CA6"/>
    <w:rsid w:val="00B040C9"/>
    <w:rsid w:val="00B0437B"/>
    <w:rsid w:val="00B04386"/>
    <w:rsid w:val="00B04827"/>
    <w:rsid w:val="00B04F9B"/>
    <w:rsid w:val="00B05023"/>
    <w:rsid w:val="00B0570E"/>
    <w:rsid w:val="00B05BE3"/>
    <w:rsid w:val="00B05F17"/>
    <w:rsid w:val="00B06D57"/>
    <w:rsid w:val="00B06E17"/>
    <w:rsid w:val="00B06EF8"/>
    <w:rsid w:val="00B06FBF"/>
    <w:rsid w:val="00B07609"/>
    <w:rsid w:val="00B076BC"/>
    <w:rsid w:val="00B1005A"/>
    <w:rsid w:val="00B10622"/>
    <w:rsid w:val="00B108FD"/>
    <w:rsid w:val="00B109B2"/>
    <w:rsid w:val="00B10AB7"/>
    <w:rsid w:val="00B10B5D"/>
    <w:rsid w:val="00B1106D"/>
    <w:rsid w:val="00B110D5"/>
    <w:rsid w:val="00B112B0"/>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3B3D"/>
    <w:rsid w:val="00B1403A"/>
    <w:rsid w:val="00B141A9"/>
    <w:rsid w:val="00B14313"/>
    <w:rsid w:val="00B145B4"/>
    <w:rsid w:val="00B14751"/>
    <w:rsid w:val="00B1481C"/>
    <w:rsid w:val="00B14D00"/>
    <w:rsid w:val="00B15001"/>
    <w:rsid w:val="00B1505D"/>
    <w:rsid w:val="00B153E1"/>
    <w:rsid w:val="00B15514"/>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89B"/>
    <w:rsid w:val="00B229B1"/>
    <w:rsid w:val="00B22EC3"/>
    <w:rsid w:val="00B22FC6"/>
    <w:rsid w:val="00B2367F"/>
    <w:rsid w:val="00B2375F"/>
    <w:rsid w:val="00B23768"/>
    <w:rsid w:val="00B23A13"/>
    <w:rsid w:val="00B23CDC"/>
    <w:rsid w:val="00B23F14"/>
    <w:rsid w:val="00B241A3"/>
    <w:rsid w:val="00B241DB"/>
    <w:rsid w:val="00B24221"/>
    <w:rsid w:val="00B24339"/>
    <w:rsid w:val="00B244DD"/>
    <w:rsid w:val="00B24C1F"/>
    <w:rsid w:val="00B25009"/>
    <w:rsid w:val="00B25488"/>
    <w:rsid w:val="00B2567F"/>
    <w:rsid w:val="00B257AB"/>
    <w:rsid w:val="00B25961"/>
    <w:rsid w:val="00B25A0B"/>
    <w:rsid w:val="00B26C7B"/>
    <w:rsid w:val="00B26F64"/>
    <w:rsid w:val="00B271AD"/>
    <w:rsid w:val="00B27225"/>
    <w:rsid w:val="00B2754C"/>
    <w:rsid w:val="00B27781"/>
    <w:rsid w:val="00B27A49"/>
    <w:rsid w:val="00B27A82"/>
    <w:rsid w:val="00B27BCE"/>
    <w:rsid w:val="00B27E0C"/>
    <w:rsid w:val="00B27FA9"/>
    <w:rsid w:val="00B3010B"/>
    <w:rsid w:val="00B30622"/>
    <w:rsid w:val="00B308F9"/>
    <w:rsid w:val="00B3129A"/>
    <w:rsid w:val="00B3160D"/>
    <w:rsid w:val="00B316A3"/>
    <w:rsid w:val="00B31AC7"/>
    <w:rsid w:val="00B31B8C"/>
    <w:rsid w:val="00B32819"/>
    <w:rsid w:val="00B32C15"/>
    <w:rsid w:val="00B32F5E"/>
    <w:rsid w:val="00B3300A"/>
    <w:rsid w:val="00B333C2"/>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4A0"/>
    <w:rsid w:val="00B405F7"/>
    <w:rsid w:val="00B40616"/>
    <w:rsid w:val="00B40627"/>
    <w:rsid w:val="00B40835"/>
    <w:rsid w:val="00B40903"/>
    <w:rsid w:val="00B409F3"/>
    <w:rsid w:val="00B40C88"/>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F22"/>
    <w:rsid w:val="00B45052"/>
    <w:rsid w:val="00B45238"/>
    <w:rsid w:val="00B45307"/>
    <w:rsid w:val="00B4536D"/>
    <w:rsid w:val="00B45387"/>
    <w:rsid w:val="00B455F5"/>
    <w:rsid w:val="00B458CD"/>
    <w:rsid w:val="00B45F27"/>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503FF"/>
    <w:rsid w:val="00B50511"/>
    <w:rsid w:val="00B50A23"/>
    <w:rsid w:val="00B50C5E"/>
    <w:rsid w:val="00B50D90"/>
    <w:rsid w:val="00B50E07"/>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6F5"/>
    <w:rsid w:val="00B548FE"/>
    <w:rsid w:val="00B54BEF"/>
    <w:rsid w:val="00B54D63"/>
    <w:rsid w:val="00B54ECB"/>
    <w:rsid w:val="00B54ECD"/>
    <w:rsid w:val="00B553E0"/>
    <w:rsid w:val="00B55792"/>
    <w:rsid w:val="00B55870"/>
    <w:rsid w:val="00B558E3"/>
    <w:rsid w:val="00B55987"/>
    <w:rsid w:val="00B55A7F"/>
    <w:rsid w:val="00B55D6B"/>
    <w:rsid w:val="00B56447"/>
    <w:rsid w:val="00B56E64"/>
    <w:rsid w:val="00B56EFF"/>
    <w:rsid w:val="00B57045"/>
    <w:rsid w:val="00B57239"/>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1FFF"/>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03C"/>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97F"/>
    <w:rsid w:val="00B66A8A"/>
    <w:rsid w:val="00B66BB1"/>
    <w:rsid w:val="00B66E9C"/>
    <w:rsid w:val="00B66F34"/>
    <w:rsid w:val="00B6736D"/>
    <w:rsid w:val="00B673B0"/>
    <w:rsid w:val="00B67586"/>
    <w:rsid w:val="00B67928"/>
    <w:rsid w:val="00B67C7F"/>
    <w:rsid w:val="00B67EE0"/>
    <w:rsid w:val="00B700FE"/>
    <w:rsid w:val="00B7013B"/>
    <w:rsid w:val="00B7017E"/>
    <w:rsid w:val="00B7054E"/>
    <w:rsid w:val="00B707BB"/>
    <w:rsid w:val="00B70F1B"/>
    <w:rsid w:val="00B714F3"/>
    <w:rsid w:val="00B71A81"/>
    <w:rsid w:val="00B71B31"/>
    <w:rsid w:val="00B71B78"/>
    <w:rsid w:val="00B71CFC"/>
    <w:rsid w:val="00B721A8"/>
    <w:rsid w:val="00B7229F"/>
    <w:rsid w:val="00B722BD"/>
    <w:rsid w:val="00B7230B"/>
    <w:rsid w:val="00B72320"/>
    <w:rsid w:val="00B72886"/>
    <w:rsid w:val="00B728C0"/>
    <w:rsid w:val="00B728DE"/>
    <w:rsid w:val="00B734B4"/>
    <w:rsid w:val="00B73FC1"/>
    <w:rsid w:val="00B74250"/>
    <w:rsid w:val="00B74304"/>
    <w:rsid w:val="00B74746"/>
    <w:rsid w:val="00B74E14"/>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23"/>
    <w:rsid w:val="00B816D6"/>
    <w:rsid w:val="00B818A5"/>
    <w:rsid w:val="00B81C8A"/>
    <w:rsid w:val="00B81F61"/>
    <w:rsid w:val="00B8201F"/>
    <w:rsid w:val="00B820A7"/>
    <w:rsid w:val="00B8231C"/>
    <w:rsid w:val="00B823AB"/>
    <w:rsid w:val="00B825EA"/>
    <w:rsid w:val="00B827C0"/>
    <w:rsid w:val="00B82843"/>
    <w:rsid w:val="00B82876"/>
    <w:rsid w:val="00B829F1"/>
    <w:rsid w:val="00B82BA7"/>
    <w:rsid w:val="00B82C84"/>
    <w:rsid w:val="00B82D70"/>
    <w:rsid w:val="00B82F6C"/>
    <w:rsid w:val="00B83126"/>
    <w:rsid w:val="00B832D4"/>
    <w:rsid w:val="00B834ED"/>
    <w:rsid w:val="00B834FB"/>
    <w:rsid w:val="00B834FE"/>
    <w:rsid w:val="00B8351B"/>
    <w:rsid w:val="00B835DC"/>
    <w:rsid w:val="00B83B07"/>
    <w:rsid w:val="00B83D9B"/>
    <w:rsid w:val="00B841B2"/>
    <w:rsid w:val="00B84283"/>
    <w:rsid w:val="00B8461D"/>
    <w:rsid w:val="00B8489C"/>
    <w:rsid w:val="00B84B0C"/>
    <w:rsid w:val="00B851AC"/>
    <w:rsid w:val="00B851EA"/>
    <w:rsid w:val="00B854B7"/>
    <w:rsid w:val="00B85D5A"/>
    <w:rsid w:val="00B86203"/>
    <w:rsid w:val="00B8635E"/>
    <w:rsid w:val="00B86D4E"/>
    <w:rsid w:val="00B8720F"/>
    <w:rsid w:val="00B872BC"/>
    <w:rsid w:val="00B8733F"/>
    <w:rsid w:val="00B87627"/>
    <w:rsid w:val="00B876F2"/>
    <w:rsid w:val="00B87B41"/>
    <w:rsid w:val="00B87B82"/>
    <w:rsid w:val="00B87DF5"/>
    <w:rsid w:val="00B901D6"/>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B04"/>
    <w:rsid w:val="00B94CA3"/>
    <w:rsid w:val="00B94CC5"/>
    <w:rsid w:val="00B94E6B"/>
    <w:rsid w:val="00B94E9C"/>
    <w:rsid w:val="00B94EAF"/>
    <w:rsid w:val="00B95545"/>
    <w:rsid w:val="00B95840"/>
    <w:rsid w:val="00B95A06"/>
    <w:rsid w:val="00B95E91"/>
    <w:rsid w:val="00B9605A"/>
    <w:rsid w:val="00B9613C"/>
    <w:rsid w:val="00B9613D"/>
    <w:rsid w:val="00B96228"/>
    <w:rsid w:val="00B96230"/>
    <w:rsid w:val="00B96355"/>
    <w:rsid w:val="00B96474"/>
    <w:rsid w:val="00B969E5"/>
    <w:rsid w:val="00B96AF5"/>
    <w:rsid w:val="00B96D79"/>
    <w:rsid w:val="00B96FE1"/>
    <w:rsid w:val="00B9755E"/>
    <w:rsid w:val="00B97C47"/>
    <w:rsid w:val="00B97CAB"/>
    <w:rsid w:val="00B97D28"/>
    <w:rsid w:val="00B97EA3"/>
    <w:rsid w:val="00BA04BA"/>
    <w:rsid w:val="00BA05ED"/>
    <w:rsid w:val="00BA0769"/>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CF9"/>
    <w:rsid w:val="00BA7EB0"/>
    <w:rsid w:val="00BB0139"/>
    <w:rsid w:val="00BB017D"/>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29DC"/>
    <w:rsid w:val="00BB2D0C"/>
    <w:rsid w:val="00BB33EF"/>
    <w:rsid w:val="00BB3724"/>
    <w:rsid w:val="00BB392D"/>
    <w:rsid w:val="00BB3BDA"/>
    <w:rsid w:val="00BB43DA"/>
    <w:rsid w:val="00BB4517"/>
    <w:rsid w:val="00BB46CA"/>
    <w:rsid w:val="00BB47CD"/>
    <w:rsid w:val="00BB481E"/>
    <w:rsid w:val="00BB487F"/>
    <w:rsid w:val="00BB4A1B"/>
    <w:rsid w:val="00BB4DE2"/>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203"/>
    <w:rsid w:val="00BB73C4"/>
    <w:rsid w:val="00BB7463"/>
    <w:rsid w:val="00BB74AD"/>
    <w:rsid w:val="00BB7B67"/>
    <w:rsid w:val="00BB7BEC"/>
    <w:rsid w:val="00BB7CF0"/>
    <w:rsid w:val="00BB7D35"/>
    <w:rsid w:val="00BB7D94"/>
    <w:rsid w:val="00BC0299"/>
    <w:rsid w:val="00BC0473"/>
    <w:rsid w:val="00BC0892"/>
    <w:rsid w:val="00BC0F7B"/>
    <w:rsid w:val="00BC11A2"/>
    <w:rsid w:val="00BC1355"/>
    <w:rsid w:val="00BC153E"/>
    <w:rsid w:val="00BC157D"/>
    <w:rsid w:val="00BC164E"/>
    <w:rsid w:val="00BC1956"/>
    <w:rsid w:val="00BC1C6C"/>
    <w:rsid w:val="00BC1CF5"/>
    <w:rsid w:val="00BC203E"/>
    <w:rsid w:val="00BC232A"/>
    <w:rsid w:val="00BC24C7"/>
    <w:rsid w:val="00BC2D09"/>
    <w:rsid w:val="00BC2F6E"/>
    <w:rsid w:val="00BC30CD"/>
    <w:rsid w:val="00BC3432"/>
    <w:rsid w:val="00BC3732"/>
    <w:rsid w:val="00BC3786"/>
    <w:rsid w:val="00BC3BED"/>
    <w:rsid w:val="00BC4386"/>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BB1"/>
    <w:rsid w:val="00BC6DE6"/>
    <w:rsid w:val="00BC6FF1"/>
    <w:rsid w:val="00BC7646"/>
    <w:rsid w:val="00BC790E"/>
    <w:rsid w:val="00BC79B6"/>
    <w:rsid w:val="00BD0471"/>
    <w:rsid w:val="00BD0574"/>
    <w:rsid w:val="00BD0B4C"/>
    <w:rsid w:val="00BD0CFC"/>
    <w:rsid w:val="00BD1162"/>
    <w:rsid w:val="00BD176B"/>
    <w:rsid w:val="00BD1A46"/>
    <w:rsid w:val="00BD1BC8"/>
    <w:rsid w:val="00BD1DAA"/>
    <w:rsid w:val="00BD1E67"/>
    <w:rsid w:val="00BD242A"/>
    <w:rsid w:val="00BD2790"/>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A11"/>
    <w:rsid w:val="00BD5B90"/>
    <w:rsid w:val="00BD5DD9"/>
    <w:rsid w:val="00BD5E2B"/>
    <w:rsid w:val="00BD5E67"/>
    <w:rsid w:val="00BD619D"/>
    <w:rsid w:val="00BD6787"/>
    <w:rsid w:val="00BD6903"/>
    <w:rsid w:val="00BD6906"/>
    <w:rsid w:val="00BD6C09"/>
    <w:rsid w:val="00BD6F50"/>
    <w:rsid w:val="00BD6F94"/>
    <w:rsid w:val="00BD7148"/>
    <w:rsid w:val="00BD718A"/>
    <w:rsid w:val="00BD71F3"/>
    <w:rsid w:val="00BD7646"/>
    <w:rsid w:val="00BD7CD3"/>
    <w:rsid w:val="00BE0187"/>
    <w:rsid w:val="00BE042D"/>
    <w:rsid w:val="00BE0ABA"/>
    <w:rsid w:val="00BE138C"/>
    <w:rsid w:val="00BE162C"/>
    <w:rsid w:val="00BE18F1"/>
    <w:rsid w:val="00BE2292"/>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66"/>
    <w:rsid w:val="00BE688A"/>
    <w:rsid w:val="00BE6EA8"/>
    <w:rsid w:val="00BE73BD"/>
    <w:rsid w:val="00BE7418"/>
    <w:rsid w:val="00BE7792"/>
    <w:rsid w:val="00BE78E9"/>
    <w:rsid w:val="00BE7993"/>
    <w:rsid w:val="00BE7D7C"/>
    <w:rsid w:val="00BF0374"/>
    <w:rsid w:val="00BF0B89"/>
    <w:rsid w:val="00BF0EDE"/>
    <w:rsid w:val="00BF11CF"/>
    <w:rsid w:val="00BF120D"/>
    <w:rsid w:val="00BF13C1"/>
    <w:rsid w:val="00BF15B3"/>
    <w:rsid w:val="00BF1BC7"/>
    <w:rsid w:val="00BF20C7"/>
    <w:rsid w:val="00BF270B"/>
    <w:rsid w:val="00BF2E2C"/>
    <w:rsid w:val="00BF2E52"/>
    <w:rsid w:val="00BF307E"/>
    <w:rsid w:val="00BF333C"/>
    <w:rsid w:val="00BF341A"/>
    <w:rsid w:val="00BF3421"/>
    <w:rsid w:val="00BF3496"/>
    <w:rsid w:val="00BF363F"/>
    <w:rsid w:val="00BF3645"/>
    <w:rsid w:val="00BF3775"/>
    <w:rsid w:val="00BF3C88"/>
    <w:rsid w:val="00BF3F7B"/>
    <w:rsid w:val="00BF40D7"/>
    <w:rsid w:val="00BF4315"/>
    <w:rsid w:val="00BF4350"/>
    <w:rsid w:val="00BF46FA"/>
    <w:rsid w:val="00BF4B8B"/>
    <w:rsid w:val="00BF4DDC"/>
    <w:rsid w:val="00BF5111"/>
    <w:rsid w:val="00BF5699"/>
    <w:rsid w:val="00BF57B8"/>
    <w:rsid w:val="00BF57E7"/>
    <w:rsid w:val="00BF5AA2"/>
    <w:rsid w:val="00BF5F0B"/>
    <w:rsid w:val="00BF63FF"/>
    <w:rsid w:val="00BF64FB"/>
    <w:rsid w:val="00BF670A"/>
    <w:rsid w:val="00BF6889"/>
    <w:rsid w:val="00BF6A91"/>
    <w:rsid w:val="00BF6BE7"/>
    <w:rsid w:val="00BF700B"/>
    <w:rsid w:val="00BF7449"/>
    <w:rsid w:val="00BF753F"/>
    <w:rsid w:val="00BF7665"/>
    <w:rsid w:val="00BF76F6"/>
    <w:rsid w:val="00BF7886"/>
    <w:rsid w:val="00BF7920"/>
    <w:rsid w:val="00BF7DCC"/>
    <w:rsid w:val="00BF7F1B"/>
    <w:rsid w:val="00BF7F56"/>
    <w:rsid w:val="00BF7F8D"/>
    <w:rsid w:val="00C00059"/>
    <w:rsid w:val="00C001CC"/>
    <w:rsid w:val="00C00628"/>
    <w:rsid w:val="00C007D2"/>
    <w:rsid w:val="00C00A40"/>
    <w:rsid w:val="00C00C8C"/>
    <w:rsid w:val="00C00E8D"/>
    <w:rsid w:val="00C011D7"/>
    <w:rsid w:val="00C01356"/>
    <w:rsid w:val="00C01763"/>
    <w:rsid w:val="00C01A9F"/>
    <w:rsid w:val="00C01F4F"/>
    <w:rsid w:val="00C02023"/>
    <w:rsid w:val="00C022C7"/>
    <w:rsid w:val="00C02365"/>
    <w:rsid w:val="00C0243B"/>
    <w:rsid w:val="00C02501"/>
    <w:rsid w:val="00C0279F"/>
    <w:rsid w:val="00C02D96"/>
    <w:rsid w:val="00C030A4"/>
    <w:rsid w:val="00C0345D"/>
    <w:rsid w:val="00C03C2F"/>
    <w:rsid w:val="00C040C2"/>
    <w:rsid w:val="00C0411E"/>
    <w:rsid w:val="00C043DF"/>
    <w:rsid w:val="00C0453E"/>
    <w:rsid w:val="00C04661"/>
    <w:rsid w:val="00C04B2A"/>
    <w:rsid w:val="00C04B68"/>
    <w:rsid w:val="00C04DDD"/>
    <w:rsid w:val="00C05079"/>
    <w:rsid w:val="00C050BD"/>
    <w:rsid w:val="00C05336"/>
    <w:rsid w:val="00C0536A"/>
    <w:rsid w:val="00C0559F"/>
    <w:rsid w:val="00C055F6"/>
    <w:rsid w:val="00C0576E"/>
    <w:rsid w:val="00C0594E"/>
    <w:rsid w:val="00C059D0"/>
    <w:rsid w:val="00C05A74"/>
    <w:rsid w:val="00C05CBD"/>
    <w:rsid w:val="00C05E90"/>
    <w:rsid w:val="00C06366"/>
    <w:rsid w:val="00C06437"/>
    <w:rsid w:val="00C06776"/>
    <w:rsid w:val="00C06C3D"/>
    <w:rsid w:val="00C06D23"/>
    <w:rsid w:val="00C06E41"/>
    <w:rsid w:val="00C06F52"/>
    <w:rsid w:val="00C075EB"/>
    <w:rsid w:val="00C0760B"/>
    <w:rsid w:val="00C0761A"/>
    <w:rsid w:val="00C07862"/>
    <w:rsid w:val="00C078B7"/>
    <w:rsid w:val="00C079FB"/>
    <w:rsid w:val="00C07A0D"/>
    <w:rsid w:val="00C07C3D"/>
    <w:rsid w:val="00C07D51"/>
    <w:rsid w:val="00C07F93"/>
    <w:rsid w:val="00C1004D"/>
    <w:rsid w:val="00C10198"/>
    <w:rsid w:val="00C103A3"/>
    <w:rsid w:val="00C103D8"/>
    <w:rsid w:val="00C10468"/>
    <w:rsid w:val="00C1051A"/>
    <w:rsid w:val="00C10688"/>
    <w:rsid w:val="00C108D0"/>
    <w:rsid w:val="00C10E4E"/>
    <w:rsid w:val="00C112CD"/>
    <w:rsid w:val="00C1167E"/>
    <w:rsid w:val="00C11B50"/>
    <w:rsid w:val="00C11F23"/>
    <w:rsid w:val="00C11FC3"/>
    <w:rsid w:val="00C12234"/>
    <w:rsid w:val="00C1276C"/>
    <w:rsid w:val="00C127EB"/>
    <w:rsid w:val="00C12B4B"/>
    <w:rsid w:val="00C12B95"/>
    <w:rsid w:val="00C12C32"/>
    <w:rsid w:val="00C12C5B"/>
    <w:rsid w:val="00C12D76"/>
    <w:rsid w:val="00C13142"/>
    <w:rsid w:val="00C133E6"/>
    <w:rsid w:val="00C13478"/>
    <w:rsid w:val="00C135AB"/>
    <w:rsid w:val="00C137C2"/>
    <w:rsid w:val="00C13BED"/>
    <w:rsid w:val="00C13D31"/>
    <w:rsid w:val="00C13EC1"/>
    <w:rsid w:val="00C13F61"/>
    <w:rsid w:val="00C14BBE"/>
    <w:rsid w:val="00C14BDB"/>
    <w:rsid w:val="00C14DBE"/>
    <w:rsid w:val="00C14F51"/>
    <w:rsid w:val="00C15250"/>
    <w:rsid w:val="00C15683"/>
    <w:rsid w:val="00C157DF"/>
    <w:rsid w:val="00C15839"/>
    <w:rsid w:val="00C1589D"/>
    <w:rsid w:val="00C15B57"/>
    <w:rsid w:val="00C15EDC"/>
    <w:rsid w:val="00C16048"/>
    <w:rsid w:val="00C160F4"/>
    <w:rsid w:val="00C162C6"/>
    <w:rsid w:val="00C169EF"/>
    <w:rsid w:val="00C17370"/>
    <w:rsid w:val="00C173DB"/>
    <w:rsid w:val="00C17BBC"/>
    <w:rsid w:val="00C17C1F"/>
    <w:rsid w:val="00C17D3A"/>
    <w:rsid w:val="00C17DC2"/>
    <w:rsid w:val="00C17E53"/>
    <w:rsid w:val="00C20003"/>
    <w:rsid w:val="00C20033"/>
    <w:rsid w:val="00C2025B"/>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D71"/>
    <w:rsid w:val="00C21FA6"/>
    <w:rsid w:val="00C22165"/>
    <w:rsid w:val="00C22258"/>
    <w:rsid w:val="00C22563"/>
    <w:rsid w:val="00C22696"/>
    <w:rsid w:val="00C2281C"/>
    <w:rsid w:val="00C22E44"/>
    <w:rsid w:val="00C2318C"/>
    <w:rsid w:val="00C232D6"/>
    <w:rsid w:val="00C237F3"/>
    <w:rsid w:val="00C238D8"/>
    <w:rsid w:val="00C2397E"/>
    <w:rsid w:val="00C23C71"/>
    <w:rsid w:val="00C23CEC"/>
    <w:rsid w:val="00C242D3"/>
    <w:rsid w:val="00C24694"/>
    <w:rsid w:val="00C246FB"/>
    <w:rsid w:val="00C24DF4"/>
    <w:rsid w:val="00C2546B"/>
    <w:rsid w:val="00C255EC"/>
    <w:rsid w:val="00C25B6B"/>
    <w:rsid w:val="00C25BBA"/>
    <w:rsid w:val="00C25E93"/>
    <w:rsid w:val="00C26A6F"/>
    <w:rsid w:val="00C26CDA"/>
    <w:rsid w:val="00C27276"/>
    <w:rsid w:val="00C272B6"/>
    <w:rsid w:val="00C276D3"/>
    <w:rsid w:val="00C27AC4"/>
    <w:rsid w:val="00C27D60"/>
    <w:rsid w:val="00C27FAD"/>
    <w:rsid w:val="00C3082F"/>
    <w:rsid w:val="00C30994"/>
    <w:rsid w:val="00C309AD"/>
    <w:rsid w:val="00C309F2"/>
    <w:rsid w:val="00C30A7D"/>
    <w:rsid w:val="00C30D38"/>
    <w:rsid w:val="00C30DC2"/>
    <w:rsid w:val="00C30DCE"/>
    <w:rsid w:val="00C311F2"/>
    <w:rsid w:val="00C312AC"/>
    <w:rsid w:val="00C3147D"/>
    <w:rsid w:val="00C31493"/>
    <w:rsid w:val="00C315AB"/>
    <w:rsid w:val="00C318A0"/>
    <w:rsid w:val="00C31BE9"/>
    <w:rsid w:val="00C31DC2"/>
    <w:rsid w:val="00C322D7"/>
    <w:rsid w:val="00C322E0"/>
    <w:rsid w:val="00C3249C"/>
    <w:rsid w:val="00C32574"/>
    <w:rsid w:val="00C325D9"/>
    <w:rsid w:val="00C3263E"/>
    <w:rsid w:val="00C32B92"/>
    <w:rsid w:val="00C32F28"/>
    <w:rsid w:val="00C32FAF"/>
    <w:rsid w:val="00C33018"/>
    <w:rsid w:val="00C332B7"/>
    <w:rsid w:val="00C33440"/>
    <w:rsid w:val="00C334B6"/>
    <w:rsid w:val="00C334E9"/>
    <w:rsid w:val="00C33780"/>
    <w:rsid w:val="00C33C8F"/>
    <w:rsid w:val="00C33E32"/>
    <w:rsid w:val="00C34214"/>
    <w:rsid w:val="00C34315"/>
    <w:rsid w:val="00C3480E"/>
    <w:rsid w:val="00C3497D"/>
    <w:rsid w:val="00C349C8"/>
    <w:rsid w:val="00C34FA5"/>
    <w:rsid w:val="00C35005"/>
    <w:rsid w:val="00C3521D"/>
    <w:rsid w:val="00C35712"/>
    <w:rsid w:val="00C357A2"/>
    <w:rsid w:val="00C35994"/>
    <w:rsid w:val="00C35D53"/>
    <w:rsid w:val="00C35E81"/>
    <w:rsid w:val="00C35FA5"/>
    <w:rsid w:val="00C363FC"/>
    <w:rsid w:val="00C36569"/>
    <w:rsid w:val="00C36836"/>
    <w:rsid w:val="00C3685A"/>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156"/>
    <w:rsid w:val="00C413DF"/>
    <w:rsid w:val="00C41487"/>
    <w:rsid w:val="00C415C4"/>
    <w:rsid w:val="00C4191D"/>
    <w:rsid w:val="00C41ADD"/>
    <w:rsid w:val="00C41DA3"/>
    <w:rsid w:val="00C41E2C"/>
    <w:rsid w:val="00C420D9"/>
    <w:rsid w:val="00C427A8"/>
    <w:rsid w:val="00C428B5"/>
    <w:rsid w:val="00C42E58"/>
    <w:rsid w:val="00C42EC8"/>
    <w:rsid w:val="00C43120"/>
    <w:rsid w:val="00C43374"/>
    <w:rsid w:val="00C434A6"/>
    <w:rsid w:val="00C434B9"/>
    <w:rsid w:val="00C434C3"/>
    <w:rsid w:val="00C43506"/>
    <w:rsid w:val="00C43594"/>
    <w:rsid w:val="00C43839"/>
    <w:rsid w:val="00C43892"/>
    <w:rsid w:val="00C439CB"/>
    <w:rsid w:val="00C43B24"/>
    <w:rsid w:val="00C43C7A"/>
    <w:rsid w:val="00C440D9"/>
    <w:rsid w:val="00C441A3"/>
    <w:rsid w:val="00C4441B"/>
    <w:rsid w:val="00C44A5B"/>
    <w:rsid w:val="00C44A88"/>
    <w:rsid w:val="00C44AE9"/>
    <w:rsid w:val="00C44D5F"/>
    <w:rsid w:val="00C44F5B"/>
    <w:rsid w:val="00C45043"/>
    <w:rsid w:val="00C4520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1E"/>
    <w:rsid w:val="00C47E13"/>
    <w:rsid w:val="00C50047"/>
    <w:rsid w:val="00C5010E"/>
    <w:rsid w:val="00C503B9"/>
    <w:rsid w:val="00C509A7"/>
    <w:rsid w:val="00C50A19"/>
    <w:rsid w:val="00C50A43"/>
    <w:rsid w:val="00C50CB0"/>
    <w:rsid w:val="00C51146"/>
    <w:rsid w:val="00C511E0"/>
    <w:rsid w:val="00C5121C"/>
    <w:rsid w:val="00C5140B"/>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4F4"/>
    <w:rsid w:val="00C53601"/>
    <w:rsid w:val="00C5394D"/>
    <w:rsid w:val="00C53C3F"/>
    <w:rsid w:val="00C53EFA"/>
    <w:rsid w:val="00C53F0A"/>
    <w:rsid w:val="00C544D2"/>
    <w:rsid w:val="00C545AB"/>
    <w:rsid w:val="00C5487E"/>
    <w:rsid w:val="00C54A2C"/>
    <w:rsid w:val="00C5521B"/>
    <w:rsid w:val="00C554C7"/>
    <w:rsid w:val="00C5562F"/>
    <w:rsid w:val="00C55B70"/>
    <w:rsid w:val="00C55C07"/>
    <w:rsid w:val="00C5613F"/>
    <w:rsid w:val="00C5642B"/>
    <w:rsid w:val="00C56564"/>
    <w:rsid w:val="00C56669"/>
    <w:rsid w:val="00C566E8"/>
    <w:rsid w:val="00C5679B"/>
    <w:rsid w:val="00C567A0"/>
    <w:rsid w:val="00C56849"/>
    <w:rsid w:val="00C56A2B"/>
    <w:rsid w:val="00C56A5D"/>
    <w:rsid w:val="00C56B49"/>
    <w:rsid w:val="00C56E44"/>
    <w:rsid w:val="00C57089"/>
    <w:rsid w:val="00C573FA"/>
    <w:rsid w:val="00C5744D"/>
    <w:rsid w:val="00C574B0"/>
    <w:rsid w:val="00C575BC"/>
    <w:rsid w:val="00C57956"/>
    <w:rsid w:val="00C57AF4"/>
    <w:rsid w:val="00C57B5B"/>
    <w:rsid w:val="00C57E3D"/>
    <w:rsid w:val="00C60196"/>
    <w:rsid w:val="00C603D8"/>
    <w:rsid w:val="00C60ADE"/>
    <w:rsid w:val="00C60BB1"/>
    <w:rsid w:val="00C60ED6"/>
    <w:rsid w:val="00C60FE5"/>
    <w:rsid w:val="00C61491"/>
    <w:rsid w:val="00C61695"/>
    <w:rsid w:val="00C6171D"/>
    <w:rsid w:val="00C617E1"/>
    <w:rsid w:val="00C617E4"/>
    <w:rsid w:val="00C61F59"/>
    <w:rsid w:val="00C62044"/>
    <w:rsid w:val="00C62517"/>
    <w:rsid w:val="00C62701"/>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26A"/>
    <w:rsid w:val="00C653A0"/>
    <w:rsid w:val="00C65925"/>
    <w:rsid w:val="00C65FFC"/>
    <w:rsid w:val="00C6636B"/>
    <w:rsid w:val="00C66871"/>
    <w:rsid w:val="00C66917"/>
    <w:rsid w:val="00C66A90"/>
    <w:rsid w:val="00C66DBA"/>
    <w:rsid w:val="00C6703A"/>
    <w:rsid w:val="00C670B6"/>
    <w:rsid w:val="00C679F1"/>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087"/>
    <w:rsid w:val="00C731CD"/>
    <w:rsid w:val="00C737A1"/>
    <w:rsid w:val="00C7385A"/>
    <w:rsid w:val="00C73BE2"/>
    <w:rsid w:val="00C73DE4"/>
    <w:rsid w:val="00C74B0A"/>
    <w:rsid w:val="00C74F12"/>
    <w:rsid w:val="00C75209"/>
    <w:rsid w:val="00C75334"/>
    <w:rsid w:val="00C75C0A"/>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1E32"/>
    <w:rsid w:val="00C82064"/>
    <w:rsid w:val="00C820CE"/>
    <w:rsid w:val="00C82161"/>
    <w:rsid w:val="00C82241"/>
    <w:rsid w:val="00C82317"/>
    <w:rsid w:val="00C82468"/>
    <w:rsid w:val="00C82667"/>
    <w:rsid w:val="00C829FC"/>
    <w:rsid w:val="00C82E14"/>
    <w:rsid w:val="00C82EE5"/>
    <w:rsid w:val="00C83091"/>
    <w:rsid w:val="00C834D1"/>
    <w:rsid w:val="00C834FE"/>
    <w:rsid w:val="00C83574"/>
    <w:rsid w:val="00C835E6"/>
    <w:rsid w:val="00C83994"/>
    <w:rsid w:val="00C84103"/>
    <w:rsid w:val="00C84458"/>
    <w:rsid w:val="00C84B3E"/>
    <w:rsid w:val="00C85120"/>
    <w:rsid w:val="00C8535B"/>
    <w:rsid w:val="00C855A0"/>
    <w:rsid w:val="00C85A02"/>
    <w:rsid w:val="00C85A04"/>
    <w:rsid w:val="00C85B0D"/>
    <w:rsid w:val="00C85B86"/>
    <w:rsid w:val="00C85F03"/>
    <w:rsid w:val="00C85F68"/>
    <w:rsid w:val="00C85FAC"/>
    <w:rsid w:val="00C861B4"/>
    <w:rsid w:val="00C86DF3"/>
    <w:rsid w:val="00C86E3B"/>
    <w:rsid w:val="00C86FBC"/>
    <w:rsid w:val="00C872A8"/>
    <w:rsid w:val="00C872FF"/>
    <w:rsid w:val="00C8733A"/>
    <w:rsid w:val="00C87389"/>
    <w:rsid w:val="00C87705"/>
    <w:rsid w:val="00C879BC"/>
    <w:rsid w:val="00C87C9F"/>
    <w:rsid w:val="00C901D6"/>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BB0"/>
    <w:rsid w:val="00C93D30"/>
    <w:rsid w:val="00C93D61"/>
    <w:rsid w:val="00C93DBC"/>
    <w:rsid w:val="00C93DC5"/>
    <w:rsid w:val="00C93FAD"/>
    <w:rsid w:val="00C9410D"/>
    <w:rsid w:val="00C942AD"/>
    <w:rsid w:val="00C94419"/>
    <w:rsid w:val="00C94530"/>
    <w:rsid w:val="00C945A5"/>
    <w:rsid w:val="00C94F47"/>
    <w:rsid w:val="00C954FC"/>
    <w:rsid w:val="00C95531"/>
    <w:rsid w:val="00C958B4"/>
    <w:rsid w:val="00C95B5E"/>
    <w:rsid w:val="00C95C52"/>
    <w:rsid w:val="00C95C5F"/>
    <w:rsid w:val="00C95C6C"/>
    <w:rsid w:val="00C95D69"/>
    <w:rsid w:val="00C95DDF"/>
    <w:rsid w:val="00C9641A"/>
    <w:rsid w:val="00C9664F"/>
    <w:rsid w:val="00C96C58"/>
    <w:rsid w:val="00C96F1D"/>
    <w:rsid w:val="00C9724C"/>
    <w:rsid w:val="00C97346"/>
    <w:rsid w:val="00C97821"/>
    <w:rsid w:val="00C978B7"/>
    <w:rsid w:val="00C978DC"/>
    <w:rsid w:val="00C97A10"/>
    <w:rsid w:val="00C97A49"/>
    <w:rsid w:val="00C97AFE"/>
    <w:rsid w:val="00C97B2C"/>
    <w:rsid w:val="00C97BC7"/>
    <w:rsid w:val="00C97E55"/>
    <w:rsid w:val="00CA067F"/>
    <w:rsid w:val="00CA0F00"/>
    <w:rsid w:val="00CA0F7A"/>
    <w:rsid w:val="00CA12F3"/>
    <w:rsid w:val="00CA1812"/>
    <w:rsid w:val="00CA1934"/>
    <w:rsid w:val="00CA19C0"/>
    <w:rsid w:val="00CA1BD9"/>
    <w:rsid w:val="00CA1FC2"/>
    <w:rsid w:val="00CA20B7"/>
    <w:rsid w:val="00CA2293"/>
    <w:rsid w:val="00CA2469"/>
    <w:rsid w:val="00CA2670"/>
    <w:rsid w:val="00CA280A"/>
    <w:rsid w:val="00CA2A37"/>
    <w:rsid w:val="00CA2F87"/>
    <w:rsid w:val="00CA310A"/>
    <w:rsid w:val="00CA32D7"/>
    <w:rsid w:val="00CA3551"/>
    <w:rsid w:val="00CA355D"/>
    <w:rsid w:val="00CA3933"/>
    <w:rsid w:val="00CA3BBA"/>
    <w:rsid w:val="00CA3DCD"/>
    <w:rsid w:val="00CA3EFA"/>
    <w:rsid w:val="00CA49FC"/>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27B"/>
    <w:rsid w:val="00CB331D"/>
    <w:rsid w:val="00CB3542"/>
    <w:rsid w:val="00CB39C7"/>
    <w:rsid w:val="00CB3CE3"/>
    <w:rsid w:val="00CB4003"/>
    <w:rsid w:val="00CB4029"/>
    <w:rsid w:val="00CB4545"/>
    <w:rsid w:val="00CB47D6"/>
    <w:rsid w:val="00CB4DB7"/>
    <w:rsid w:val="00CB4E51"/>
    <w:rsid w:val="00CB4F21"/>
    <w:rsid w:val="00CB548C"/>
    <w:rsid w:val="00CB578C"/>
    <w:rsid w:val="00CB5844"/>
    <w:rsid w:val="00CB5875"/>
    <w:rsid w:val="00CB5A18"/>
    <w:rsid w:val="00CB5A1A"/>
    <w:rsid w:val="00CB654E"/>
    <w:rsid w:val="00CB664F"/>
    <w:rsid w:val="00CB67A5"/>
    <w:rsid w:val="00CB69C6"/>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A02"/>
    <w:rsid w:val="00CC1C4A"/>
    <w:rsid w:val="00CC1D04"/>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404"/>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F94"/>
    <w:rsid w:val="00CC6390"/>
    <w:rsid w:val="00CC6804"/>
    <w:rsid w:val="00CC68E9"/>
    <w:rsid w:val="00CC6AF9"/>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6ED"/>
    <w:rsid w:val="00CD1803"/>
    <w:rsid w:val="00CD18B1"/>
    <w:rsid w:val="00CD1CCD"/>
    <w:rsid w:val="00CD2301"/>
    <w:rsid w:val="00CD2626"/>
    <w:rsid w:val="00CD2AF9"/>
    <w:rsid w:val="00CD2B1D"/>
    <w:rsid w:val="00CD3A45"/>
    <w:rsid w:val="00CD3B0C"/>
    <w:rsid w:val="00CD3CFD"/>
    <w:rsid w:val="00CD4192"/>
    <w:rsid w:val="00CD4492"/>
    <w:rsid w:val="00CD44C5"/>
    <w:rsid w:val="00CD4CC0"/>
    <w:rsid w:val="00CD51C6"/>
    <w:rsid w:val="00CD5654"/>
    <w:rsid w:val="00CD56BF"/>
    <w:rsid w:val="00CD59B3"/>
    <w:rsid w:val="00CD5D7A"/>
    <w:rsid w:val="00CD5E49"/>
    <w:rsid w:val="00CD60A8"/>
    <w:rsid w:val="00CD60F3"/>
    <w:rsid w:val="00CD6344"/>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80F"/>
    <w:rsid w:val="00CD7C48"/>
    <w:rsid w:val="00CD7E2E"/>
    <w:rsid w:val="00CE025F"/>
    <w:rsid w:val="00CE04A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5B0"/>
    <w:rsid w:val="00CE48D3"/>
    <w:rsid w:val="00CE490E"/>
    <w:rsid w:val="00CE4A35"/>
    <w:rsid w:val="00CE4E68"/>
    <w:rsid w:val="00CE502C"/>
    <w:rsid w:val="00CE53C4"/>
    <w:rsid w:val="00CE54B1"/>
    <w:rsid w:val="00CE54EE"/>
    <w:rsid w:val="00CE563A"/>
    <w:rsid w:val="00CE56D7"/>
    <w:rsid w:val="00CE5759"/>
    <w:rsid w:val="00CE596F"/>
    <w:rsid w:val="00CE5A76"/>
    <w:rsid w:val="00CE5EDB"/>
    <w:rsid w:val="00CE5F76"/>
    <w:rsid w:val="00CE5FB2"/>
    <w:rsid w:val="00CE5FD2"/>
    <w:rsid w:val="00CE62D9"/>
    <w:rsid w:val="00CE634C"/>
    <w:rsid w:val="00CE636D"/>
    <w:rsid w:val="00CE652A"/>
    <w:rsid w:val="00CE65B3"/>
    <w:rsid w:val="00CE66CE"/>
    <w:rsid w:val="00CE6984"/>
    <w:rsid w:val="00CE7381"/>
    <w:rsid w:val="00CE73D1"/>
    <w:rsid w:val="00CE75FE"/>
    <w:rsid w:val="00CE7CD7"/>
    <w:rsid w:val="00CE7F80"/>
    <w:rsid w:val="00CE7FF4"/>
    <w:rsid w:val="00CF0038"/>
    <w:rsid w:val="00CF006E"/>
    <w:rsid w:val="00CF0398"/>
    <w:rsid w:val="00CF03F6"/>
    <w:rsid w:val="00CF0847"/>
    <w:rsid w:val="00CF0D77"/>
    <w:rsid w:val="00CF0E15"/>
    <w:rsid w:val="00CF1085"/>
    <w:rsid w:val="00CF1123"/>
    <w:rsid w:val="00CF12A6"/>
    <w:rsid w:val="00CF144F"/>
    <w:rsid w:val="00CF1B39"/>
    <w:rsid w:val="00CF1BD0"/>
    <w:rsid w:val="00CF20C6"/>
    <w:rsid w:val="00CF21E2"/>
    <w:rsid w:val="00CF25EA"/>
    <w:rsid w:val="00CF2886"/>
    <w:rsid w:val="00CF2941"/>
    <w:rsid w:val="00CF2BFC"/>
    <w:rsid w:val="00CF2FBB"/>
    <w:rsid w:val="00CF3162"/>
    <w:rsid w:val="00CF3249"/>
    <w:rsid w:val="00CF35F3"/>
    <w:rsid w:val="00CF3C9B"/>
    <w:rsid w:val="00CF3D47"/>
    <w:rsid w:val="00CF3D9F"/>
    <w:rsid w:val="00CF3DAA"/>
    <w:rsid w:val="00CF3E4F"/>
    <w:rsid w:val="00CF3EA0"/>
    <w:rsid w:val="00CF3F31"/>
    <w:rsid w:val="00CF3F4A"/>
    <w:rsid w:val="00CF402E"/>
    <w:rsid w:val="00CF4183"/>
    <w:rsid w:val="00CF4207"/>
    <w:rsid w:val="00CF422B"/>
    <w:rsid w:val="00CF4545"/>
    <w:rsid w:val="00CF456F"/>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E09"/>
    <w:rsid w:val="00D0062A"/>
    <w:rsid w:val="00D00880"/>
    <w:rsid w:val="00D00881"/>
    <w:rsid w:val="00D00BC0"/>
    <w:rsid w:val="00D00D1C"/>
    <w:rsid w:val="00D01008"/>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4B81"/>
    <w:rsid w:val="00D05049"/>
    <w:rsid w:val="00D053FD"/>
    <w:rsid w:val="00D055E4"/>
    <w:rsid w:val="00D0578B"/>
    <w:rsid w:val="00D059BE"/>
    <w:rsid w:val="00D05B96"/>
    <w:rsid w:val="00D05E8D"/>
    <w:rsid w:val="00D05E9E"/>
    <w:rsid w:val="00D06017"/>
    <w:rsid w:val="00D06025"/>
    <w:rsid w:val="00D06306"/>
    <w:rsid w:val="00D0634F"/>
    <w:rsid w:val="00D06413"/>
    <w:rsid w:val="00D067BF"/>
    <w:rsid w:val="00D06989"/>
    <w:rsid w:val="00D06A32"/>
    <w:rsid w:val="00D06A99"/>
    <w:rsid w:val="00D06B24"/>
    <w:rsid w:val="00D06DDD"/>
    <w:rsid w:val="00D071B7"/>
    <w:rsid w:val="00D0769B"/>
    <w:rsid w:val="00D077E1"/>
    <w:rsid w:val="00D07896"/>
    <w:rsid w:val="00D079B6"/>
    <w:rsid w:val="00D07AE5"/>
    <w:rsid w:val="00D07E36"/>
    <w:rsid w:val="00D10107"/>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C0"/>
    <w:rsid w:val="00D12B5A"/>
    <w:rsid w:val="00D12C49"/>
    <w:rsid w:val="00D12CED"/>
    <w:rsid w:val="00D135CA"/>
    <w:rsid w:val="00D13963"/>
    <w:rsid w:val="00D139B2"/>
    <w:rsid w:val="00D13BE7"/>
    <w:rsid w:val="00D13C10"/>
    <w:rsid w:val="00D1436F"/>
    <w:rsid w:val="00D143B3"/>
    <w:rsid w:val="00D1455C"/>
    <w:rsid w:val="00D14806"/>
    <w:rsid w:val="00D14823"/>
    <w:rsid w:val="00D14A97"/>
    <w:rsid w:val="00D1507A"/>
    <w:rsid w:val="00D150A2"/>
    <w:rsid w:val="00D152AC"/>
    <w:rsid w:val="00D1551E"/>
    <w:rsid w:val="00D159B2"/>
    <w:rsid w:val="00D15A51"/>
    <w:rsid w:val="00D15CAD"/>
    <w:rsid w:val="00D15DF4"/>
    <w:rsid w:val="00D15FA3"/>
    <w:rsid w:val="00D16309"/>
    <w:rsid w:val="00D166E7"/>
    <w:rsid w:val="00D1691C"/>
    <w:rsid w:val="00D16E16"/>
    <w:rsid w:val="00D16F95"/>
    <w:rsid w:val="00D17237"/>
    <w:rsid w:val="00D17294"/>
    <w:rsid w:val="00D175E5"/>
    <w:rsid w:val="00D176A4"/>
    <w:rsid w:val="00D1778F"/>
    <w:rsid w:val="00D17E1A"/>
    <w:rsid w:val="00D20303"/>
    <w:rsid w:val="00D2038D"/>
    <w:rsid w:val="00D20A78"/>
    <w:rsid w:val="00D20C88"/>
    <w:rsid w:val="00D20EA1"/>
    <w:rsid w:val="00D20EA3"/>
    <w:rsid w:val="00D210F2"/>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336"/>
    <w:rsid w:val="00D24421"/>
    <w:rsid w:val="00D2480E"/>
    <w:rsid w:val="00D24AF5"/>
    <w:rsid w:val="00D24B32"/>
    <w:rsid w:val="00D2508B"/>
    <w:rsid w:val="00D251B9"/>
    <w:rsid w:val="00D257EA"/>
    <w:rsid w:val="00D25871"/>
    <w:rsid w:val="00D25B5D"/>
    <w:rsid w:val="00D25BE2"/>
    <w:rsid w:val="00D25F1F"/>
    <w:rsid w:val="00D25F2A"/>
    <w:rsid w:val="00D25FC8"/>
    <w:rsid w:val="00D2613E"/>
    <w:rsid w:val="00D26876"/>
    <w:rsid w:val="00D26C53"/>
    <w:rsid w:val="00D26E1B"/>
    <w:rsid w:val="00D272DE"/>
    <w:rsid w:val="00D27782"/>
    <w:rsid w:val="00D27976"/>
    <w:rsid w:val="00D279CC"/>
    <w:rsid w:val="00D27C7D"/>
    <w:rsid w:val="00D3005B"/>
    <w:rsid w:val="00D3012F"/>
    <w:rsid w:val="00D3026D"/>
    <w:rsid w:val="00D304A5"/>
    <w:rsid w:val="00D308D4"/>
    <w:rsid w:val="00D30959"/>
    <w:rsid w:val="00D30B3B"/>
    <w:rsid w:val="00D30BB0"/>
    <w:rsid w:val="00D30C45"/>
    <w:rsid w:val="00D30CA7"/>
    <w:rsid w:val="00D30D4C"/>
    <w:rsid w:val="00D30E41"/>
    <w:rsid w:val="00D311E4"/>
    <w:rsid w:val="00D31622"/>
    <w:rsid w:val="00D316F5"/>
    <w:rsid w:val="00D31725"/>
    <w:rsid w:val="00D31B91"/>
    <w:rsid w:val="00D31C92"/>
    <w:rsid w:val="00D31F4B"/>
    <w:rsid w:val="00D320AF"/>
    <w:rsid w:val="00D320F0"/>
    <w:rsid w:val="00D322FF"/>
    <w:rsid w:val="00D32F57"/>
    <w:rsid w:val="00D32FA2"/>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335"/>
    <w:rsid w:val="00D365DE"/>
    <w:rsid w:val="00D3685C"/>
    <w:rsid w:val="00D368DE"/>
    <w:rsid w:val="00D36F7A"/>
    <w:rsid w:val="00D370DA"/>
    <w:rsid w:val="00D374CE"/>
    <w:rsid w:val="00D37AA3"/>
    <w:rsid w:val="00D37BD6"/>
    <w:rsid w:val="00D40123"/>
    <w:rsid w:val="00D401C3"/>
    <w:rsid w:val="00D4036C"/>
    <w:rsid w:val="00D403ED"/>
    <w:rsid w:val="00D405CC"/>
    <w:rsid w:val="00D40A17"/>
    <w:rsid w:val="00D40B03"/>
    <w:rsid w:val="00D40CE4"/>
    <w:rsid w:val="00D41074"/>
    <w:rsid w:val="00D41361"/>
    <w:rsid w:val="00D418D8"/>
    <w:rsid w:val="00D41AFF"/>
    <w:rsid w:val="00D41BFA"/>
    <w:rsid w:val="00D41DD1"/>
    <w:rsid w:val="00D4210E"/>
    <w:rsid w:val="00D4220B"/>
    <w:rsid w:val="00D42A47"/>
    <w:rsid w:val="00D42A5E"/>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CD4"/>
    <w:rsid w:val="00D47D37"/>
    <w:rsid w:val="00D47E66"/>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86A"/>
    <w:rsid w:val="00D52B6D"/>
    <w:rsid w:val="00D52C5A"/>
    <w:rsid w:val="00D52CDA"/>
    <w:rsid w:val="00D52F63"/>
    <w:rsid w:val="00D5324A"/>
    <w:rsid w:val="00D53384"/>
    <w:rsid w:val="00D53B64"/>
    <w:rsid w:val="00D53C00"/>
    <w:rsid w:val="00D53FC8"/>
    <w:rsid w:val="00D54238"/>
    <w:rsid w:val="00D5436A"/>
    <w:rsid w:val="00D544BA"/>
    <w:rsid w:val="00D54784"/>
    <w:rsid w:val="00D547C9"/>
    <w:rsid w:val="00D54969"/>
    <w:rsid w:val="00D549CC"/>
    <w:rsid w:val="00D54A70"/>
    <w:rsid w:val="00D54F5D"/>
    <w:rsid w:val="00D54FD7"/>
    <w:rsid w:val="00D550C3"/>
    <w:rsid w:val="00D551EF"/>
    <w:rsid w:val="00D552B6"/>
    <w:rsid w:val="00D5538E"/>
    <w:rsid w:val="00D5550B"/>
    <w:rsid w:val="00D55C77"/>
    <w:rsid w:val="00D55CB0"/>
    <w:rsid w:val="00D55E92"/>
    <w:rsid w:val="00D55FD9"/>
    <w:rsid w:val="00D56468"/>
    <w:rsid w:val="00D564ED"/>
    <w:rsid w:val="00D56BCA"/>
    <w:rsid w:val="00D56D5A"/>
    <w:rsid w:val="00D56D7F"/>
    <w:rsid w:val="00D5711A"/>
    <w:rsid w:val="00D5737F"/>
    <w:rsid w:val="00D574B2"/>
    <w:rsid w:val="00D57923"/>
    <w:rsid w:val="00D57F9C"/>
    <w:rsid w:val="00D600E5"/>
    <w:rsid w:val="00D6023E"/>
    <w:rsid w:val="00D60268"/>
    <w:rsid w:val="00D6047F"/>
    <w:rsid w:val="00D60636"/>
    <w:rsid w:val="00D60725"/>
    <w:rsid w:val="00D607F2"/>
    <w:rsid w:val="00D60BA7"/>
    <w:rsid w:val="00D60C1D"/>
    <w:rsid w:val="00D60C6C"/>
    <w:rsid w:val="00D60F45"/>
    <w:rsid w:val="00D60F70"/>
    <w:rsid w:val="00D611DC"/>
    <w:rsid w:val="00D6120B"/>
    <w:rsid w:val="00D61565"/>
    <w:rsid w:val="00D61576"/>
    <w:rsid w:val="00D61795"/>
    <w:rsid w:val="00D617D8"/>
    <w:rsid w:val="00D61A74"/>
    <w:rsid w:val="00D61B94"/>
    <w:rsid w:val="00D61BE3"/>
    <w:rsid w:val="00D623FB"/>
    <w:rsid w:val="00D624DB"/>
    <w:rsid w:val="00D62709"/>
    <w:rsid w:val="00D62DE3"/>
    <w:rsid w:val="00D62F3A"/>
    <w:rsid w:val="00D63BDE"/>
    <w:rsid w:val="00D63C38"/>
    <w:rsid w:val="00D6409D"/>
    <w:rsid w:val="00D640A5"/>
    <w:rsid w:val="00D6427D"/>
    <w:rsid w:val="00D6447E"/>
    <w:rsid w:val="00D64496"/>
    <w:rsid w:val="00D64709"/>
    <w:rsid w:val="00D649B5"/>
    <w:rsid w:val="00D64DAA"/>
    <w:rsid w:val="00D64F13"/>
    <w:rsid w:val="00D65130"/>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CEE"/>
    <w:rsid w:val="00D73D71"/>
    <w:rsid w:val="00D73ED4"/>
    <w:rsid w:val="00D73FE7"/>
    <w:rsid w:val="00D74414"/>
    <w:rsid w:val="00D74469"/>
    <w:rsid w:val="00D74E2B"/>
    <w:rsid w:val="00D74FC7"/>
    <w:rsid w:val="00D756D3"/>
    <w:rsid w:val="00D759D0"/>
    <w:rsid w:val="00D75C7C"/>
    <w:rsid w:val="00D75D50"/>
    <w:rsid w:val="00D75E11"/>
    <w:rsid w:val="00D7602C"/>
    <w:rsid w:val="00D76109"/>
    <w:rsid w:val="00D76826"/>
    <w:rsid w:val="00D77405"/>
    <w:rsid w:val="00D7759E"/>
    <w:rsid w:val="00D77787"/>
    <w:rsid w:val="00D80022"/>
    <w:rsid w:val="00D800B1"/>
    <w:rsid w:val="00D80355"/>
    <w:rsid w:val="00D807FF"/>
    <w:rsid w:val="00D80E74"/>
    <w:rsid w:val="00D8126A"/>
    <w:rsid w:val="00D813EB"/>
    <w:rsid w:val="00D81495"/>
    <w:rsid w:val="00D814F3"/>
    <w:rsid w:val="00D815C3"/>
    <w:rsid w:val="00D817C5"/>
    <w:rsid w:val="00D81A53"/>
    <w:rsid w:val="00D81D27"/>
    <w:rsid w:val="00D81E34"/>
    <w:rsid w:val="00D81E5E"/>
    <w:rsid w:val="00D81F9D"/>
    <w:rsid w:val="00D82271"/>
    <w:rsid w:val="00D82733"/>
    <w:rsid w:val="00D827BE"/>
    <w:rsid w:val="00D8284D"/>
    <w:rsid w:val="00D82A04"/>
    <w:rsid w:val="00D82AB5"/>
    <w:rsid w:val="00D82DAE"/>
    <w:rsid w:val="00D82E46"/>
    <w:rsid w:val="00D82F12"/>
    <w:rsid w:val="00D836B9"/>
    <w:rsid w:val="00D83881"/>
    <w:rsid w:val="00D839E7"/>
    <w:rsid w:val="00D83A08"/>
    <w:rsid w:val="00D83E40"/>
    <w:rsid w:val="00D846A1"/>
    <w:rsid w:val="00D84968"/>
    <w:rsid w:val="00D84987"/>
    <w:rsid w:val="00D849A3"/>
    <w:rsid w:val="00D84A49"/>
    <w:rsid w:val="00D84BBA"/>
    <w:rsid w:val="00D84DC8"/>
    <w:rsid w:val="00D84E1F"/>
    <w:rsid w:val="00D852A7"/>
    <w:rsid w:val="00D8534F"/>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70A6"/>
    <w:rsid w:val="00D87665"/>
    <w:rsid w:val="00D8767F"/>
    <w:rsid w:val="00D877F0"/>
    <w:rsid w:val="00D87971"/>
    <w:rsid w:val="00D87AAF"/>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74A"/>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58E"/>
    <w:rsid w:val="00D976D3"/>
    <w:rsid w:val="00D976E6"/>
    <w:rsid w:val="00D97800"/>
    <w:rsid w:val="00D97906"/>
    <w:rsid w:val="00D979BF"/>
    <w:rsid w:val="00D97E33"/>
    <w:rsid w:val="00D97EEE"/>
    <w:rsid w:val="00DA0110"/>
    <w:rsid w:val="00DA0169"/>
    <w:rsid w:val="00DA02EC"/>
    <w:rsid w:val="00DA04EB"/>
    <w:rsid w:val="00DA04F9"/>
    <w:rsid w:val="00DA0DD8"/>
    <w:rsid w:val="00DA0DE0"/>
    <w:rsid w:val="00DA0F74"/>
    <w:rsid w:val="00DA127B"/>
    <w:rsid w:val="00DA14B6"/>
    <w:rsid w:val="00DA2048"/>
    <w:rsid w:val="00DA21D5"/>
    <w:rsid w:val="00DA2437"/>
    <w:rsid w:val="00DA265E"/>
    <w:rsid w:val="00DA2686"/>
    <w:rsid w:val="00DA26D8"/>
    <w:rsid w:val="00DA297D"/>
    <w:rsid w:val="00DA2A88"/>
    <w:rsid w:val="00DA330F"/>
    <w:rsid w:val="00DA33E3"/>
    <w:rsid w:val="00DA3401"/>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B52"/>
    <w:rsid w:val="00DA5EA8"/>
    <w:rsid w:val="00DA60C5"/>
    <w:rsid w:val="00DA63A5"/>
    <w:rsid w:val="00DA69C2"/>
    <w:rsid w:val="00DA6A9D"/>
    <w:rsid w:val="00DA6D25"/>
    <w:rsid w:val="00DA6E4E"/>
    <w:rsid w:val="00DA6E8A"/>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61D"/>
    <w:rsid w:val="00DB1930"/>
    <w:rsid w:val="00DB19A6"/>
    <w:rsid w:val="00DB1C23"/>
    <w:rsid w:val="00DB1D5D"/>
    <w:rsid w:val="00DB1D60"/>
    <w:rsid w:val="00DB1FDC"/>
    <w:rsid w:val="00DB20EE"/>
    <w:rsid w:val="00DB2113"/>
    <w:rsid w:val="00DB269A"/>
    <w:rsid w:val="00DB2F20"/>
    <w:rsid w:val="00DB303D"/>
    <w:rsid w:val="00DB311C"/>
    <w:rsid w:val="00DB37A3"/>
    <w:rsid w:val="00DB3A67"/>
    <w:rsid w:val="00DB3BC3"/>
    <w:rsid w:val="00DB3E4E"/>
    <w:rsid w:val="00DB3E93"/>
    <w:rsid w:val="00DB44C4"/>
    <w:rsid w:val="00DB46E8"/>
    <w:rsid w:val="00DB47D5"/>
    <w:rsid w:val="00DB49A2"/>
    <w:rsid w:val="00DB49BE"/>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284"/>
    <w:rsid w:val="00DB6340"/>
    <w:rsid w:val="00DB64ED"/>
    <w:rsid w:val="00DB6AD6"/>
    <w:rsid w:val="00DB6D7D"/>
    <w:rsid w:val="00DB6DD4"/>
    <w:rsid w:val="00DB6E7D"/>
    <w:rsid w:val="00DB7684"/>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63F"/>
    <w:rsid w:val="00DC299F"/>
    <w:rsid w:val="00DC2EAB"/>
    <w:rsid w:val="00DC30B3"/>
    <w:rsid w:val="00DC30B9"/>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954"/>
    <w:rsid w:val="00DC7E42"/>
    <w:rsid w:val="00DD01C1"/>
    <w:rsid w:val="00DD0256"/>
    <w:rsid w:val="00DD0346"/>
    <w:rsid w:val="00DD0A98"/>
    <w:rsid w:val="00DD0B9F"/>
    <w:rsid w:val="00DD0BCF"/>
    <w:rsid w:val="00DD0F06"/>
    <w:rsid w:val="00DD1263"/>
    <w:rsid w:val="00DD1552"/>
    <w:rsid w:val="00DD16F9"/>
    <w:rsid w:val="00DD1AC6"/>
    <w:rsid w:val="00DD1DBC"/>
    <w:rsid w:val="00DD216D"/>
    <w:rsid w:val="00DD241F"/>
    <w:rsid w:val="00DD279A"/>
    <w:rsid w:val="00DD2820"/>
    <w:rsid w:val="00DD28B1"/>
    <w:rsid w:val="00DD2FD3"/>
    <w:rsid w:val="00DD328F"/>
    <w:rsid w:val="00DD3394"/>
    <w:rsid w:val="00DD33D3"/>
    <w:rsid w:val="00DD34A6"/>
    <w:rsid w:val="00DD3699"/>
    <w:rsid w:val="00DD36EC"/>
    <w:rsid w:val="00DD38F3"/>
    <w:rsid w:val="00DD3B26"/>
    <w:rsid w:val="00DD3C8D"/>
    <w:rsid w:val="00DD3FC8"/>
    <w:rsid w:val="00DD406F"/>
    <w:rsid w:val="00DD40C3"/>
    <w:rsid w:val="00DD4557"/>
    <w:rsid w:val="00DD4AF1"/>
    <w:rsid w:val="00DD4DDD"/>
    <w:rsid w:val="00DD4FC6"/>
    <w:rsid w:val="00DD5106"/>
    <w:rsid w:val="00DD5654"/>
    <w:rsid w:val="00DD5CC6"/>
    <w:rsid w:val="00DD6013"/>
    <w:rsid w:val="00DD61C5"/>
    <w:rsid w:val="00DD63C3"/>
    <w:rsid w:val="00DD6A2C"/>
    <w:rsid w:val="00DD6C67"/>
    <w:rsid w:val="00DD6C87"/>
    <w:rsid w:val="00DD6DC1"/>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2F"/>
    <w:rsid w:val="00DE1AA1"/>
    <w:rsid w:val="00DE1AB5"/>
    <w:rsid w:val="00DE1B06"/>
    <w:rsid w:val="00DE1B92"/>
    <w:rsid w:val="00DE1C54"/>
    <w:rsid w:val="00DE1D79"/>
    <w:rsid w:val="00DE1DE1"/>
    <w:rsid w:val="00DE22AB"/>
    <w:rsid w:val="00DE233F"/>
    <w:rsid w:val="00DE268B"/>
    <w:rsid w:val="00DE26B6"/>
    <w:rsid w:val="00DE26EA"/>
    <w:rsid w:val="00DE2770"/>
    <w:rsid w:val="00DE29A3"/>
    <w:rsid w:val="00DE2CD0"/>
    <w:rsid w:val="00DE2FD1"/>
    <w:rsid w:val="00DE3175"/>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833"/>
    <w:rsid w:val="00DE5E55"/>
    <w:rsid w:val="00DE5E9E"/>
    <w:rsid w:val="00DE610F"/>
    <w:rsid w:val="00DE6781"/>
    <w:rsid w:val="00DE67A3"/>
    <w:rsid w:val="00DE684E"/>
    <w:rsid w:val="00DE6B8C"/>
    <w:rsid w:val="00DE6BDF"/>
    <w:rsid w:val="00DE6C5F"/>
    <w:rsid w:val="00DE6D65"/>
    <w:rsid w:val="00DE6E50"/>
    <w:rsid w:val="00DE6EB8"/>
    <w:rsid w:val="00DE7065"/>
    <w:rsid w:val="00DE734E"/>
    <w:rsid w:val="00DE751F"/>
    <w:rsid w:val="00DE7734"/>
    <w:rsid w:val="00DE791B"/>
    <w:rsid w:val="00DE79E4"/>
    <w:rsid w:val="00DE7B2E"/>
    <w:rsid w:val="00DE7F28"/>
    <w:rsid w:val="00DF03E0"/>
    <w:rsid w:val="00DF0A26"/>
    <w:rsid w:val="00DF0B29"/>
    <w:rsid w:val="00DF0FC9"/>
    <w:rsid w:val="00DF10B8"/>
    <w:rsid w:val="00DF13CB"/>
    <w:rsid w:val="00DF1485"/>
    <w:rsid w:val="00DF1A5D"/>
    <w:rsid w:val="00DF1AB5"/>
    <w:rsid w:val="00DF1AC0"/>
    <w:rsid w:val="00DF1E56"/>
    <w:rsid w:val="00DF2590"/>
    <w:rsid w:val="00DF2840"/>
    <w:rsid w:val="00DF2883"/>
    <w:rsid w:val="00DF28AA"/>
    <w:rsid w:val="00DF2AE1"/>
    <w:rsid w:val="00DF3006"/>
    <w:rsid w:val="00DF30E9"/>
    <w:rsid w:val="00DF3127"/>
    <w:rsid w:val="00DF3B9E"/>
    <w:rsid w:val="00DF3EB3"/>
    <w:rsid w:val="00DF3FE4"/>
    <w:rsid w:val="00DF413B"/>
    <w:rsid w:val="00DF44AE"/>
    <w:rsid w:val="00DF44E1"/>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9"/>
    <w:rsid w:val="00DF6D2B"/>
    <w:rsid w:val="00DF6FEF"/>
    <w:rsid w:val="00DF7179"/>
    <w:rsid w:val="00DF71AA"/>
    <w:rsid w:val="00DF74F9"/>
    <w:rsid w:val="00DF78A7"/>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1F27"/>
    <w:rsid w:val="00E02177"/>
    <w:rsid w:val="00E021A5"/>
    <w:rsid w:val="00E023B7"/>
    <w:rsid w:val="00E0277E"/>
    <w:rsid w:val="00E0290E"/>
    <w:rsid w:val="00E02B00"/>
    <w:rsid w:val="00E02B53"/>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6CB"/>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77B"/>
    <w:rsid w:val="00E107D1"/>
    <w:rsid w:val="00E1094C"/>
    <w:rsid w:val="00E10B71"/>
    <w:rsid w:val="00E10DB8"/>
    <w:rsid w:val="00E10DCE"/>
    <w:rsid w:val="00E111FC"/>
    <w:rsid w:val="00E12009"/>
    <w:rsid w:val="00E12021"/>
    <w:rsid w:val="00E12363"/>
    <w:rsid w:val="00E127EA"/>
    <w:rsid w:val="00E12854"/>
    <w:rsid w:val="00E1286A"/>
    <w:rsid w:val="00E12983"/>
    <w:rsid w:val="00E13199"/>
    <w:rsid w:val="00E13308"/>
    <w:rsid w:val="00E139FC"/>
    <w:rsid w:val="00E13A87"/>
    <w:rsid w:val="00E13C76"/>
    <w:rsid w:val="00E13ED8"/>
    <w:rsid w:val="00E13F4F"/>
    <w:rsid w:val="00E1451E"/>
    <w:rsid w:val="00E14526"/>
    <w:rsid w:val="00E146DB"/>
    <w:rsid w:val="00E14722"/>
    <w:rsid w:val="00E1475C"/>
    <w:rsid w:val="00E14890"/>
    <w:rsid w:val="00E148DD"/>
    <w:rsid w:val="00E1497E"/>
    <w:rsid w:val="00E14D3F"/>
    <w:rsid w:val="00E14FBF"/>
    <w:rsid w:val="00E15005"/>
    <w:rsid w:val="00E1502E"/>
    <w:rsid w:val="00E1510B"/>
    <w:rsid w:val="00E15251"/>
    <w:rsid w:val="00E15362"/>
    <w:rsid w:val="00E15932"/>
    <w:rsid w:val="00E15B78"/>
    <w:rsid w:val="00E15C00"/>
    <w:rsid w:val="00E15CDF"/>
    <w:rsid w:val="00E15CE1"/>
    <w:rsid w:val="00E15E0B"/>
    <w:rsid w:val="00E15F49"/>
    <w:rsid w:val="00E160E1"/>
    <w:rsid w:val="00E16251"/>
    <w:rsid w:val="00E16273"/>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44"/>
    <w:rsid w:val="00E20586"/>
    <w:rsid w:val="00E20628"/>
    <w:rsid w:val="00E206AB"/>
    <w:rsid w:val="00E21020"/>
    <w:rsid w:val="00E21033"/>
    <w:rsid w:val="00E21038"/>
    <w:rsid w:val="00E21064"/>
    <w:rsid w:val="00E2110C"/>
    <w:rsid w:val="00E21189"/>
    <w:rsid w:val="00E21862"/>
    <w:rsid w:val="00E21915"/>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D33"/>
    <w:rsid w:val="00E241A3"/>
    <w:rsid w:val="00E243A6"/>
    <w:rsid w:val="00E2459D"/>
    <w:rsid w:val="00E247B7"/>
    <w:rsid w:val="00E2499F"/>
    <w:rsid w:val="00E24AE7"/>
    <w:rsid w:val="00E24B92"/>
    <w:rsid w:val="00E251E1"/>
    <w:rsid w:val="00E25A28"/>
    <w:rsid w:val="00E25B93"/>
    <w:rsid w:val="00E25C96"/>
    <w:rsid w:val="00E25D71"/>
    <w:rsid w:val="00E25E95"/>
    <w:rsid w:val="00E260FC"/>
    <w:rsid w:val="00E26768"/>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0F7D"/>
    <w:rsid w:val="00E3148E"/>
    <w:rsid w:val="00E318BA"/>
    <w:rsid w:val="00E31D6B"/>
    <w:rsid w:val="00E31DA1"/>
    <w:rsid w:val="00E32404"/>
    <w:rsid w:val="00E326DF"/>
    <w:rsid w:val="00E32858"/>
    <w:rsid w:val="00E32A4D"/>
    <w:rsid w:val="00E32BC2"/>
    <w:rsid w:val="00E32CC0"/>
    <w:rsid w:val="00E33284"/>
    <w:rsid w:val="00E332F3"/>
    <w:rsid w:val="00E3330C"/>
    <w:rsid w:val="00E3357B"/>
    <w:rsid w:val="00E339D2"/>
    <w:rsid w:val="00E33AB5"/>
    <w:rsid w:val="00E33D58"/>
    <w:rsid w:val="00E33DA9"/>
    <w:rsid w:val="00E33E03"/>
    <w:rsid w:val="00E33EEC"/>
    <w:rsid w:val="00E34081"/>
    <w:rsid w:val="00E340A3"/>
    <w:rsid w:val="00E342AB"/>
    <w:rsid w:val="00E345B2"/>
    <w:rsid w:val="00E34848"/>
    <w:rsid w:val="00E3487C"/>
    <w:rsid w:val="00E349CC"/>
    <w:rsid w:val="00E34AEC"/>
    <w:rsid w:val="00E34C88"/>
    <w:rsid w:val="00E3527D"/>
    <w:rsid w:val="00E353CA"/>
    <w:rsid w:val="00E35496"/>
    <w:rsid w:val="00E35F92"/>
    <w:rsid w:val="00E360D2"/>
    <w:rsid w:val="00E36248"/>
    <w:rsid w:val="00E3649B"/>
    <w:rsid w:val="00E367C8"/>
    <w:rsid w:val="00E367DF"/>
    <w:rsid w:val="00E368CF"/>
    <w:rsid w:val="00E369F9"/>
    <w:rsid w:val="00E36CA1"/>
    <w:rsid w:val="00E36D12"/>
    <w:rsid w:val="00E36DDE"/>
    <w:rsid w:val="00E370AD"/>
    <w:rsid w:val="00E3738E"/>
    <w:rsid w:val="00E376E7"/>
    <w:rsid w:val="00E37FA1"/>
    <w:rsid w:val="00E400DE"/>
    <w:rsid w:val="00E401CE"/>
    <w:rsid w:val="00E40776"/>
    <w:rsid w:val="00E40826"/>
    <w:rsid w:val="00E40993"/>
    <w:rsid w:val="00E40B1B"/>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AF"/>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775"/>
    <w:rsid w:val="00E46C9F"/>
    <w:rsid w:val="00E46F87"/>
    <w:rsid w:val="00E47644"/>
    <w:rsid w:val="00E47A4B"/>
    <w:rsid w:val="00E47F9D"/>
    <w:rsid w:val="00E50036"/>
    <w:rsid w:val="00E50529"/>
    <w:rsid w:val="00E507FB"/>
    <w:rsid w:val="00E50A89"/>
    <w:rsid w:val="00E50E52"/>
    <w:rsid w:val="00E511F1"/>
    <w:rsid w:val="00E518F7"/>
    <w:rsid w:val="00E51BBD"/>
    <w:rsid w:val="00E51DC2"/>
    <w:rsid w:val="00E51E67"/>
    <w:rsid w:val="00E51E8E"/>
    <w:rsid w:val="00E521F9"/>
    <w:rsid w:val="00E5234D"/>
    <w:rsid w:val="00E527ED"/>
    <w:rsid w:val="00E52943"/>
    <w:rsid w:val="00E52E3F"/>
    <w:rsid w:val="00E52EAE"/>
    <w:rsid w:val="00E52F17"/>
    <w:rsid w:val="00E5315B"/>
    <w:rsid w:val="00E53295"/>
    <w:rsid w:val="00E5375C"/>
    <w:rsid w:val="00E53945"/>
    <w:rsid w:val="00E53F93"/>
    <w:rsid w:val="00E54441"/>
    <w:rsid w:val="00E54637"/>
    <w:rsid w:val="00E54C34"/>
    <w:rsid w:val="00E54E2B"/>
    <w:rsid w:val="00E54F7C"/>
    <w:rsid w:val="00E54F9F"/>
    <w:rsid w:val="00E55124"/>
    <w:rsid w:val="00E5513A"/>
    <w:rsid w:val="00E552C8"/>
    <w:rsid w:val="00E5589F"/>
    <w:rsid w:val="00E558CB"/>
    <w:rsid w:val="00E55992"/>
    <w:rsid w:val="00E559BB"/>
    <w:rsid w:val="00E55C93"/>
    <w:rsid w:val="00E55D4A"/>
    <w:rsid w:val="00E55D86"/>
    <w:rsid w:val="00E55E5C"/>
    <w:rsid w:val="00E5602F"/>
    <w:rsid w:val="00E56107"/>
    <w:rsid w:val="00E561A3"/>
    <w:rsid w:val="00E56775"/>
    <w:rsid w:val="00E5684E"/>
    <w:rsid w:val="00E56B9F"/>
    <w:rsid w:val="00E56CCE"/>
    <w:rsid w:val="00E56EA7"/>
    <w:rsid w:val="00E57520"/>
    <w:rsid w:val="00E57686"/>
    <w:rsid w:val="00E57958"/>
    <w:rsid w:val="00E57E64"/>
    <w:rsid w:val="00E6005B"/>
    <w:rsid w:val="00E60251"/>
    <w:rsid w:val="00E6054E"/>
    <w:rsid w:val="00E607E1"/>
    <w:rsid w:val="00E60A7C"/>
    <w:rsid w:val="00E60B97"/>
    <w:rsid w:val="00E60DFC"/>
    <w:rsid w:val="00E61016"/>
    <w:rsid w:val="00E61507"/>
    <w:rsid w:val="00E61881"/>
    <w:rsid w:val="00E61B89"/>
    <w:rsid w:val="00E61C46"/>
    <w:rsid w:val="00E61FF9"/>
    <w:rsid w:val="00E62211"/>
    <w:rsid w:val="00E6228B"/>
    <w:rsid w:val="00E6252F"/>
    <w:rsid w:val="00E62632"/>
    <w:rsid w:val="00E62707"/>
    <w:rsid w:val="00E62758"/>
    <w:rsid w:val="00E62A42"/>
    <w:rsid w:val="00E62D37"/>
    <w:rsid w:val="00E62EA4"/>
    <w:rsid w:val="00E62EC3"/>
    <w:rsid w:val="00E62F37"/>
    <w:rsid w:val="00E62F70"/>
    <w:rsid w:val="00E62FD0"/>
    <w:rsid w:val="00E634DC"/>
    <w:rsid w:val="00E635AF"/>
    <w:rsid w:val="00E636F8"/>
    <w:rsid w:val="00E63A40"/>
    <w:rsid w:val="00E63BDF"/>
    <w:rsid w:val="00E63C0F"/>
    <w:rsid w:val="00E63E05"/>
    <w:rsid w:val="00E63F85"/>
    <w:rsid w:val="00E644ED"/>
    <w:rsid w:val="00E649B5"/>
    <w:rsid w:val="00E64BEE"/>
    <w:rsid w:val="00E64FE2"/>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6D9"/>
    <w:rsid w:val="00E718FC"/>
    <w:rsid w:val="00E719A6"/>
    <w:rsid w:val="00E71A19"/>
    <w:rsid w:val="00E71DF0"/>
    <w:rsid w:val="00E71F33"/>
    <w:rsid w:val="00E72924"/>
    <w:rsid w:val="00E7294D"/>
    <w:rsid w:val="00E72C3C"/>
    <w:rsid w:val="00E72D8B"/>
    <w:rsid w:val="00E7322D"/>
    <w:rsid w:val="00E734EA"/>
    <w:rsid w:val="00E7362C"/>
    <w:rsid w:val="00E73733"/>
    <w:rsid w:val="00E7395E"/>
    <w:rsid w:val="00E73A62"/>
    <w:rsid w:val="00E73C9C"/>
    <w:rsid w:val="00E74025"/>
    <w:rsid w:val="00E7409A"/>
    <w:rsid w:val="00E741C8"/>
    <w:rsid w:val="00E742A7"/>
    <w:rsid w:val="00E7473E"/>
    <w:rsid w:val="00E747E3"/>
    <w:rsid w:val="00E74BB5"/>
    <w:rsid w:val="00E75165"/>
    <w:rsid w:val="00E755EC"/>
    <w:rsid w:val="00E7575A"/>
    <w:rsid w:val="00E757CC"/>
    <w:rsid w:val="00E75B36"/>
    <w:rsid w:val="00E75D4C"/>
    <w:rsid w:val="00E760E2"/>
    <w:rsid w:val="00E764DB"/>
    <w:rsid w:val="00E76862"/>
    <w:rsid w:val="00E76E45"/>
    <w:rsid w:val="00E77396"/>
    <w:rsid w:val="00E77424"/>
    <w:rsid w:val="00E778BE"/>
    <w:rsid w:val="00E779E8"/>
    <w:rsid w:val="00E77D56"/>
    <w:rsid w:val="00E8010B"/>
    <w:rsid w:val="00E80129"/>
    <w:rsid w:val="00E802B7"/>
    <w:rsid w:val="00E8034C"/>
    <w:rsid w:val="00E8057E"/>
    <w:rsid w:val="00E80582"/>
    <w:rsid w:val="00E80585"/>
    <w:rsid w:val="00E80969"/>
    <w:rsid w:val="00E80D85"/>
    <w:rsid w:val="00E80F01"/>
    <w:rsid w:val="00E80F70"/>
    <w:rsid w:val="00E8105C"/>
    <w:rsid w:val="00E811D1"/>
    <w:rsid w:val="00E812FF"/>
    <w:rsid w:val="00E81A3E"/>
    <w:rsid w:val="00E81EC1"/>
    <w:rsid w:val="00E822AF"/>
    <w:rsid w:val="00E82374"/>
    <w:rsid w:val="00E8249A"/>
    <w:rsid w:val="00E82749"/>
    <w:rsid w:val="00E82D9D"/>
    <w:rsid w:val="00E82EDF"/>
    <w:rsid w:val="00E830EA"/>
    <w:rsid w:val="00E831E6"/>
    <w:rsid w:val="00E83221"/>
    <w:rsid w:val="00E83268"/>
    <w:rsid w:val="00E8332F"/>
    <w:rsid w:val="00E83345"/>
    <w:rsid w:val="00E83888"/>
    <w:rsid w:val="00E83C71"/>
    <w:rsid w:val="00E83E98"/>
    <w:rsid w:val="00E83F17"/>
    <w:rsid w:val="00E84369"/>
    <w:rsid w:val="00E84387"/>
    <w:rsid w:val="00E84819"/>
    <w:rsid w:val="00E854DE"/>
    <w:rsid w:val="00E85887"/>
    <w:rsid w:val="00E858EC"/>
    <w:rsid w:val="00E85904"/>
    <w:rsid w:val="00E85C14"/>
    <w:rsid w:val="00E86189"/>
    <w:rsid w:val="00E86571"/>
    <w:rsid w:val="00E86658"/>
    <w:rsid w:val="00E86845"/>
    <w:rsid w:val="00E86905"/>
    <w:rsid w:val="00E86A48"/>
    <w:rsid w:val="00E86A6B"/>
    <w:rsid w:val="00E86F8C"/>
    <w:rsid w:val="00E87179"/>
    <w:rsid w:val="00E871C2"/>
    <w:rsid w:val="00E87364"/>
    <w:rsid w:val="00E87517"/>
    <w:rsid w:val="00E876DB"/>
    <w:rsid w:val="00E877D9"/>
    <w:rsid w:val="00E87852"/>
    <w:rsid w:val="00E878FA"/>
    <w:rsid w:val="00E879E1"/>
    <w:rsid w:val="00E87B7E"/>
    <w:rsid w:val="00E87BD2"/>
    <w:rsid w:val="00E87F00"/>
    <w:rsid w:val="00E87FBB"/>
    <w:rsid w:val="00E9004C"/>
    <w:rsid w:val="00E90219"/>
    <w:rsid w:val="00E906CD"/>
    <w:rsid w:val="00E908F4"/>
    <w:rsid w:val="00E90E3E"/>
    <w:rsid w:val="00E912C0"/>
    <w:rsid w:val="00E91472"/>
    <w:rsid w:val="00E914AA"/>
    <w:rsid w:val="00E91851"/>
    <w:rsid w:val="00E9198E"/>
    <w:rsid w:val="00E91CB0"/>
    <w:rsid w:val="00E92175"/>
    <w:rsid w:val="00E927F1"/>
    <w:rsid w:val="00E929DF"/>
    <w:rsid w:val="00E92C0F"/>
    <w:rsid w:val="00E93144"/>
    <w:rsid w:val="00E93181"/>
    <w:rsid w:val="00E93245"/>
    <w:rsid w:val="00E933AA"/>
    <w:rsid w:val="00E936C4"/>
    <w:rsid w:val="00E93990"/>
    <w:rsid w:val="00E93D0C"/>
    <w:rsid w:val="00E93E6B"/>
    <w:rsid w:val="00E93F5D"/>
    <w:rsid w:val="00E9446E"/>
    <w:rsid w:val="00E94882"/>
    <w:rsid w:val="00E94BA4"/>
    <w:rsid w:val="00E94D52"/>
    <w:rsid w:val="00E94E76"/>
    <w:rsid w:val="00E95183"/>
    <w:rsid w:val="00E95672"/>
    <w:rsid w:val="00E95957"/>
    <w:rsid w:val="00E95B04"/>
    <w:rsid w:val="00E95BB3"/>
    <w:rsid w:val="00E95DE1"/>
    <w:rsid w:val="00E95FB0"/>
    <w:rsid w:val="00E96148"/>
    <w:rsid w:val="00E96174"/>
    <w:rsid w:val="00E962C5"/>
    <w:rsid w:val="00E965CD"/>
    <w:rsid w:val="00E968E1"/>
    <w:rsid w:val="00E9691F"/>
    <w:rsid w:val="00E96928"/>
    <w:rsid w:val="00E96CB6"/>
    <w:rsid w:val="00E96EBF"/>
    <w:rsid w:val="00E96F32"/>
    <w:rsid w:val="00E970E9"/>
    <w:rsid w:val="00E971E6"/>
    <w:rsid w:val="00E97249"/>
    <w:rsid w:val="00E976FE"/>
    <w:rsid w:val="00E979EE"/>
    <w:rsid w:val="00E97C34"/>
    <w:rsid w:val="00E97D33"/>
    <w:rsid w:val="00EA0067"/>
    <w:rsid w:val="00EA02F1"/>
    <w:rsid w:val="00EA06BF"/>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8DD"/>
    <w:rsid w:val="00EA3A79"/>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7B"/>
    <w:rsid w:val="00EA5CA1"/>
    <w:rsid w:val="00EA5CB7"/>
    <w:rsid w:val="00EA5E7C"/>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701"/>
    <w:rsid w:val="00EB08CC"/>
    <w:rsid w:val="00EB0D7B"/>
    <w:rsid w:val="00EB0DF7"/>
    <w:rsid w:val="00EB0F26"/>
    <w:rsid w:val="00EB0FEA"/>
    <w:rsid w:val="00EB0FF0"/>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69B"/>
    <w:rsid w:val="00EB277A"/>
    <w:rsid w:val="00EB2EEB"/>
    <w:rsid w:val="00EB309D"/>
    <w:rsid w:val="00EB3200"/>
    <w:rsid w:val="00EB3204"/>
    <w:rsid w:val="00EB381C"/>
    <w:rsid w:val="00EB3CAE"/>
    <w:rsid w:val="00EB3DD3"/>
    <w:rsid w:val="00EB3E6C"/>
    <w:rsid w:val="00EB3FD2"/>
    <w:rsid w:val="00EB4059"/>
    <w:rsid w:val="00EB4153"/>
    <w:rsid w:val="00EB41A8"/>
    <w:rsid w:val="00EB4563"/>
    <w:rsid w:val="00EB4BB5"/>
    <w:rsid w:val="00EB4D17"/>
    <w:rsid w:val="00EB4D52"/>
    <w:rsid w:val="00EB4F30"/>
    <w:rsid w:val="00EB4F68"/>
    <w:rsid w:val="00EB50BD"/>
    <w:rsid w:val="00EB50EA"/>
    <w:rsid w:val="00EB5385"/>
    <w:rsid w:val="00EB53C6"/>
    <w:rsid w:val="00EB548A"/>
    <w:rsid w:val="00EB56A9"/>
    <w:rsid w:val="00EB582F"/>
    <w:rsid w:val="00EB5D29"/>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99E"/>
    <w:rsid w:val="00EC0F7B"/>
    <w:rsid w:val="00EC0F94"/>
    <w:rsid w:val="00EC1104"/>
    <w:rsid w:val="00EC1449"/>
    <w:rsid w:val="00EC15CA"/>
    <w:rsid w:val="00EC162F"/>
    <w:rsid w:val="00EC196B"/>
    <w:rsid w:val="00EC1989"/>
    <w:rsid w:val="00EC19B4"/>
    <w:rsid w:val="00EC1A23"/>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501"/>
    <w:rsid w:val="00EC5715"/>
    <w:rsid w:val="00EC59B4"/>
    <w:rsid w:val="00EC5C4F"/>
    <w:rsid w:val="00EC5EAB"/>
    <w:rsid w:val="00EC5EEB"/>
    <w:rsid w:val="00EC6191"/>
    <w:rsid w:val="00EC64F3"/>
    <w:rsid w:val="00EC667B"/>
    <w:rsid w:val="00EC67D2"/>
    <w:rsid w:val="00EC690A"/>
    <w:rsid w:val="00EC6961"/>
    <w:rsid w:val="00EC699B"/>
    <w:rsid w:val="00EC69EE"/>
    <w:rsid w:val="00EC6CC8"/>
    <w:rsid w:val="00EC6DA3"/>
    <w:rsid w:val="00EC6EAB"/>
    <w:rsid w:val="00EC6FE0"/>
    <w:rsid w:val="00EC7001"/>
    <w:rsid w:val="00EC798D"/>
    <w:rsid w:val="00EC7A85"/>
    <w:rsid w:val="00EC7B4E"/>
    <w:rsid w:val="00EC7B9A"/>
    <w:rsid w:val="00EC7C07"/>
    <w:rsid w:val="00EC7C61"/>
    <w:rsid w:val="00EC7F6D"/>
    <w:rsid w:val="00ED04A9"/>
    <w:rsid w:val="00ED0507"/>
    <w:rsid w:val="00ED062C"/>
    <w:rsid w:val="00ED083C"/>
    <w:rsid w:val="00ED09E6"/>
    <w:rsid w:val="00ED0CE4"/>
    <w:rsid w:val="00ED0E9E"/>
    <w:rsid w:val="00ED0F42"/>
    <w:rsid w:val="00ED19F6"/>
    <w:rsid w:val="00ED1F6A"/>
    <w:rsid w:val="00ED218E"/>
    <w:rsid w:val="00ED24C3"/>
    <w:rsid w:val="00ED2681"/>
    <w:rsid w:val="00ED2812"/>
    <w:rsid w:val="00ED2C96"/>
    <w:rsid w:val="00ED2C9D"/>
    <w:rsid w:val="00ED33C6"/>
    <w:rsid w:val="00ED34D8"/>
    <w:rsid w:val="00ED3964"/>
    <w:rsid w:val="00ED3A1D"/>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4AEE"/>
    <w:rsid w:val="00EE5377"/>
    <w:rsid w:val="00EE57AD"/>
    <w:rsid w:val="00EE5EA5"/>
    <w:rsid w:val="00EE5EB6"/>
    <w:rsid w:val="00EE5F1B"/>
    <w:rsid w:val="00EE6227"/>
    <w:rsid w:val="00EE6592"/>
    <w:rsid w:val="00EE700B"/>
    <w:rsid w:val="00EE7085"/>
    <w:rsid w:val="00EE721D"/>
    <w:rsid w:val="00EE72CA"/>
    <w:rsid w:val="00EE7570"/>
    <w:rsid w:val="00EE757D"/>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0ED"/>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AD0"/>
    <w:rsid w:val="00EF2B26"/>
    <w:rsid w:val="00EF2B38"/>
    <w:rsid w:val="00EF2BAF"/>
    <w:rsid w:val="00EF2C49"/>
    <w:rsid w:val="00EF3258"/>
    <w:rsid w:val="00EF331A"/>
    <w:rsid w:val="00EF34D3"/>
    <w:rsid w:val="00EF353C"/>
    <w:rsid w:val="00EF376C"/>
    <w:rsid w:val="00EF37DB"/>
    <w:rsid w:val="00EF3BBC"/>
    <w:rsid w:val="00EF4009"/>
    <w:rsid w:val="00EF43E2"/>
    <w:rsid w:val="00EF452D"/>
    <w:rsid w:val="00EF4A40"/>
    <w:rsid w:val="00EF4A4C"/>
    <w:rsid w:val="00EF4B15"/>
    <w:rsid w:val="00EF4B4F"/>
    <w:rsid w:val="00EF4B52"/>
    <w:rsid w:val="00EF4CB3"/>
    <w:rsid w:val="00EF50D5"/>
    <w:rsid w:val="00EF53C7"/>
    <w:rsid w:val="00EF5958"/>
    <w:rsid w:val="00EF5C00"/>
    <w:rsid w:val="00EF5C37"/>
    <w:rsid w:val="00EF5D1D"/>
    <w:rsid w:val="00EF5E95"/>
    <w:rsid w:val="00EF63CD"/>
    <w:rsid w:val="00EF64D1"/>
    <w:rsid w:val="00EF6718"/>
    <w:rsid w:val="00EF6A56"/>
    <w:rsid w:val="00EF6BFC"/>
    <w:rsid w:val="00EF6DE5"/>
    <w:rsid w:val="00EF6F38"/>
    <w:rsid w:val="00EF71C1"/>
    <w:rsid w:val="00EF7488"/>
    <w:rsid w:val="00EF7610"/>
    <w:rsid w:val="00EF7B80"/>
    <w:rsid w:val="00F00478"/>
    <w:rsid w:val="00F0070B"/>
    <w:rsid w:val="00F007BC"/>
    <w:rsid w:val="00F00835"/>
    <w:rsid w:val="00F00A64"/>
    <w:rsid w:val="00F00D0E"/>
    <w:rsid w:val="00F01342"/>
    <w:rsid w:val="00F01351"/>
    <w:rsid w:val="00F0140B"/>
    <w:rsid w:val="00F01768"/>
    <w:rsid w:val="00F0183D"/>
    <w:rsid w:val="00F0199E"/>
    <w:rsid w:val="00F0234E"/>
    <w:rsid w:val="00F02465"/>
    <w:rsid w:val="00F027EE"/>
    <w:rsid w:val="00F029C3"/>
    <w:rsid w:val="00F02A72"/>
    <w:rsid w:val="00F02C56"/>
    <w:rsid w:val="00F02CB8"/>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5767"/>
    <w:rsid w:val="00F05ACE"/>
    <w:rsid w:val="00F05D33"/>
    <w:rsid w:val="00F060CF"/>
    <w:rsid w:val="00F06624"/>
    <w:rsid w:val="00F0685E"/>
    <w:rsid w:val="00F06908"/>
    <w:rsid w:val="00F06A92"/>
    <w:rsid w:val="00F06AB1"/>
    <w:rsid w:val="00F06C95"/>
    <w:rsid w:val="00F072EB"/>
    <w:rsid w:val="00F073F0"/>
    <w:rsid w:val="00F074A9"/>
    <w:rsid w:val="00F07A94"/>
    <w:rsid w:val="00F07ADF"/>
    <w:rsid w:val="00F07B45"/>
    <w:rsid w:val="00F07B99"/>
    <w:rsid w:val="00F07CCB"/>
    <w:rsid w:val="00F10572"/>
    <w:rsid w:val="00F1062F"/>
    <w:rsid w:val="00F10BFC"/>
    <w:rsid w:val="00F10C15"/>
    <w:rsid w:val="00F10C68"/>
    <w:rsid w:val="00F10C83"/>
    <w:rsid w:val="00F10D31"/>
    <w:rsid w:val="00F10E43"/>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636A"/>
    <w:rsid w:val="00F163A7"/>
    <w:rsid w:val="00F1654E"/>
    <w:rsid w:val="00F166CB"/>
    <w:rsid w:val="00F167F6"/>
    <w:rsid w:val="00F176E5"/>
    <w:rsid w:val="00F17996"/>
    <w:rsid w:val="00F17A1B"/>
    <w:rsid w:val="00F17B8D"/>
    <w:rsid w:val="00F17EB9"/>
    <w:rsid w:val="00F17FF6"/>
    <w:rsid w:val="00F20510"/>
    <w:rsid w:val="00F20829"/>
    <w:rsid w:val="00F20EE5"/>
    <w:rsid w:val="00F2101D"/>
    <w:rsid w:val="00F21092"/>
    <w:rsid w:val="00F21135"/>
    <w:rsid w:val="00F2134B"/>
    <w:rsid w:val="00F2165E"/>
    <w:rsid w:val="00F216C1"/>
    <w:rsid w:val="00F21C6C"/>
    <w:rsid w:val="00F21F39"/>
    <w:rsid w:val="00F2204B"/>
    <w:rsid w:val="00F222DB"/>
    <w:rsid w:val="00F22408"/>
    <w:rsid w:val="00F22466"/>
    <w:rsid w:val="00F2252C"/>
    <w:rsid w:val="00F2299F"/>
    <w:rsid w:val="00F22A15"/>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69A4"/>
    <w:rsid w:val="00F2717E"/>
    <w:rsid w:val="00F27277"/>
    <w:rsid w:val="00F27433"/>
    <w:rsid w:val="00F27CFD"/>
    <w:rsid w:val="00F30251"/>
    <w:rsid w:val="00F3044B"/>
    <w:rsid w:val="00F3085E"/>
    <w:rsid w:val="00F30A59"/>
    <w:rsid w:val="00F30D01"/>
    <w:rsid w:val="00F30D2B"/>
    <w:rsid w:val="00F30D8D"/>
    <w:rsid w:val="00F30F01"/>
    <w:rsid w:val="00F3109F"/>
    <w:rsid w:val="00F310C9"/>
    <w:rsid w:val="00F31218"/>
    <w:rsid w:val="00F31226"/>
    <w:rsid w:val="00F31439"/>
    <w:rsid w:val="00F31520"/>
    <w:rsid w:val="00F316FF"/>
    <w:rsid w:val="00F31A1C"/>
    <w:rsid w:val="00F31D01"/>
    <w:rsid w:val="00F32048"/>
    <w:rsid w:val="00F3249E"/>
    <w:rsid w:val="00F326E4"/>
    <w:rsid w:val="00F32712"/>
    <w:rsid w:val="00F3286B"/>
    <w:rsid w:val="00F32D2B"/>
    <w:rsid w:val="00F32EEC"/>
    <w:rsid w:val="00F32F1B"/>
    <w:rsid w:val="00F32FFB"/>
    <w:rsid w:val="00F33465"/>
    <w:rsid w:val="00F3357A"/>
    <w:rsid w:val="00F33599"/>
    <w:rsid w:val="00F33C4B"/>
    <w:rsid w:val="00F33DF9"/>
    <w:rsid w:val="00F340BA"/>
    <w:rsid w:val="00F343F5"/>
    <w:rsid w:val="00F3477B"/>
    <w:rsid w:val="00F348D0"/>
    <w:rsid w:val="00F34961"/>
    <w:rsid w:val="00F349E9"/>
    <w:rsid w:val="00F34A44"/>
    <w:rsid w:val="00F34BFB"/>
    <w:rsid w:val="00F34C51"/>
    <w:rsid w:val="00F34E9C"/>
    <w:rsid w:val="00F353D6"/>
    <w:rsid w:val="00F356B7"/>
    <w:rsid w:val="00F35E34"/>
    <w:rsid w:val="00F36158"/>
    <w:rsid w:val="00F366EB"/>
    <w:rsid w:val="00F36A2A"/>
    <w:rsid w:val="00F36D9B"/>
    <w:rsid w:val="00F36ED0"/>
    <w:rsid w:val="00F377B2"/>
    <w:rsid w:val="00F37819"/>
    <w:rsid w:val="00F37CC4"/>
    <w:rsid w:val="00F40180"/>
    <w:rsid w:val="00F4018D"/>
    <w:rsid w:val="00F406C0"/>
    <w:rsid w:val="00F408E4"/>
    <w:rsid w:val="00F40967"/>
    <w:rsid w:val="00F40B6D"/>
    <w:rsid w:val="00F40CBF"/>
    <w:rsid w:val="00F40E01"/>
    <w:rsid w:val="00F410BF"/>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2B3"/>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0D2D"/>
    <w:rsid w:val="00F513CD"/>
    <w:rsid w:val="00F51552"/>
    <w:rsid w:val="00F5187A"/>
    <w:rsid w:val="00F51A29"/>
    <w:rsid w:val="00F51AD7"/>
    <w:rsid w:val="00F51E98"/>
    <w:rsid w:val="00F526FE"/>
    <w:rsid w:val="00F52A68"/>
    <w:rsid w:val="00F52C9D"/>
    <w:rsid w:val="00F52F5C"/>
    <w:rsid w:val="00F52F87"/>
    <w:rsid w:val="00F52FAD"/>
    <w:rsid w:val="00F5321E"/>
    <w:rsid w:val="00F536FD"/>
    <w:rsid w:val="00F53755"/>
    <w:rsid w:val="00F5375E"/>
    <w:rsid w:val="00F53D01"/>
    <w:rsid w:val="00F53F3B"/>
    <w:rsid w:val="00F54764"/>
    <w:rsid w:val="00F54E54"/>
    <w:rsid w:val="00F55275"/>
    <w:rsid w:val="00F5567D"/>
    <w:rsid w:val="00F5595E"/>
    <w:rsid w:val="00F55BC6"/>
    <w:rsid w:val="00F55F1A"/>
    <w:rsid w:val="00F56065"/>
    <w:rsid w:val="00F562D0"/>
    <w:rsid w:val="00F563E6"/>
    <w:rsid w:val="00F564C5"/>
    <w:rsid w:val="00F56793"/>
    <w:rsid w:val="00F570F0"/>
    <w:rsid w:val="00F5712D"/>
    <w:rsid w:val="00F57257"/>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CC"/>
    <w:rsid w:val="00F616FF"/>
    <w:rsid w:val="00F6171A"/>
    <w:rsid w:val="00F618F2"/>
    <w:rsid w:val="00F62073"/>
    <w:rsid w:val="00F623CF"/>
    <w:rsid w:val="00F6248C"/>
    <w:rsid w:val="00F6261C"/>
    <w:rsid w:val="00F6271A"/>
    <w:rsid w:val="00F62946"/>
    <w:rsid w:val="00F62EE7"/>
    <w:rsid w:val="00F63528"/>
    <w:rsid w:val="00F639CA"/>
    <w:rsid w:val="00F63B29"/>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492"/>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A5"/>
    <w:rsid w:val="00F71107"/>
    <w:rsid w:val="00F7117B"/>
    <w:rsid w:val="00F71328"/>
    <w:rsid w:val="00F71644"/>
    <w:rsid w:val="00F71CEF"/>
    <w:rsid w:val="00F71D10"/>
    <w:rsid w:val="00F71D49"/>
    <w:rsid w:val="00F71DB8"/>
    <w:rsid w:val="00F71E81"/>
    <w:rsid w:val="00F7223C"/>
    <w:rsid w:val="00F7237D"/>
    <w:rsid w:val="00F724A1"/>
    <w:rsid w:val="00F7251E"/>
    <w:rsid w:val="00F7253D"/>
    <w:rsid w:val="00F729B1"/>
    <w:rsid w:val="00F72AC6"/>
    <w:rsid w:val="00F72AFA"/>
    <w:rsid w:val="00F72CF2"/>
    <w:rsid w:val="00F72F45"/>
    <w:rsid w:val="00F7305C"/>
    <w:rsid w:val="00F730D2"/>
    <w:rsid w:val="00F7377C"/>
    <w:rsid w:val="00F737EE"/>
    <w:rsid w:val="00F73944"/>
    <w:rsid w:val="00F73F21"/>
    <w:rsid w:val="00F73F43"/>
    <w:rsid w:val="00F73FB2"/>
    <w:rsid w:val="00F74F76"/>
    <w:rsid w:val="00F75122"/>
    <w:rsid w:val="00F7513A"/>
    <w:rsid w:val="00F753BB"/>
    <w:rsid w:val="00F75472"/>
    <w:rsid w:val="00F7564B"/>
    <w:rsid w:val="00F75883"/>
    <w:rsid w:val="00F76685"/>
    <w:rsid w:val="00F7679F"/>
    <w:rsid w:val="00F7686D"/>
    <w:rsid w:val="00F76AB6"/>
    <w:rsid w:val="00F76AD8"/>
    <w:rsid w:val="00F76D85"/>
    <w:rsid w:val="00F76E23"/>
    <w:rsid w:val="00F76EAF"/>
    <w:rsid w:val="00F76EFD"/>
    <w:rsid w:val="00F77023"/>
    <w:rsid w:val="00F770E8"/>
    <w:rsid w:val="00F772C9"/>
    <w:rsid w:val="00F77385"/>
    <w:rsid w:val="00F77522"/>
    <w:rsid w:val="00F777A6"/>
    <w:rsid w:val="00F7786A"/>
    <w:rsid w:val="00F77B75"/>
    <w:rsid w:val="00F77B84"/>
    <w:rsid w:val="00F77BA0"/>
    <w:rsid w:val="00F8068B"/>
    <w:rsid w:val="00F80876"/>
    <w:rsid w:val="00F80A6B"/>
    <w:rsid w:val="00F80AB4"/>
    <w:rsid w:val="00F80B2E"/>
    <w:rsid w:val="00F80D4D"/>
    <w:rsid w:val="00F80D92"/>
    <w:rsid w:val="00F80DA1"/>
    <w:rsid w:val="00F83179"/>
    <w:rsid w:val="00F83356"/>
    <w:rsid w:val="00F83644"/>
    <w:rsid w:val="00F83E6B"/>
    <w:rsid w:val="00F83F89"/>
    <w:rsid w:val="00F84675"/>
    <w:rsid w:val="00F84883"/>
    <w:rsid w:val="00F84B73"/>
    <w:rsid w:val="00F84CB8"/>
    <w:rsid w:val="00F850E7"/>
    <w:rsid w:val="00F851BC"/>
    <w:rsid w:val="00F851CA"/>
    <w:rsid w:val="00F85236"/>
    <w:rsid w:val="00F852B9"/>
    <w:rsid w:val="00F852D6"/>
    <w:rsid w:val="00F85308"/>
    <w:rsid w:val="00F8560D"/>
    <w:rsid w:val="00F856A6"/>
    <w:rsid w:val="00F85747"/>
    <w:rsid w:val="00F85750"/>
    <w:rsid w:val="00F85791"/>
    <w:rsid w:val="00F85D44"/>
    <w:rsid w:val="00F85E18"/>
    <w:rsid w:val="00F85E94"/>
    <w:rsid w:val="00F86323"/>
    <w:rsid w:val="00F864EF"/>
    <w:rsid w:val="00F86591"/>
    <w:rsid w:val="00F868EA"/>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1A"/>
    <w:rsid w:val="00F91D3C"/>
    <w:rsid w:val="00F91D78"/>
    <w:rsid w:val="00F91F7D"/>
    <w:rsid w:val="00F926ED"/>
    <w:rsid w:val="00F92B00"/>
    <w:rsid w:val="00F93531"/>
    <w:rsid w:val="00F93C95"/>
    <w:rsid w:val="00F93E3F"/>
    <w:rsid w:val="00F93EDD"/>
    <w:rsid w:val="00F94045"/>
    <w:rsid w:val="00F94502"/>
    <w:rsid w:val="00F94969"/>
    <w:rsid w:val="00F9525C"/>
    <w:rsid w:val="00F9533E"/>
    <w:rsid w:val="00F95391"/>
    <w:rsid w:val="00F953C8"/>
    <w:rsid w:val="00F95489"/>
    <w:rsid w:val="00F954AD"/>
    <w:rsid w:val="00F95765"/>
    <w:rsid w:val="00F95856"/>
    <w:rsid w:val="00F95910"/>
    <w:rsid w:val="00F95972"/>
    <w:rsid w:val="00F95B49"/>
    <w:rsid w:val="00F95C4C"/>
    <w:rsid w:val="00F96041"/>
    <w:rsid w:val="00F9609F"/>
    <w:rsid w:val="00F960E7"/>
    <w:rsid w:val="00F961B8"/>
    <w:rsid w:val="00F9624B"/>
    <w:rsid w:val="00F96358"/>
    <w:rsid w:val="00F96597"/>
    <w:rsid w:val="00F965C4"/>
    <w:rsid w:val="00F96A8F"/>
    <w:rsid w:val="00F96B9D"/>
    <w:rsid w:val="00F97027"/>
    <w:rsid w:val="00F9712F"/>
    <w:rsid w:val="00F97334"/>
    <w:rsid w:val="00F977E7"/>
    <w:rsid w:val="00F97B4D"/>
    <w:rsid w:val="00FA0BDD"/>
    <w:rsid w:val="00FA1293"/>
    <w:rsid w:val="00FA16BC"/>
    <w:rsid w:val="00FA1B87"/>
    <w:rsid w:val="00FA1BF9"/>
    <w:rsid w:val="00FA1C59"/>
    <w:rsid w:val="00FA1E6C"/>
    <w:rsid w:val="00FA1FF6"/>
    <w:rsid w:val="00FA21BD"/>
    <w:rsid w:val="00FA225E"/>
    <w:rsid w:val="00FA2311"/>
    <w:rsid w:val="00FA23E6"/>
    <w:rsid w:val="00FA23F3"/>
    <w:rsid w:val="00FA253D"/>
    <w:rsid w:val="00FA26E2"/>
    <w:rsid w:val="00FA26EE"/>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1B4"/>
    <w:rsid w:val="00FA51CD"/>
    <w:rsid w:val="00FA52E5"/>
    <w:rsid w:val="00FA5433"/>
    <w:rsid w:val="00FA5661"/>
    <w:rsid w:val="00FA56E1"/>
    <w:rsid w:val="00FA5715"/>
    <w:rsid w:val="00FA578F"/>
    <w:rsid w:val="00FA5A08"/>
    <w:rsid w:val="00FA5B17"/>
    <w:rsid w:val="00FA5B38"/>
    <w:rsid w:val="00FA5C8E"/>
    <w:rsid w:val="00FA5E1F"/>
    <w:rsid w:val="00FA5F26"/>
    <w:rsid w:val="00FA64CB"/>
    <w:rsid w:val="00FA65EC"/>
    <w:rsid w:val="00FA6657"/>
    <w:rsid w:val="00FA6702"/>
    <w:rsid w:val="00FA67A7"/>
    <w:rsid w:val="00FA67D3"/>
    <w:rsid w:val="00FA6E2F"/>
    <w:rsid w:val="00FA6FF1"/>
    <w:rsid w:val="00FA7096"/>
    <w:rsid w:val="00FA71E8"/>
    <w:rsid w:val="00FA78C6"/>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1F5A"/>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4F"/>
    <w:rsid w:val="00FB3CC4"/>
    <w:rsid w:val="00FB4442"/>
    <w:rsid w:val="00FB47E6"/>
    <w:rsid w:val="00FB4C31"/>
    <w:rsid w:val="00FB4E09"/>
    <w:rsid w:val="00FB4E1D"/>
    <w:rsid w:val="00FB5198"/>
    <w:rsid w:val="00FB51A9"/>
    <w:rsid w:val="00FB51D2"/>
    <w:rsid w:val="00FB525D"/>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282"/>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417F"/>
    <w:rsid w:val="00FC461B"/>
    <w:rsid w:val="00FC46BF"/>
    <w:rsid w:val="00FC49F0"/>
    <w:rsid w:val="00FC4CA3"/>
    <w:rsid w:val="00FC4D4C"/>
    <w:rsid w:val="00FC4DAB"/>
    <w:rsid w:val="00FC4E35"/>
    <w:rsid w:val="00FC4F73"/>
    <w:rsid w:val="00FC51DF"/>
    <w:rsid w:val="00FC565D"/>
    <w:rsid w:val="00FC5AB3"/>
    <w:rsid w:val="00FC5AD4"/>
    <w:rsid w:val="00FC5AD7"/>
    <w:rsid w:val="00FC5C38"/>
    <w:rsid w:val="00FC5F2F"/>
    <w:rsid w:val="00FC623E"/>
    <w:rsid w:val="00FC6279"/>
    <w:rsid w:val="00FC6A4F"/>
    <w:rsid w:val="00FC6B10"/>
    <w:rsid w:val="00FC6DF6"/>
    <w:rsid w:val="00FC726C"/>
    <w:rsid w:val="00FC7282"/>
    <w:rsid w:val="00FC7449"/>
    <w:rsid w:val="00FC7AB5"/>
    <w:rsid w:val="00FC7DE2"/>
    <w:rsid w:val="00FD04D6"/>
    <w:rsid w:val="00FD056B"/>
    <w:rsid w:val="00FD069E"/>
    <w:rsid w:val="00FD08EF"/>
    <w:rsid w:val="00FD0E9C"/>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ACE"/>
    <w:rsid w:val="00FD3CB6"/>
    <w:rsid w:val="00FD42F7"/>
    <w:rsid w:val="00FD4456"/>
    <w:rsid w:val="00FD44C9"/>
    <w:rsid w:val="00FD45B4"/>
    <w:rsid w:val="00FD4957"/>
    <w:rsid w:val="00FD497E"/>
    <w:rsid w:val="00FD499C"/>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73C1"/>
    <w:rsid w:val="00FD7543"/>
    <w:rsid w:val="00FD7BD5"/>
    <w:rsid w:val="00FD7E1A"/>
    <w:rsid w:val="00FE0519"/>
    <w:rsid w:val="00FE054A"/>
    <w:rsid w:val="00FE0620"/>
    <w:rsid w:val="00FE072B"/>
    <w:rsid w:val="00FE091E"/>
    <w:rsid w:val="00FE0C25"/>
    <w:rsid w:val="00FE0FC6"/>
    <w:rsid w:val="00FE13DA"/>
    <w:rsid w:val="00FE154D"/>
    <w:rsid w:val="00FE1865"/>
    <w:rsid w:val="00FE18CA"/>
    <w:rsid w:val="00FE1F61"/>
    <w:rsid w:val="00FE2001"/>
    <w:rsid w:val="00FE283B"/>
    <w:rsid w:val="00FE28D1"/>
    <w:rsid w:val="00FE2D2C"/>
    <w:rsid w:val="00FE2FA3"/>
    <w:rsid w:val="00FE304D"/>
    <w:rsid w:val="00FE3244"/>
    <w:rsid w:val="00FE3428"/>
    <w:rsid w:val="00FE35D5"/>
    <w:rsid w:val="00FE3857"/>
    <w:rsid w:val="00FE4041"/>
    <w:rsid w:val="00FE49B1"/>
    <w:rsid w:val="00FE4B62"/>
    <w:rsid w:val="00FE5323"/>
    <w:rsid w:val="00FE5460"/>
    <w:rsid w:val="00FE5499"/>
    <w:rsid w:val="00FE54AC"/>
    <w:rsid w:val="00FE55BF"/>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ACA"/>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A8"/>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B47"/>
    <w:rsid w:val="00FF4CC8"/>
    <w:rsid w:val="00FF4E6F"/>
    <w:rsid w:val="00FF507B"/>
    <w:rsid w:val="00FF5600"/>
    <w:rsid w:val="00FF5636"/>
    <w:rsid w:val="00FF5A19"/>
    <w:rsid w:val="00FF5B4A"/>
    <w:rsid w:val="00FF5C13"/>
    <w:rsid w:val="00FF5F55"/>
    <w:rsid w:val="00FF670A"/>
    <w:rsid w:val="00FF67D8"/>
    <w:rsid w:val="00FF6853"/>
    <w:rsid w:val="00FF69E8"/>
    <w:rsid w:val="00FF6BCD"/>
    <w:rsid w:val="00FF6D6D"/>
    <w:rsid w:val="00FF7277"/>
    <w:rsid w:val="00FF7521"/>
    <w:rsid w:val="00FF789D"/>
    <w:rsid w:val="00FF796A"/>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9CF"/>
    <w:pPr>
      <w:widowControl w:val="0"/>
      <w:spacing w:line="360" w:lineRule="auto"/>
      <w:ind w:firstLineChars="200" w:firstLine="200"/>
      <w:jc w:val="both"/>
    </w:pPr>
    <w:rPr>
      <w:kern w:val="2"/>
      <w:sz w:val="21"/>
      <w:szCs w:val="24"/>
    </w:rPr>
  </w:style>
  <w:style w:type="paragraph" w:styleId="1">
    <w:name w:val="heading 1"/>
    <w:basedOn w:val="a"/>
    <w:next w:val="a"/>
    <w:link w:val="10"/>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21490"/>
    <w:rPr>
      <w:b/>
      <w:bCs/>
    </w:rPr>
  </w:style>
  <w:style w:type="character" w:customStyle="1" w:styleId="10">
    <w:name w:val="标题 1 字符"/>
    <w:basedOn w:val="a0"/>
    <w:link w:val="1"/>
    <w:qFormat/>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0">
    <w:name w:val="标题 3 字符"/>
    <w:basedOn w:val="a0"/>
    <w:link w:val="3"/>
    <w:rsid w:val="007B2AF0"/>
    <w:rPr>
      <w:rFonts w:eastAsia="楷体_GB2312"/>
      <w:kern w:val="2"/>
      <w:sz w:val="28"/>
    </w:rPr>
  </w:style>
  <w:style w:type="character" w:customStyle="1" w:styleId="40">
    <w:name w:val="标题 4 字符"/>
    <w:basedOn w:val="a0"/>
    <w:link w:val="4"/>
    <w:uiPriority w:val="9"/>
    <w:qFormat/>
    <w:rsid w:val="007B2AF0"/>
    <w:rPr>
      <w:rFonts w:ascii="Arial" w:eastAsia="黑体" w:hAnsi="Arial"/>
      <w:b/>
      <w:bCs/>
      <w:kern w:val="2"/>
      <w:sz w:val="28"/>
      <w:szCs w:val="28"/>
    </w:rPr>
  </w:style>
  <w:style w:type="character" w:customStyle="1" w:styleId="50">
    <w:name w:val="标题 5 字符"/>
    <w:basedOn w:val="a0"/>
    <w:link w:val="5"/>
    <w:rsid w:val="007B2AF0"/>
    <w:rPr>
      <w:b/>
      <w:bCs/>
      <w:kern w:val="2"/>
      <w:sz w:val="28"/>
      <w:szCs w:val="28"/>
    </w:rPr>
  </w:style>
  <w:style w:type="character" w:customStyle="1" w:styleId="20">
    <w:name w:val="标题 2 字符"/>
    <w:basedOn w:val="a0"/>
    <w:link w:val="2"/>
    <w:uiPriority w:val="9"/>
    <w:qFormat/>
    <w:locked/>
    <w:rsid w:val="007B2AF0"/>
    <w:rPr>
      <w:rFonts w:eastAsia="仿宋_GB2312"/>
      <w:kern w:val="2"/>
      <w:sz w:val="32"/>
      <w:u w:color="999999"/>
    </w:rPr>
  </w:style>
  <w:style w:type="paragraph" w:styleId="a4">
    <w:name w:val="Balloon Text"/>
    <w:basedOn w:val="a"/>
    <w:link w:val="a5"/>
    <w:uiPriority w:val="99"/>
    <w:semiHidden/>
    <w:rsid w:val="007B2AF0"/>
    <w:rPr>
      <w:sz w:val="18"/>
      <w:szCs w:val="18"/>
    </w:rPr>
  </w:style>
  <w:style w:type="character" w:customStyle="1" w:styleId="a5">
    <w:name w:val="批注框文本 字符"/>
    <w:basedOn w:val="a0"/>
    <w:link w:val="a4"/>
    <w:uiPriority w:val="99"/>
    <w:semiHidden/>
    <w:rsid w:val="007B2AF0"/>
    <w:rPr>
      <w:kern w:val="2"/>
      <w:sz w:val="18"/>
      <w:szCs w:val="18"/>
    </w:rPr>
  </w:style>
  <w:style w:type="paragraph" w:styleId="a6">
    <w:name w:val="header"/>
    <w:basedOn w:val="a"/>
    <w:link w:val="a7"/>
    <w:uiPriority w:val="99"/>
    <w:qFormat/>
    <w:rsid w:val="007B2AF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qFormat/>
    <w:rsid w:val="007B2AF0"/>
    <w:rPr>
      <w:kern w:val="2"/>
      <w:sz w:val="18"/>
      <w:szCs w:val="18"/>
    </w:rPr>
  </w:style>
  <w:style w:type="paragraph" w:styleId="a8">
    <w:name w:val="footer"/>
    <w:basedOn w:val="a"/>
    <w:link w:val="a9"/>
    <w:uiPriority w:val="99"/>
    <w:qFormat/>
    <w:rsid w:val="007B2AF0"/>
    <w:pPr>
      <w:tabs>
        <w:tab w:val="center" w:pos="4153"/>
        <w:tab w:val="right" w:pos="8306"/>
      </w:tabs>
      <w:snapToGrid w:val="0"/>
      <w:jc w:val="left"/>
    </w:pPr>
    <w:rPr>
      <w:sz w:val="18"/>
      <w:szCs w:val="18"/>
    </w:rPr>
  </w:style>
  <w:style w:type="character" w:customStyle="1" w:styleId="a9">
    <w:name w:val="页脚 字符"/>
    <w:basedOn w:val="a0"/>
    <w:link w:val="a8"/>
    <w:uiPriority w:val="99"/>
    <w:qFormat/>
    <w:rsid w:val="007B2AF0"/>
    <w:rPr>
      <w:kern w:val="2"/>
      <w:sz w:val="18"/>
      <w:szCs w:val="18"/>
    </w:rPr>
  </w:style>
  <w:style w:type="character" w:styleId="aa">
    <w:name w:val="Hyperlink"/>
    <w:basedOn w:val="a0"/>
    <w:uiPriority w:val="99"/>
    <w:rsid w:val="007B2AF0"/>
    <w:rPr>
      <w:rFonts w:cs="Times New Roman"/>
      <w:color w:val="0000FF"/>
      <w:u w:val="single"/>
    </w:rPr>
  </w:style>
  <w:style w:type="paragraph" w:styleId="ab">
    <w:name w:val="Normal Indent"/>
    <w:basedOn w:val="a"/>
    <w:uiPriority w:val="99"/>
    <w:rsid w:val="007B2AF0"/>
    <w:pPr>
      <w:ind w:firstLine="420"/>
    </w:pPr>
    <w:rPr>
      <w:szCs w:val="21"/>
    </w:rPr>
  </w:style>
  <w:style w:type="paragraph" w:styleId="ac">
    <w:name w:val="Date"/>
    <w:basedOn w:val="a"/>
    <w:next w:val="a"/>
    <w:link w:val="ad"/>
    <w:uiPriority w:val="99"/>
    <w:rsid w:val="007B2AF0"/>
    <w:rPr>
      <w:szCs w:val="21"/>
    </w:rPr>
  </w:style>
  <w:style w:type="character" w:customStyle="1" w:styleId="ad">
    <w:name w:val="日期 字符"/>
    <w:basedOn w:val="a0"/>
    <w:link w:val="ac"/>
    <w:uiPriority w:val="99"/>
    <w:rsid w:val="007B2AF0"/>
    <w:rPr>
      <w:kern w:val="2"/>
      <w:sz w:val="21"/>
      <w:szCs w:val="21"/>
    </w:rPr>
  </w:style>
  <w:style w:type="paragraph" w:styleId="21">
    <w:name w:val="Body Text Indent 2"/>
    <w:basedOn w:val="a"/>
    <w:link w:val="22"/>
    <w:uiPriority w:val="99"/>
    <w:rsid w:val="007B2AF0"/>
    <w:pPr>
      <w:ind w:left="210" w:firstLine="420"/>
    </w:pPr>
    <w:rPr>
      <w:rFonts w:ascii="宋体" w:hAnsi="宋体" w:cs="宋体"/>
      <w:szCs w:val="21"/>
    </w:rPr>
  </w:style>
  <w:style w:type="character" w:customStyle="1" w:styleId="22">
    <w:name w:val="正文文本缩进 2 字符"/>
    <w:basedOn w:val="a0"/>
    <w:link w:val="21"/>
    <w:uiPriority w:val="99"/>
    <w:rsid w:val="007B2AF0"/>
    <w:rPr>
      <w:rFonts w:ascii="宋体" w:hAnsi="宋体" w:cs="宋体"/>
      <w:kern w:val="2"/>
      <w:sz w:val="21"/>
      <w:szCs w:val="21"/>
    </w:rPr>
  </w:style>
  <w:style w:type="paragraph" w:styleId="TOC1">
    <w:name w:val="toc 1"/>
    <w:basedOn w:val="a"/>
    <w:next w:val="a"/>
    <w:autoRedefine/>
    <w:uiPriority w:val="39"/>
    <w:qFormat/>
    <w:rsid w:val="002F0177"/>
    <w:pPr>
      <w:tabs>
        <w:tab w:val="left" w:pos="1276"/>
        <w:tab w:val="right" w:leader="dot" w:pos="8296"/>
      </w:tabs>
      <w:spacing w:before="120" w:after="120"/>
      <w:ind w:firstLineChars="0" w:firstLine="0"/>
      <w:jc w:val="center"/>
    </w:pPr>
    <w:rPr>
      <w:rFonts w:eastAsia="仿宋_GB2312"/>
      <w:b/>
      <w:bCs/>
      <w:caps/>
      <w:noProof/>
      <w:sz w:val="28"/>
      <w:szCs w:val="28"/>
    </w:rPr>
  </w:style>
  <w:style w:type="paragraph" w:styleId="TOC2">
    <w:name w:val="toc 2"/>
    <w:basedOn w:val="a"/>
    <w:next w:val="a"/>
    <w:autoRedefine/>
    <w:uiPriority w:val="39"/>
    <w:qFormat/>
    <w:rsid w:val="00A53683"/>
    <w:pPr>
      <w:tabs>
        <w:tab w:val="left" w:pos="1470"/>
        <w:tab w:val="right" w:leader="dot" w:pos="8296"/>
      </w:tabs>
      <w:ind w:left="210" w:firstLine="400"/>
      <w:jc w:val="left"/>
    </w:pPr>
    <w:rPr>
      <w:rFonts w:ascii="黑体" w:eastAsia="黑体" w:hAnsi="黑体"/>
      <w:smallCaps/>
      <w:noProof/>
      <w:sz w:val="20"/>
      <w:szCs w:val="20"/>
    </w:rPr>
  </w:style>
  <w:style w:type="paragraph" w:styleId="TOC3">
    <w:name w:val="toc 3"/>
    <w:basedOn w:val="a"/>
    <w:next w:val="a"/>
    <w:autoRedefine/>
    <w:uiPriority w:val="39"/>
    <w:qFormat/>
    <w:rsid w:val="00F878ED"/>
    <w:pPr>
      <w:tabs>
        <w:tab w:val="left" w:pos="1680"/>
        <w:tab w:val="right" w:leader="dot" w:pos="8296"/>
      </w:tabs>
      <w:ind w:left="420" w:firstLine="400"/>
      <w:jc w:val="left"/>
    </w:pPr>
    <w:rPr>
      <w:iCs/>
      <w:noProof/>
      <w:sz w:val="20"/>
      <w:szCs w:val="20"/>
    </w:rPr>
  </w:style>
  <w:style w:type="paragraph" w:styleId="ae">
    <w:name w:val="footnote text"/>
    <w:aliases w:val="Char Char,ftx,Fußnote,fn,Schriftart: 9 pt,Schriftart: 10 pt,Schriftart: 8 pt,WB-Fußnotentext,-E Fußnotentext,Fußnotentext Ursprung,footnote text,Footnote Char,Fußnotentext Char,Fußnote Char,-E Fußnotentext Char Char, Char Char"/>
    <w:basedOn w:val="a"/>
    <w:link w:val="af"/>
    <w:autoRedefine/>
    <w:uiPriority w:val="99"/>
    <w:qFormat/>
    <w:rsid w:val="00795889"/>
    <w:pPr>
      <w:keepLines/>
      <w:wordWrap w:val="0"/>
      <w:snapToGrid w:val="0"/>
      <w:spacing w:line="240" w:lineRule="auto"/>
      <w:ind w:firstLineChars="0" w:firstLine="0"/>
    </w:pPr>
    <w:rPr>
      <w:sz w:val="18"/>
      <w:szCs w:val="18"/>
    </w:rPr>
  </w:style>
  <w:style w:type="character" w:customStyle="1" w:styleId="af">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e"/>
    <w:uiPriority w:val="99"/>
    <w:qFormat/>
    <w:rsid w:val="00795889"/>
    <w:rPr>
      <w:kern w:val="2"/>
      <w:sz w:val="18"/>
      <w:szCs w:val="18"/>
    </w:rPr>
  </w:style>
  <w:style w:type="character" w:styleId="af0">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TOC4">
    <w:name w:val="toc 4"/>
    <w:basedOn w:val="a"/>
    <w:next w:val="a"/>
    <w:autoRedefine/>
    <w:uiPriority w:val="39"/>
    <w:rsid w:val="007B2AF0"/>
    <w:pPr>
      <w:ind w:left="630"/>
      <w:jc w:val="left"/>
    </w:pPr>
    <w:rPr>
      <w:sz w:val="18"/>
      <w:szCs w:val="18"/>
    </w:rPr>
  </w:style>
  <w:style w:type="paragraph" w:styleId="TOC5">
    <w:name w:val="toc 5"/>
    <w:basedOn w:val="a"/>
    <w:next w:val="a"/>
    <w:autoRedefine/>
    <w:uiPriority w:val="39"/>
    <w:rsid w:val="007B2AF0"/>
    <w:pPr>
      <w:ind w:left="840"/>
      <w:jc w:val="center"/>
    </w:pPr>
    <w:rPr>
      <w:sz w:val="18"/>
      <w:szCs w:val="18"/>
    </w:rPr>
  </w:style>
  <w:style w:type="paragraph" w:styleId="TOC6">
    <w:name w:val="toc 6"/>
    <w:basedOn w:val="a"/>
    <w:next w:val="a"/>
    <w:autoRedefine/>
    <w:uiPriority w:val="39"/>
    <w:rsid w:val="007B2AF0"/>
    <w:pPr>
      <w:ind w:left="1050"/>
      <w:jc w:val="left"/>
    </w:pPr>
    <w:rPr>
      <w:sz w:val="18"/>
      <w:szCs w:val="18"/>
    </w:rPr>
  </w:style>
  <w:style w:type="paragraph" w:styleId="TOC7">
    <w:name w:val="toc 7"/>
    <w:basedOn w:val="a"/>
    <w:next w:val="a"/>
    <w:autoRedefine/>
    <w:uiPriority w:val="39"/>
    <w:rsid w:val="005462F9"/>
    <w:pPr>
      <w:spacing w:line="240" w:lineRule="auto"/>
      <w:ind w:firstLineChars="0" w:firstLine="0"/>
      <w:jc w:val="center"/>
    </w:pPr>
    <w:rPr>
      <w:sz w:val="18"/>
      <w:szCs w:val="18"/>
    </w:rPr>
  </w:style>
  <w:style w:type="paragraph" w:styleId="TOC8">
    <w:name w:val="toc 8"/>
    <w:basedOn w:val="a"/>
    <w:next w:val="a"/>
    <w:autoRedefine/>
    <w:uiPriority w:val="39"/>
    <w:rsid w:val="007B2AF0"/>
    <w:pPr>
      <w:ind w:left="1470"/>
      <w:jc w:val="left"/>
    </w:pPr>
    <w:rPr>
      <w:sz w:val="18"/>
      <w:szCs w:val="18"/>
    </w:rPr>
  </w:style>
  <w:style w:type="paragraph" w:styleId="TOC9">
    <w:name w:val="toc 9"/>
    <w:basedOn w:val="a"/>
    <w:next w:val="a"/>
    <w:autoRedefine/>
    <w:uiPriority w:val="39"/>
    <w:rsid w:val="007B2AF0"/>
    <w:pPr>
      <w:ind w:left="1680"/>
      <w:jc w:val="left"/>
    </w:pPr>
    <w:rPr>
      <w:sz w:val="18"/>
      <w:szCs w:val="18"/>
    </w:rPr>
  </w:style>
  <w:style w:type="character" w:styleId="af1">
    <w:name w:val="page number"/>
    <w:basedOn w:val="a0"/>
    <w:rsid w:val="007B2AF0"/>
    <w:rPr>
      <w:rFonts w:cs="Times New Roman"/>
    </w:rPr>
  </w:style>
  <w:style w:type="paragraph" w:customStyle="1" w:styleId="af2">
    <w:name w:val="图注"/>
    <w:basedOn w:val="a"/>
    <w:next w:val="a"/>
    <w:uiPriority w:val="99"/>
    <w:rsid w:val="007B2AF0"/>
    <w:pPr>
      <w:topLinePunct/>
      <w:snapToGrid w:val="0"/>
      <w:spacing w:before="120" w:after="120"/>
      <w:jc w:val="center"/>
    </w:pPr>
    <w:rPr>
      <w:sz w:val="15"/>
      <w:szCs w:val="20"/>
    </w:rPr>
  </w:style>
  <w:style w:type="paragraph" w:styleId="af3">
    <w:name w:val="caption"/>
    <w:basedOn w:val="a"/>
    <w:next w:val="a"/>
    <w:link w:val="af4"/>
    <w:uiPriority w:val="35"/>
    <w:qFormat/>
    <w:rsid w:val="00A87A6E"/>
    <w:pPr>
      <w:spacing w:beforeLines="50" w:before="50"/>
      <w:ind w:firstLineChars="0" w:firstLine="0"/>
      <w:jc w:val="center"/>
    </w:pPr>
    <w:rPr>
      <w:rFonts w:eastAsia="黑体" w:cs="Arial"/>
      <w:color w:val="000000" w:themeColor="text1"/>
      <w:szCs w:val="21"/>
    </w:rPr>
  </w:style>
  <w:style w:type="paragraph" w:styleId="af5">
    <w:name w:val="table of figures"/>
    <w:basedOn w:val="a"/>
    <w:next w:val="a"/>
    <w:uiPriority w:val="99"/>
    <w:rsid w:val="007B2AF0"/>
    <w:pPr>
      <w:ind w:left="420" w:hanging="420"/>
      <w:jc w:val="left"/>
    </w:pPr>
    <w:rPr>
      <w:smallCaps/>
      <w:sz w:val="20"/>
      <w:szCs w:val="20"/>
    </w:rPr>
  </w:style>
  <w:style w:type="paragraph" w:styleId="af6">
    <w:name w:val="Document Map"/>
    <w:basedOn w:val="a"/>
    <w:link w:val="af7"/>
    <w:uiPriority w:val="99"/>
    <w:semiHidden/>
    <w:rsid w:val="007B2AF0"/>
    <w:pPr>
      <w:shd w:val="clear" w:color="auto" w:fill="000080"/>
    </w:pPr>
  </w:style>
  <w:style w:type="character" w:customStyle="1" w:styleId="af7">
    <w:name w:val="文档结构图 字符"/>
    <w:basedOn w:val="a0"/>
    <w:link w:val="af6"/>
    <w:uiPriority w:val="99"/>
    <w:semiHidden/>
    <w:rsid w:val="007B2AF0"/>
    <w:rPr>
      <w:kern w:val="2"/>
      <w:sz w:val="21"/>
      <w:szCs w:val="24"/>
      <w:shd w:val="clear" w:color="auto" w:fill="000080"/>
    </w:rPr>
  </w:style>
  <w:style w:type="character" w:styleId="af8">
    <w:name w:val="FollowedHyperlink"/>
    <w:basedOn w:val="a0"/>
    <w:rsid w:val="007B2AF0"/>
    <w:rPr>
      <w:rFonts w:cs="Times New Roman"/>
      <w:color w:val="800080"/>
      <w:u w:val="single"/>
    </w:rPr>
  </w:style>
  <w:style w:type="paragraph" w:styleId="af9">
    <w:name w:val="Plain Text"/>
    <w:basedOn w:val="a"/>
    <w:link w:val="afa"/>
    <w:uiPriority w:val="99"/>
    <w:rsid w:val="007B2AF0"/>
    <w:rPr>
      <w:rFonts w:ascii="宋体" w:hAnsi="Courier New"/>
      <w:szCs w:val="20"/>
    </w:rPr>
  </w:style>
  <w:style w:type="character" w:customStyle="1" w:styleId="afa">
    <w:name w:val="纯文本 字符"/>
    <w:basedOn w:val="a0"/>
    <w:link w:val="af9"/>
    <w:uiPriority w:val="99"/>
    <w:rsid w:val="007B2AF0"/>
    <w:rPr>
      <w:rFonts w:ascii="宋体" w:hAnsi="Courier New"/>
      <w:kern w:val="2"/>
      <w:sz w:val="21"/>
    </w:rPr>
  </w:style>
  <w:style w:type="paragraph" w:styleId="afb">
    <w:name w:val="Body Text Indent"/>
    <w:basedOn w:val="a"/>
    <w:link w:val="afc"/>
    <w:uiPriority w:val="99"/>
    <w:rsid w:val="007B2AF0"/>
    <w:pPr>
      <w:tabs>
        <w:tab w:val="left" w:pos="735"/>
      </w:tabs>
      <w:ind w:left="630"/>
    </w:pPr>
    <w:rPr>
      <w:szCs w:val="20"/>
    </w:rPr>
  </w:style>
  <w:style w:type="character" w:customStyle="1" w:styleId="afc">
    <w:name w:val="正文文本缩进 字符"/>
    <w:basedOn w:val="a0"/>
    <w:link w:val="afb"/>
    <w:uiPriority w:val="99"/>
    <w:rsid w:val="007B2AF0"/>
    <w:rPr>
      <w:kern w:val="2"/>
      <w:sz w:val="21"/>
    </w:rPr>
  </w:style>
  <w:style w:type="paragraph" w:customStyle="1" w:styleId="Web">
    <w:name w:val="普通 (Web)"/>
    <w:basedOn w:val="a"/>
    <w:uiPriority w:val="99"/>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1">
    <w:name w:val="Body Text Indent 3"/>
    <w:basedOn w:val="a"/>
    <w:link w:val="32"/>
    <w:uiPriority w:val="99"/>
    <w:rsid w:val="007B2AF0"/>
    <w:pPr>
      <w:ind w:left="105" w:firstLine="420"/>
    </w:pPr>
    <w:rPr>
      <w:rFonts w:ascii="宋体" w:hAnsi="宋体"/>
      <w:szCs w:val="20"/>
    </w:rPr>
  </w:style>
  <w:style w:type="character" w:customStyle="1" w:styleId="32">
    <w:name w:val="正文文本缩进 3 字符"/>
    <w:basedOn w:val="a0"/>
    <w:link w:val="31"/>
    <w:uiPriority w:val="99"/>
    <w:rsid w:val="007B2AF0"/>
    <w:rPr>
      <w:rFonts w:ascii="宋体" w:hAnsi="宋体"/>
      <w:kern w:val="2"/>
      <w:sz w:val="21"/>
    </w:rPr>
  </w:style>
  <w:style w:type="paragraph" w:styleId="afd">
    <w:name w:val="Body Text"/>
    <w:basedOn w:val="a"/>
    <w:link w:val="afe"/>
    <w:uiPriority w:val="99"/>
    <w:rsid w:val="007B2AF0"/>
    <w:pPr>
      <w:spacing w:line="320" w:lineRule="exact"/>
      <w:jc w:val="center"/>
    </w:pPr>
    <w:rPr>
      <w:b/>
      <w:caps/>
      <w:szCs w:val="20"/>
    </w:rPr>
  </w:style>
  <w:style w:type="character" w:customStyle="1" w:styleId="afe">
    <w:name w:val="正文文本 字符"/>
    <w:basedOn w:val="a0"/>
    <w:link w:val="afd"/>
    <w:uiPriority w:val="99"/>
    <w:rsid w:val="007B2AF0"/>
    <w:rPr>
      <w:b/>
      <w:caps/>
      <w:kern w:val="2"/>
      <w:sz w:val="21"/>
    </w:rPr>
  </w:style>
  <w:style w:type="character" w:styleId="aff">
    <w:name w:val="annotation reference"/>
    <w:basedOn w:val="a0"/>
    <w:qFormat/>
    <w:rsid w:val="007B2AF0"/>
    <w:rPr>
      <w:rFonts w:cs="Times New Roman"/>
      <w:sz w:val="21"/>
      <w:szCs w:val="21"/>
    </w:rPr>
  </w:style>
  <w:style w:type="paragraph" w:styleId="aff0">
    <w:name w:val="annotation text"/>
    <w:basedOn w:val="a"/>
    <w:link w:val="aff1"/>
    <w:uiPriority w:val="99"/>
    <w:qFormat/>
    <w:rsid w:val="007B2AF0"/>
    <w:pPr>
      <w:jc w:val="left"/>
    </w:pPr>
  </w:style>
  <w:style w:type="character" w:customStyle="1" w:styleId="aff1">
    <w:name w:val="批注文字 字符"/>
    <w:basedOn w:val="a0"/>
    <w:link w:val="aff0"/>
    <w:uiPriority w:val="99"/>
    <w:qFormat/>
    <w:rsid w:val="007B2AF0"/>
    <w:rPr>
      <w:kern w:val="2"/>
      <w:sz w:val="21"/>
      <w:szCs w:val="24"/>
    </w:rPr>
  </w:style>
  <w:style w:type="paragraph" w:styleId="aff2">
    <w:name w:val="annotation subject"/>
    <w:basedOn w:val="aff0"/>
    <w:next w:val="aff0"/>
    <w:link w:val="aff3"/>
    <w:uiPriority w:val="99"/>
    <w:rsid w:val="007B2AF0"/>
    <w:rPr>
      <w:b/>
      <w:bCs/>
    </w:rPr>
  </w:style>
  <w:style w:type="character" w:customStyle="1" w:styleId="aff3">
    <w:name w:val="批注主题 字符"/>
    <w:basedOn w:val="aff1"/>
    <w:link w:val="aff2"/>
    <w:uiPriority w:val="99"/>
    <w:rsid w:val="007B2AF0"/>
    <w:rPr>
      <w:b/>
      <w:bCs/>
      <w:kern w:val="2"/>
      <w:sz w:val="21"/>
      <w:szCs w:val="24"/>
    </w:rPr>
  </w:style>
  <w:style w:type="table" w:styleId="aff4">
    <w:name w:val="Table Grid"/>
    <w:basedOn w:val="a1"/>
    <w:uiPriority w:val="39"/>
    <w:qFormat/>
    <w:rsid w:val="007B2A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7B2AF0"/>
    <w:pPr>
      <w:ind w:firstLine="420"/>
    </w:pPr>
  </w:style>
  <w:style w:type="paragraph" w:styleId="z-">
    <w:name w:val="HTML Top of Form"/>
    <w:basedOn w:val="a"/>
    <w:next w:val="a"/>
    <w:link w:val="z-0"/>
    <w:hidden/>
    <w:rsid w:val="007B2AF0"/>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rsid w:val="007B2AF0"/>
    <w:rPr>
      <w:rFonts w:ascii="Arial" w:hAnsi="Arial" w:cs="Arial"/>
      <w:vanish/>
      <w:sz w:val="16"/>
      <w:szCs w:val="16"/>
    </w:rPr>
  </w:style>
  <w:style w:type="character" w:customStyle="1" w:styleId="CharChar14">
    <w:name w:val="Char Char14"/>
    <w:basedOn w:val="a0"/>
    <w:semiHidden/>
    <w:rsid w:val="007B2AF0"/>
    <w:rPr>
      <w:rFonts w:ascii="Cambria" w:eastAsia="宋体" w:hAnsi="Cambria" w:cs="Times New Roman"/>
      <w:b/>
      <w:bCs/>
      <w:i/>
      <w:iCs/>
      <w:kern w:val="2"/>
      <w:sz w:val="28"/>
      <w:szCs w:val="28"/>
    </w:rPr>
  </w:style>
  <w:style w:type="paragraph" w:customStyle="1" w:styleId="12">
    <w:name w:val="批注框文本1"/>
    <w:basedOn w:val="a"/>
    <w:uiPriority w:val="99"/>
    <w:semiHidden/>
    <w:rsid w:val="007B2AF0"/>
    <w:rPr>
      <w:rFonts w:eastAsia="PMingLiU"/>
      <w:sz w:val="18"/>
      <w:szCs w:val="18"/>
    </w:rPr>
  </w:style>
  <w:style w:type="paragraph" w:styleId="aff5">
    <w:name w:val="endnote text"/>
    <w:basedOn w:val="a"/>
    <w:link w:val="aff6"/>
    <w:qFormat/>
    <w:rsid w:val="007B2AF0"/>
    <w:rPr>
      <w:rFonts w:eastAsia="PMingLiU"/>
      <w:sz w:val="20"/>
      <w:szCs w:val="20"/>
    </w:rPr>
  </w:style>
  <w:style w:type="character" w:customStyle="1" w:styleId="aff6">
    <w:name w:val="尾注文本 字符"/>
    <w:basedOn w:val="a0"/>
    <w:link w:val="aff5"/>
    <w:rsid w:val="007B2AF0"/>
    <w:rPr>
      <w:rFonts w:eastAsia="PMingLiU"/>
      <w:kern w:val="2"/>
    </w:rPr>
  </w:style>
  <w:style w:type="character" w:styleId="aff7">
    <w:name w:val="endnote reference"/>
    <w:basedOn w:val="a0"/>
    <w:rsid w:val="007B2AF0"/>
    <w:rPr>
      <w:rFonts w:cs="Times New Roman"/>
      <w:vertAlign w:val="superscript"/>
    </w:rPr>
  </w:style>
  <w:style w:type="table" w:customStyle="1" w:styleId="210">
    <w:name w:val="中等深浅列表 21"/>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uiPriority w:val="99"/>
    <w:rsid w:val="007B2AF0"/>
    <w:pPr>
      <w:ind w:firstLine="420"/>
    </w:pPr>
  </w:style>
  <w:style w:type="paragraph" w:customStyle="1" w:styleId="211">
    <w:name w:val="列出段落21"/>
    <w:basedOn w:val="a"/>
    <w:uiPriority w:val="99"/>
    <w:rsid w:val="007B2AF0"/>
    <w:pPr>
      <w:ind w:firstLine="420"/>
    </w:pPr>
  </w:style>
  <w:style w:type="paragraph" w:customStyle="1" w:styleId="33">
    <w:name w:val="列出段落3"/>
    <w:basedOn w:val="a"/>
    <w:uiPriority w:val="99"/>
    <w:rsid w:val="007B2AF0"/>
    <w:pPr>
      <w:ind w:firstLine="420"/>
    </w:pPr>
  </w:style>
  <w:style w:type="table" w:customStyle="1" w:styleId="1-51">
    <w:name w:val="中等深浅底纹 1 - 强调文字颜色 51"/>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3">
    <w:name w:val="註解方塊文字1"/>
    <w:basedOn w:val="a"/>
    <w:uiPriority w:val="99"/>
    <w:semiHidden/>
    <w:rsid w:val="007B2AF0"/>
    <w:rPr>
      <w:rFonts w:ascii="Tahoma" w:hAnsi="Tahoma" w:cs="Arial Unicode MS"/>
      <w:sz w:val="16"/>
      <w:szCs w:val="16"/>
    </w:rPr>
  </w:style>
  <w:style w:type="paragraph" w:customStyle="1" w:styleId="14">
    <w:name w:val="修订1"/>
    <w:hidden/>
    <w:uiPriority w:val="99"/>
    <w:semiHidden/>
    <w:rsid w:val="007B2AF0"/>
    <w:rPr>
      <w:kern w:val="2"/>
      <w:sz w:val="21"/>
    </w:rPr>
  </w:style>
  <w:style w:type="paragraph" w:styleId="aff8">
    <w:name w:val="Normal (Web)"/>
    <w:basedOn w:val="a"/>
    <w:uiPriority w:val="99"/>
    <w:qFormat/>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f9">
    <w:name w:val="List Paragraph"/>
    <w:basedOn w:val="a"/>
    <w:link w:val="affa"/>
    <w:uiPriority w:val="34"/>
    <w:qFormat/>
    <w:rsid w:val="007B2AF0"/>
    <w:pPr>
      <w:ind w:firstLine="420"/>
    </w:pPr>
  </w:style>
  <w:style w:type="paragraph" w:styleId="affb">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4">
    <w:name w:val="修订2"/>
    <w:hidden/>
    <w:uiPriority w:val="99"/>
    <w:semiHidden/>
    <w:rsid w:val="007B2AF0"/>
    <w:rPr>
      <w:kern w:val="2"/>
      <w:sz w:val="21"/>
    </w:rPr>
  </w:style>
  <w:style w:type="table" w:styleId="15">
    <w:name w:val="Table Simple 1"/>
    <w:basedOn w:val="a1"/>
    <w:rsid w:val="007B2AF0"/>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rsid w:val="007B2AF0"/>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
    <w:name w:val="Table Grid 8"/>
    <w:basedOn w:val="a1"/>
    <w:rsid w:val="007B2AF0"/>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rsid w:val="007B2AF0"/>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rsid w:val="007B2AF0"/>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rsid w:val="007B2AF0"/>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rsid w:val="007B2AF0"/>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
    <w:name w:val="浅色底纹1"/>
    <w:basedOn w:val="a1"/>
    <w:uiPriority w:val="60"/>
    <w:rsid w:val="007B2AF0"/>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4">
    <w:name w:val="Table List 3"/>
    <w:basedOn w:val="a1"/>
    <w:rsid w:val="007B2AF0"/>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fc">
    <w:name w:val="Table Theme"/>
    <w:basedOn w:val="a1"/>
    <w:rsid w:val="007B2AF0"/>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7">
    <w:name w:val="Table Classic 1"/>
    <w:basedOn w:val="a1"/>
    <w:rsid w:val="007B2AF0"/>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d">
    <w:name w:val="规划正文"/>
    <w:basedOn w:val="a"/>
    <w:uiPriority w:val="99"/>
    <w:rsid w:val="007B2AF0"/>
    <w:pPr>
      <w:ind w:firstLine="416"/>
    </w:pPr>
    <w:rPr>
      <w:rFonts w:ascii="仿宋_GB2312" w:eastAsia="仿宋_GB2312" w:hAnsi="仿宋_GB2312"/>
      <w:sz w:val="32"/>
      <w:szCs w:val="20"/>
    </w:rPr>
  </w:style>
  <w:style w:type="character" w:styleId="affe">
    <w:name w:val="Emphasis"/>
    <w:basedOn w:val="a0"/>
    <w:uiPriority w:val="20"/>
    <w:qFormat/>
    <w:rsid w:val="007B2AF0"/>
    <w:rPr>
      <w:i/>
      <w:iCs/>
    </w:rPr>
  </w:style>
  <w:style w:type="character" w:customStyle="1" w:styleId="afff">
    <w:name w:val="标题 字符"/>
    <w:basedOn w:val="a0"/>
    <w:link w:val="afff0"/>
    <w:uiPriority w:val="99"/>
    <w:rsid w:val="007B2AF0"/>
    <w:rPr>
      <w:rFonts w:ascii="隶书" w:eastAsia="隶书"/>
      <w:color w:val="000000"/>
      <w:sz w:val="36"/>
    </w:rPr>
  </w:style>
  <w:style w:type="paragraph" w:styleId="afff0">
    <w:name w:val="Title"/>
    <w:basedOn w:val="a"/>
    <w:link w:val="afff"/>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
    <w:name w:val="标题 Char1"/>
    <w:basedOn w:val="a0"/>
    <w:uiPriority w:val="10"/>
    <w:rsid w:val="007B2AF0"/>
    <w:rPr>
      <w:rFonts w:asciiTheme="majorHAnsi" w:hAnsiTheme="majorHAnsi" w:cstheme="majorBidi"/>
      <w:b/>
      <w:bCs/>
      <w:kern w:val="2"/>
      <w:sz w:val="32"/>
      <w:szCs w:val="32"/>
    </w:rPr>
  </w:style>
  <w:style w:type="paragraph" w:styleId="HTML">
    <w:name w:val="HTML Preformatted"/>
    <w:basedOn w:val="a"/>
    <w:link w:val="HTML0"/>
    <w:uiPriority w:val="99"/>
    <w:semiHidden/>
    <w:unhideWhenUsed/>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semiHidden/>
    <w:rsid w:val="007B2AF0"/>
    <w:rPr>
      <w:rFonts w:ascii="宋体" w:hAnsi="宋体" w:cs="宋体"/>
      <w:sz w:val="24"/>
      <w:szCs w:val="24"/>
    </w:rPr>
  </w:style>
  <w:style w:type="character" w:customStyle="1" w:styleId="affa">
    <w:name w:val="列表段落 字符"/>
    <w:basedOn w:val="a0"/>
    <w:link w:val="aff9"/>
    <w:uiPriority w:val="34"/>
    <w:rsid w:val="007B2AF0"/>
    <w:rPr>
      <w:kern w:val="2"/>
      <w:sz w:val="21"/>
      <w:szCs w:val="24"/>
    </w:rPr>
  </w:style>
  <w:style w:type="character" w:styleId="afff1">
    <w:name w:val="Subtle Emphasis"/>
    <w:basedOn w:val="a0"/>
    <w:uiPriority w:val="19"/>
    <w:qFormat/>
    <w:rsid w:val="007B2AF0"/>
    <w:rPr>
      <w:i/>
      <w:iCs/>
      <w:color w:val="808080" w:themeColor="text1" w:themeTint="7F"/>
    </w:rPr>
  </w:style>
  <w:style w:type="table" w:customStyle="1" w:styleId="18">
    <w:name w:val="网格型1"/>
    <w:basedOn w:val="a1"/>
    <w:next w:val="aff4"/>
    <w:uiPriority w:val="59"/>
    <w:rsid w:val="007B2AF0"/>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0"/>
    <w:uiPriority w:val="99"/>
    <w:semiHidden/>
    <w:rsid w:val="007B2AF0"/>
    <w:rPr>
      <w:color w:val="808080"/>
    </w:rPr>
  </w:style>
  <w:style w:type="table" w:styleId="-4">
    <w:name w:val="Light Shading Accent 4"/>
    <w:basedOn w:val="a1"/>
    <w:uiPriority w:val="60"/>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rsid w:val="007B2AF0"/>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7B2AF0"/>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7B2AF0"/>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f3">
    <w:name w:val="图"/>
    <w:next w:val="a"/>
    <w:uiPriority w:val="99"/>
    <w:qFormat/>
    <w:rsid w:val="007B2AF0"/>
    <w:pPr>
      <w:keepNext/>
      <w:spacing w:beforeLines="50"/>
      <w:jc w:val="center"/>
    </w:pPr>
    <w:rPr>
      <w:rFonts w:ascii="仿宋_GB2312" w:eastAsia="仿宋" w:hAnsi="宋体"/>
      <w:kern w:val="2"/>
      <w:sz w:val="24"/>
    </w:rPr>
  </w:style>
  <w:style w:type="character" w:styleId="afff4">
    <w:name w:val="line number"/>
    <w:basedOn w:val="a0"/>
    <w:uiPriority w:val="99"/>
    <w:semiHidden/>
    <w:unhideWhenUsed/>
    <w:rsid w:val="007B2AF0"/>
  </w:style>
  <w:style w:type="table" w:customStyle="1" w:styleId="4-11">
    <w:name w:val="网格表 4 - 着色 11"/>
    <w:basedOn w:val="a1"/>
    <w:uiPriority w:val="49"/>
    <w:rsid w:val="0058483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rsid w:val="005848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rsid w:val="00837C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rsid w:val="00DD02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f4">
    <w:name w:val="题注 字符"/>
    <w:link w:val="af3"/>
    <w:uiPriority w:val="35"/>
    <w:qFormat/>
    <w:locked/>
    <w:rsid w:val="00A87A6E"/>
    <w:rPr>
      <w:rFonts w:eastAsia="黑体" w:cs="Arial"/>
      <w:color w:val="000000" w:themeColor="text1"/>
      <w:kern w:val="2"/>
      <w:sz w:val="21"/>
      <w:szCs w:val="21"/>
    </w:rPr>
  </w:style>
  <w:style w:type="table" w:customStyle="1" w:styleId="25">
    <w:name w:val="网格型2"/>
    <w:basedOn w:val="a1"/>
    <w:next w:val="aff4"/>
    <w:uiPriority w:val="59"/>
    <w:rsid w:val="00082F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next w:val="15"/>
    <w:rsid w:val="00082F3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rsid w:val="00082F3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
    <w:rsid w:val="00082F3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rsid w:val="00082F3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rsid w:val="00082F3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rsid w:val="00082F3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rsid w:val="00082F3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rsid w:val="00082F3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4"/>
    <w:rsid w:val="00082F3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9">
    <w:name w:val="表格主题1"/>
    <w:basedOn w:val="a1"/>
    <w:next w:val="affc"/>
    <w:rsid w:val="00082F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next w:val="17"/>
    <w:rsid w:val="00082F3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网格型11"/>
    <w:basedOn w:val="a1"/>
    <w:next w:val="aff4"/>
    <w:uiPriority w:val="59"/>
    <w:rsid w:val="00082F3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next w:val="-4"/>
    <w:uiPriority w:val="60"/>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rsid w:val="00082F3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rsid w:val="00082F3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rsid w:val="00082F3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next w:val="aff4"/>
    <w:uiPriority w:val="59"/>
    <w:rsid w:val="002A7D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列表 212"/>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next w:val="15"/>
    <w:rsid w:val="002A7D56"/>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rsid w:val="002A7D56"/>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
    <w:rsid w:val="002A7D56"/>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rsid w:val="002A7D56"/>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rsid w:val="002A7D56"/>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rsid w:val="002A7D56"/>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rsid w:val="002A7D56"/>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rsid w:val="002A7D56"/>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4"/>
    <w:rsid w:val="002A7D56"/>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
    <w:name w:val="表格主题2"/>
    <w:basedOn w:val="a1"/>
    <w:next w:val="affc"/>
    <w:rsid w:val="002A7D5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next w:val="17"/>
    <w:rsid w:val="002A7D56"/>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网格型12"/>
    <w:basedOn w:val="a1"/>
    <w:next w:val="aff4"/>
    <w:uiPriority w:val="59"/>
    <w:rsid w:val="002A7D56"/>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next w:val="-4"/>
    <w:uiPriority w:val="60"/>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rsid w:val="002A7D56"/>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rsid w:val="002A7D56"/>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rsid w:val="002A7D56"/>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next w:val="aff4"/>
    <w:uiPriority w:val="59"/>
    <w:rsid w:val="00063D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next w:val="15"/>
    <w:rsid w:val="00063D0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rsid w:val="00063D0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
    <w:rsid w:val="00063D0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rsid w:val="00063D0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rsid w:val="00063D0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rsid w:val="00063D0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rsid w:val="00063D0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rsid w:val="00063D0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4"/>
    <w:rsid w:val="00063D0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
    <w:name w:val="表格主题3"/>
    <w:basedOn w:val="a1"/>
    <w:next w:val="affc"/>
    <w:rsid w:val="00063D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next w:val="17"/>
    <w:rsid w:val="00063D0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网格型13"/>
    <w:basedOn w:val="a1"/>
    <w:next w:val="aff4"/>
    <w:uiPriority w:val="59"/>
    <w:rsid w:val="00063D0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next w:val="-4"/>
    <w:uiPriority w:val="60"/>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rsid w:val="00063D0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rsid w:val="00063D0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rsid w:val="00063D0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next w:val="aff4"/>
    <w:uiPriority w:val="59"/>
    <w:rsid w:val="008174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next w:val="15"/>
    <w:rsid w:val="00817493"/>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rsid w:val="00817493"/>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
    <w:rsid w:val="00817493"/>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rsid w:val="00817493"/>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rsid w:val="00817493"/>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rsid w:val="00817493"/>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rsid w:val="00817493"/>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rsid w:val="00817493"/>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4"/>
    <w:rsid w:val="00817493"/>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表格主题4"/>
    <w:basedOn w:val="a1"/>
    <w:next w:val="affc"/>
    <w:rsid w:val="008174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next w:val="17"/>
    <w:rsid w:val="00817493"/>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
    <w:name w:val="网格型14"/>
    <w:basedOn w:val="a1"/>
    <w:next w:val="aff4"/>
    <w:uiPriority w:val="59"/>
    <w:rsid w:val="00817493"/>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next w:val="-4"/>
    <w:uiPriority w:val="60"/>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rsid w:val="00817493"/>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rsid w:val="00817493"/>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rsid w:val="00817493"/>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next w:val="aff4"/>
    <w:uiPriority w:val="59"/>
    <w:rsid w:val="001B1A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next w:val="15"/>
    <w:rsid w:val="001B1AC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rsid w:val="001B1AC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
    <w:rsid w:val="001B1AC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rsid w:val="001B1AC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rsid w:val="001B1AC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rsid w:val="001B1AC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rsid w:val="001B1AC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rsid w:val="001B1AC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4"/>
    <w:rsid w:val="001B1AC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
    <w:name w:val="表格主题5"/>
    <w:basedOn w:val="a1"/>
    <w:next w:val="affc"/>
    <w:rsid w:val="001B1AC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next w:val="17"/>
    <w:rsid w:val="001B1AC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网格型15"/>
    <w:basedOn w:val="a1"/>
    <w:next w:val="aff4"/>
    <w:uiPriority w:val="59"/>
    <w:rsid w:val="001B1AC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next w:val="-4"/>
    <w:uiPriority w:val="60"/>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rsid w:val="001B1AC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rsid w:val="001B1AC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rsid w:val="001B1AC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rsid w:val="00064AD1"/>
  </w:style>
  <w:style w:type="table" w:customStyle="1" w:styleId="7">
    <w:name w:val="网格型7"/>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0">
    <w:name w:val="表格主题6"/>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3">
    <w:name w:val="网格型16"/>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网格型11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8">
    <w:name w:val="表格主题2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网格型12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3">
    <w:name w:val="表格主题3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
    <w:name w:val="网格型13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表格主题4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3">
    <w:name w:val="网格型14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
    <w:name w:val="表格主题5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网格型15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0">
    <w:name w:val="表格主题7"/>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网格型17"/>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4">
    <w:name w:val="表格主题1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网格型11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
    <w:name w:val="表格主题2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网格型12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3">
    <w:name w:val="表格主题3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网格型13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表格主题4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3">
    <w:name w:val="网格型14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
    <w:name w:val="表格主题5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3">
    <w:name w:val="网格型15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4">
    <w:name w:val="表格主题1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网格型11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
    <w:name w:val="表格主题2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3">
    <w:name w:val="网格型12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4">
    <w:name w:val="表格主题3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网格型13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表格主题4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3">
    <w:name w:val="网格型14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0">
    <w:name w:val="表格主题5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3">
    <w:name w:val="网格型15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table" w:customStyle="1" w:styleId="100">
    <w:name w:val="网格型10"/>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0">
    <w:name w:val="表格主题9"/>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网格型19"/>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4">
    <w:name w:val="表格主题1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网格型11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表格主题2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3">
    <w:name w:val="网格型12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5">
    <w:name w:val="表格主题3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3">
    <w:name w:val="网格型13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0">
    <w:name w:val="表格主题4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3">
    <w:name w:val="网格型14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0">
    <w:name w:val="表格主题5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2">
    <w:name w:val="网格型15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
    <w:name w:val="表格主题10"/>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3">
    <w:name w:val="网格型110"/>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6">
    <w:name w:val="网格型11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1">
    <w:name w:val="表格主题2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2">
    <w:name w:val="网格型12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6">
    <w:name w:val="表格主题3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2">
    <w:name w:val="网格型13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0">
    <w:name w:val="表格主题4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2">
    <w:name w:val="网格型14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0">
    <w:name w:val="表格主题5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53">
    <w:name w:val="网格型15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0">
    <w:name w:val="表格主题6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网格型16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网格型11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7">
    <w:name w:val="表格主题2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3">
    <w:name w:val="网格型12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2">
    <w:name w:val="表格主题3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3">
    <w:name w:val="网格型13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表格主题4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3">
    <w:name w:val="网格型14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1">
    <w:name w:val="表格主题5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3">
    <w:name w:val="网格型15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0">
    <w:name w:val="表格主题7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网格型17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4">
    <w:name w:val="表格主题1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3">
    <w:name w:val="网格型11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1">
    <w:name w:val="表格主题2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3">
    <w:name w:val="网格型12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2">
    <w:name w:val="表格主题3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3">
    <w:name w:val="网格型13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表格主题4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13">
    <w:name w:val="网格型14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1">
    <w:name w:val="表格主题5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13">
    <w:name w:val="网格型15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7">
    <w:name w:val="表格主题8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3">
    <w:name w:val="网格型18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4">
    <w:name w:val="表格主题1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网格型11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1">
    <w:name w:val="表格主题2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13">
    <w:name w:val="网格型12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2">
    <w:name w:val="表格主题3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3">
    <w:name w:val="网格型13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1">
    <w:name w:val="表格主题4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13">
    <w:name w:val="网格型14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0">
    <w:name w:val="表格主题5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13">
    <w:name w:val="网格型15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3">
    <w:name w:val="网格型11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4">
    <w:name w:val="表格主题17"/>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4">
    <w:name w:val="网格型117"/>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1">
    <w:name w:val="表格主题2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2">
    <w:name w:val="网格型12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3">
    <w:name w:val="表格主题3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2">
    <w:name w:val="网格型13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0">
    <w:name w:val="表格主题4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2">
    <w:name w:val="网格型14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0">
    <w:name w:val="表格主题5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2">
    <w:name w:val="网格型15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0">
    <w:name w:val="表格主题6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4">
    <w:name w:val="网格型16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0">
    <w:name w:val="网格型2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网格型11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7">
    <w:name w:val="表格主题2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3">
    <w:name w:val="网格型12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3">
    <w:name w:val="表格主题3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3">
    <w:name w:val="网格型13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表格主题4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3">
    <w:name w:val="网格型14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0">
    <w:name w:val="表格主题5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23">
    <w:name w:val="网格型15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表格主题7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3">
    <w:name w:val="网格型17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4">
    <w:name w:val="表格主题1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4">
    <w:name w:val="网格型11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0">
    <w:name w:val="表格主题2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23">
    <w:name w:val="网格型12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3">
    <w:name w:val="表格主题3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23">
    <w:name w:val="网格型13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0">
    <w:name w:val="表格主题4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23">
    <w:name w:val="网格型14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0">
    <w:name w:val="表格主题5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23">
    <w:name w:val="网格型15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7">
    <w:name w:val="表格主题8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23">
    <w:name w:val="网格型18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4">
    <w:name w:val="表格主题1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4">
    <w:name w:val="网格型11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0">
    <w:name w:val="表格主题2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23">
    <w:name w:val="网格型12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3">
    <w:name w:val="表格主题3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3">
    <w:name w:val="网格型13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0">
    <w:name w:val="表格主题4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23">
    <w:name w:val="网格型14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0">
    <w:name w:val="表格主题5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23">
    <w:name w:val="网格型15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0">
    <w:name w:val="表格主题9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3">
    <w:name w:val="网格型19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4">
    <w:name w:val="表格主题1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4">
    <w:name w:val="网格型11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1">
    <w:name w:val="表格主题2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13">
    <w:name w:val="网格型12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3">
    <w:name w:val="表格主题3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3">
    <w:name w:val="网格型13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0">
    <w:name w:val="表格主题4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13">
    <w:name w:val="网格型14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0">
    <w:name w:val="表格主题5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13">
    <w:name w:val="网格型15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1">
    <w:name w:val="表格主题10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3">
    <w:name w:val="网格型110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4">
    <w:name w:val="表格主题15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4">
    <w:name w:val="网格型115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styleId="afff5">
    <w:name w:val="Unresolved Mention"/>
    <w:basedOn w:val="a0"/>
    <w:uiPriority w:val="99"/>
    <w:semiHidden/>
    <w:unhideWhenUsed/>
    <w:rsid w:val="00C6526A"/>
    <w:rPr>
      <w:color w:val="605E5C"/>
      <w:shd w:val="clear" w:color="auto" w:fill="E1DFDD"/>
    </w:rPr>
  </w:style>
  <w:style w:type="table" w:customStyle="1" w:styleId="3-118">
    <w:name w:val="中等深浅网格 3 - 强调文字颜色 11"/>
    <w:basedOn w:val="a1"/>
    <w:uiPriority w:val="69"/>
    <w:rsid w:val="00630BF7"/>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paragraph" w:styleId="afff6">
    <w:name w:val="Subtitle"/>
    <w:basedOn w:val="a"/>
    <w:next w:val="a"/>
    <w:link w:val="afff7"/>
    <w:qFormat/>
    <w:rsid w:val="003726B9"/>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f7">
    <w:name w:val="副标题 字符"/>
    <w:basedOn w:val="a0"/>
    <w:link w:val="afff6"/>
    <w:rsid w:val="003726B9"/>
    <w:rPr>
      <w:rFonts w:asciiTheme="minorHAnsi" w:eastAsiaTheme="minorEastAsia" w:hAnsiTheme="minorHAnsi" w:cstheme="min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78342756">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29945898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61638816">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3746125">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28763939">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489014">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81664509">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75173438">
      <w:bodyDiv w:val="1"/>
      <w:marLeft w:val="0"/>
      <w:marRight w:val="0"/>
      <w:marTop w:val="0"/>
      <w:marBottom w:val="0"/>
      <w:divBdr>
        <w:top w:val="none" w:sz="0" w:space="0" w:color="auto"/>
        <w:left w:val="none" w:sz="0" w:space="0" w:color="auto"/>
        <w:bottom w:val="none" w:sz="0" w:space="0" w:color="auto"/>
        <w:right w:val="none" w:sz="0" w:space="0" w:color="auto"/>
      </w:divBdr>
    </w:div>
    <w:div w:id="782384717">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3880495">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78222350">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2175508">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14135375">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74303669">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1224231">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07259593">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58403135">
      <w:bodyDiv w:val="1"/>
      <w:marLeft w:val="0"/>
      <w:marRight w:val="0"/>
      <w:marTop w:val="0"/>
      <w:marBottom w:val="0"/>
      <w:divBdr>
        <w:top w:val="none" w:sz="0" w:space="0" w:color="auto"/>
        <w:left w:val="none" w:sz="0" w:space="0" w:color="auto"/>
        <w:bottom w:val="none" w:sz="0" w:space="0" w:color="auto"/>
        <w:right w:val="none" w:sz="0" w:space="0" w:color="auto"/>
      </w:divBdr>
    </w:div>
    <w:div w:id="1474911625">
      <w:bodyDiv w:val="1"/>
      <w:marLeft w:val="0"/>
      <w:marRight w:val="0"/>
      <w:marTop w:val="0"/>
      <w:marBottom w:val="0"/>
      <w:divBdr>
        <w:top w:val="none" w:sz="0" w:space="0" w:color="auto"/>
        <w:left w:val="none" w:sz="0" w:space="0" w:color="auto"/>
        <w:bottom w:val="none" w:sz="0" w:space="0" w:color="auto"/>
        <w:right w:val="none" w:sz="0" w:space="0" w:color="auto"/>
      </w:divBdr>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79386213">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5859752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17527178">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1817468">
      <w:bodyDiv w:val="1"/>
      <w:marLeft w:val="0"/>
      <w:marRight w:val="0"/>
      <w:marTop w:val="0"/>
      <w:marBottom w:val="0"/>
      <w:divBdr>
        <w:top w:val="none" w:sz="0" w:space="0" w:color="auto"/>
        <w:left w:val="none" w:sz="0" w:space="0" w:color="auto"/>
        <w:bottom w:val="none" w:sz="0" w:space="0" w:color="auto"/>
        <w:right w:val="none" w:sz="0" w:space="0" w:color="auto"/>
      </w:divBdr>
    </w:div>
    <w:div w:id="1862667235">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0143638">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16550381">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84382730">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33140224">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88533784">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4.xml"/><Relationship Id="rId68" Type="http://schemas.openxmlformats.org/officeDocument/2006/relationships/chart" Target="charts/chart29.xml"/><Relationship Id="rId84" Type="http://schemas.openxmlformats.org/officeDocument/2006/relationships/chart" Target="charts/chart45.xml"/><Relationship Id="rId89" Type="http://schemas.openxmlformats.org/officeDocument/2006/relationships/chart" Target="charts/chart46.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07" Type="http://schemas.openxmlformats.org/officeDocument/2006/relationships/header" Target="header30.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footer" Target="footer10.xml"/><Relationship Id="rId66" Type="http://schemas.openxmlformats.org/officeDocument/2006/relationships/chart" Target="charts/chart27.xml"/><Relationship Id="rId74" Type="http://schemas.openxmlformats.org/officeDocument/2006/relationships/chart" Target="charts/chart35.xml"/><Relationship Id="rId79" Type="http://schemas.openxmlformats.org/officeDocument/2006/relationships/chart" Target="charts/chart40.xml"/><Relationship Id="rId87" Type="http://schemas.openxmlformats.org/officeDocument/2006/relationships/header" Target="header18.xml"/><Relationship Id="rId102" Type="http://schemas.openxmlformats.org/officeDocument/2006/relationships/header" Target="header26.xm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chart" Target="charts/chart22.xml"/><Relationship Id="rId82" Type="http://schemas.openxmlformats.org/officeDocument/2006/relationships/chart" Target="charts/chart43.xml"/><Relationship Id="rId90" Type="http://schemas.openxmlformats.org/officeDocument/2006/relationships/chart" Target="charts/chart47.xml"/><Relationship Id="rId95" Type="http://schemas.openxmlformats.org/officeDocument/2006/relationships/header" Target="header21.xm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9.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eader" Target="header14.xml"/><Relationship Id="rId64" Type="http://schemas.openxmlformats.org/officeDocument/2006/relationships/chart" Target="charts/chart25.xml"/><Relationship Id="rId69" Type="http://schemas.openxmlformats.org/officeDocument/2006/relationships/chart" Target="charts/chart30.xml"/><Relationship Id="rId77" Type="http://schemas.openxmlformats.org/officeDocument/2006/relationships/chart" Target="charts/chart38.xml"/><Relationship Id="rId100" Type="http://schemas.openxmlformats.org/officeDocument/2006/relationships/footer" Target="footer13.xml"/><Relationship Id="rId105" Type="http://schemas.openxmlformats.org/officeDocument/2006/relationships/header" Target="header28.xml"/><Relationship Id="rId8" Type="http://schemas.openxmlformats.org/officeDocument/2006/relationships/customXml" Target="../customXml/item8.xml"/><Relationship Id="rId51" Type="http://schemas.openxmlformats.org/officeDocument/2006/relationships/chart" Target="charts/chart16.xml"/><Relationship Id="rId72" Type="http://schemas.openxmlformats.org/officeDocument/2006/relationships/chart" Target="charts/chart33.xml"/><Relationship Id="rId80" Type="http://schemas.openxmlformats.org/officeDocument/2006/relationships/chart" Target="charts/chart41.xml"/><Relationship Id="rId85" Type="http://schemas.openxmlformats.org/officeDocument/2006/relationships/header" Target="header16.xml"/><Relationship Id="rId93" Type="http://schemas.openxmlformats.org/officeDocument/2006/relationships/header" Target="header19.xml"/><Relationship Id="rId98"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chart" Target="charts/chart20.xml"/><Relationship Id="rId67" Type="http://schemas.openxmlformats.org/officeDocument/2006/relationships/chart" Target="charts/chart28.xml"/><Relationship Id="rId103" Type="http://schemas.openxmlformats.org/officeDocument/2006/relationships/header" Target="header27.xml"/><Relationship Id="rId108" Type="http://schemas.openxmlformats.org/officeDocument/2006/relationships/footer" Target="footer15.xml"/><Relationship Id="rId20" Type="http://schemas.openxmlformats.org/officeDocument/2006/relationships/footer" Target="footer3.xml"/><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chart" Target="charts/chart44.xml"/><Relationship Id="rId88" Type="http://schemas.openxmlformats.org/officeDocument/2006/relationships/footer" Target="footer11.xml"/><Relationship Id="rId91" Type="http://schemas.openxmlformats.org/officeDocument/2006/relationships/chart" Target="charts/chart48.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header" Target="header15.xml"/><Relationship Id="rId106" Type="http://schemas.openxmlformats.org/officeDocument/2006/relationships/header" Target="header29.xml"/><Relationship Id="rId10" Type="http://schemas.openxmlformats.org/officeDocument/2006/relationships/styles" Target="styles.xml"/><Relationship Id="rId31" Type="http://schemas.openxmlformats.org/officeDocument/2006/relationships/header" Target="header10.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header" Target="header17.xml"/><Relationship Id="rId94" Type="http://schemas.openxmlformats.org/officeDocument/2006/relationships/header" Target="header20.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chart" Target="charts/chart4.xml"/><Relationship Id="rId109" Type="http://schemas.openxmlformats.org/officeDocument/2006/relationships/fontTable" Target="fontTable.xml"/><Relationship Id="rId34" Type="http://schemas.openxmlformats.org/officeDocument/2006/relationships/header" Target="header12.xml"/><Relationship Id="rId50" Type="http://schemas.openxmlformats.org/officeDocument/2006/relationships/chart" Target="charts/chart15.xml"/><Relationship Id="rId55" Type="http://schemas.openxmlformats.org/officeDocument/2006/relationships/header" Target="header13.xml"/><Relationship Id="rId76" Type="http://schemas.openxmlformats.org/officeDocument/2006/relationships/chart" Target="charts/chart37.xml"/><Relationship Id="rId97" Type="http://schemas.openxmlformats.org/officeDocument/2006/relationships/header" Target="header22.xml"/><Relationship Id="rId104" Type="http://schemas.openxmlformats.org/officeDocument/2006/relationships/footer" Target="footer14.xml"/><Relationship Id="rId7" Type="http://schemas.openxmlformats.org/officeDocument/2006/relationships/customXml" Target="../customXml/item7.xml"/><Relationship Id="rId71" Type="http://schemas.openxmlformats.org/officeDocument/2006/relationships/chart" Target="charts/chart32.xml"/><Relationship Id="rId92"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mct.gov.cn/whzx/whyw/202305/t20230503_943504.htm&#65292;2023&#24180;5&#26376;3" TargetMode="External"/><Relationship Id="rId3" Type="http://schemas.openxmlformats.org/officeDocument/2006/relationships/hyperlink" Target="http://www.stats.gov.cn/sj/zxfb/202307/t20230715_1941269.html&#65292;2023&#24180;7&#26376;17" TargetMode="External"/><Relationship Id="rId7" Type="http://schemas.openxmlformats.org/officeDocument/2006/relationships/hyperlink" Target="https://data.alibabagroup.com/ecms-files/1508695866/3c9bbcdd-1b9e-4525-87cf-6eb2d5a9c66a/March%20Quarter%202023%20and%20Full%20Fiscal%20Year%202023%20Results.pdf" TargetMode="External"/><Relationship Id="rId12" Type="http://schemas.openxmlformats.org/officeDocument/2006/relationships/hyperlink" Target="https://ir.netease.com/system/files-encrypted/nasdaq_kms/assets/2022/11/17/3-22-43/2022%E5%B9%B4%E4%B8%89%E5%AD%A3%E6%8A%A5-SC.pdf&#65292;2022&#24180;11&#26376;17" TargetMode="External"/><Relationship Id="rId2" Type="http://schemas.openxmlformats.org/officeDocument/2006/relationships/hyperlink" Target="https://caijing.chinadaily.com.cn/a/202307/19/WS64b78149a3109d7585e458d0.html&#65292;2023&#24180;7&#26376;19" TargetMode="External"/><Relationship Id="rId1" Type="http://schemas.openxmlformats.org/officeDocument/2006/relationships/hyperlink" Target="http://www.mofcom.gov.cn/article/xwfb/xwsjfzr/202304/20230403405731.shtml&#65292;2023&#24180;4&#26376;21" TargetMode="External"/><Relationship Id="rId6" Type="http://schemas.openxmlformats.org/officeDocument/2006/relationships/hyperlink" Target="file:///C:\Users\ChenJing\AppData\Local\Microsoft\Windows\INetCache\Content.Outlook\WZIIQ4FD\&#22269;&#21153;&#38498;&#26032;&#38395;&#21150;&#20844;&#23460;&#65292;http:\www.scio.gov.cn\xwfbh\xwbfbh\wqfbh\49421\49661\index.htm&#65292;2023&#24180;3&#26376;2" TargetMode="External"/><Relationship Id="rId11" Type="http://schemas.openxmlformats.org/officeDocument/2006/relationships/hyperlink" Target="https://investors.trip.com/static-files/8544ecda-57e4-4995-b317-53a5f357b921&#65292;2023&#24180;6&#26376;8" TargetMode="External"/><Relationship Id="rId5" Type="http://schemas.openxmlformats.org/officeDocument/2006/relationships/hyperlink" Target="http://finance.people.com.cn/n1/2023/0522/c1004-32691812.html" TargetMode="External"/><Relationship Id="rId10" Type="http://schemas.openxmlformats.org/officeDocument/2006/relationships/hyperlink" Target="https://www.futunn.com/stock/00780-HK/financial-statement&#65292;2023&#24180;5&#26376;24" TargetMode="External"/><Relationship Id="rId4" Type="http://schemas.openxmlformats.org/officeDocument/2006/relationships/hyperlink" Target="http://www.mofcom.gov.cn/article/xwfb/xwsjfzr/202304/20230403405731.shtml&#65292;2023&#24180;4&#26376;21" TargetMode="External"/><Relationship Id="rId9" Type="http://schemas.openxmlformats.org/officeDocument/2006/relationships/hyperlink" Target="https://investors.trip.com/static-files/8544ecda-57e4-4995-b317-53a5f357b921&#65292;2023&#24180;6&#26376;8"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openxmlformats.org/officeDocument/2006/relationships/image" Target="../media/image3.png"/><Relationship Id="rId1" Type="http://schemas.openxmlformats.org/officeDocument/2006/relationships/themeOverride" Target="../theme/themeOverrid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8.jpe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8.jpe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8.jpeg"/><Relationship Id="rId1" Type="http://schemas.openxmlformats.org/officeDocument/2006/relationships/themeOverride" Target="../theme/themeOverride43.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openxmlformats.org/officeDocument/2006/relationships/image" Target="../media/image8.jpeg"/><Relationship Id="rId1" Type="http://schemas.openxmlformats.org/officeDocument/2006/relationships/themeOverride" Target="../theme/themeOverride45.xml"/><Relationship Id="rId4" Type="http://schemas.openxmlformats.org/officeDocument/2006/relationships/chartUserShapes" Target="../drawings/drawing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openxmlformats.org/officeDocument/2006/relationships/image" Target="../media/image8.jpeg"/><Relationship Id="rId1" Type="http://schemas.openxmlformats.org/officeDocument/2006/relationships/themeOverride" Target="../theme/themeOverride46.xml"/><Relationship Id="rId4" Type="http://schemas.openxmlformats.org/officeDocument/2006/relationships/chartUserShapes" Target="../drawings/drawing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3.png"/><Relationship Id="rId1" Type="http://schemas.openxmlformats.org/officeDocument/2006/relationships/themeOverride" Target="../theme/themeOverrid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0;[Red]0</c:formatCode>
                <c:ptCount val="5"/>
                <c:pt idx="0">
                  <c:v>62023</c:v>
                </c:pt>
                <c:pt idx="1">
                  <c:v>63052</c:v>
                </c:pt>
                <c:pt idx="2">
                  <c:v>63079</c:v>
                </c:pt>
                <c:pt idx="3">
                  <c:v>67369</c:v>
                </c:pt>
                <c:pt idx="4">
                  <c:v>68055</c:v>
                </c:pt>
              </c:numCache>
            </c:numRef>
          </c:val>
          <c:extLst>
            <c:ext xmlns:c16="http://schemas.microsoft.com/office/drawing/2014/chart" uri="{C3380CC4-5D6E-409C-BE32-E72D297353CC}">
              <c16:uniqueId val="{00000000-950E-420D-92E4-4B3FF803C3AA}"/>
            </c:ext>
          </c:extLst>
        </c:ser>
        <c:dLbls>
          <c:showLegendKey val="0"/>
          <c:showVal val="0"/>
          <c:showCatName val="0"/>
          <c:showSerName val="0"/>
          <c:showPercent val="0"/>
          <c:showBubbleSize val="0"/>
        </c:dLbls>
        <c:gapWidth val="150"/>
        <c:axId val="653273088"/>
        <c:axId val="653273648"/>
      </c:barChart>
      <c:catAx>
        <c:axId val="6532730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53273648"/>
        <c:crosses val="autoZero"/>
        <c:auto val="1"/>
        <c:lblAlgn val="ctr"/>
        <c:lblOffset val="100"/>
        <c:noMultiLvlLbl val="0"/>
      </c:catAx>
      <c:valAx>
        <c:axId val="653273648"/>
        <c:scaling>
          <c:orientation val="minMax"/>
          <c:min val="0"/>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65327308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活跃</a:t>
            </a:r>
            <a:r>
              <a:rPr lang="en-US" altLang="zh-CN" sz="1050">
                <a:solidFill>
                  <a:sysClr val="windowText" lastClr="000000"/>
                </a:solidFill>
              </a:rPr>
              <a:t>APP</a:t>
            </a:r>
            <a:r>
              <a:rPr lang="zh-CN" altLang="en-US" sz="1050">
                <a:solidFill>
                  <a:sysClr val="windowText" lastClr="000000"/>
                </a:solidFill>
              </a:rPr>
              <a:t>数量</a:t>
            </a:r>
          </a:p>
        </c:rich>
      </c:tx>
      <c:overlay val="0"/>
    </c:title>
    <c:autoTitleDeleted val="0"/>
    <c:plotArea>
      <c:layout>
        <c:manualLayout>
          <c:layoutTarget val="inner"/>
          <c:xMode val="edge"/>
          <c:yMode val="edge"/>
          <c:x val="4.4628894184096733E-2"/>
          <c:y val="0.1868201090248334"/>
          <c:w val="0.9156210837525377"/>
          <c:h val="0.61184796344903114"/>
        </c:manualLayout>
      </c:layout>
      <c:barChart>
        <c:barDir val="col"/>
        <c:grouping val="clustered"/>
        <c:varyColors val="0"/>
        <c:ser>
          <c:idx val="0"/>
          <c:order val="0"/>
          <c:tx>
            <c:strRef>
              <c:f>Sheet1!$B$1</c:f>
              <c:strCache>
                <c:ptCount val="1"/>
                <c:pt idx="0">
                  <c:v>移动应用程序(APP)</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2023.1-2</c:v>
                </c:pt>
                <c:pt idx="1">
                  <c:v>2023.3</c:v>
                </c:pt>
                <c:pt idx="2">
                  <c:v>2023.4</c:v>
                </c:pt>
                <c:pt idx="3">
                  <c:v>2023.5</c:v>
                </c:pt>
                <c:pt idx="4">
                  <c:v>2023.6</c:v>
                </c:pt>
              </c:strCache>
            </c:strRef>
          </c:cat>
          <c:val>
            <c:numRef>
              <c:f>Sheet1!$B$2:$B$6</c:f>
              <c:numCache>
                <c:formatCode>General</c:formatCode>
                <c:ptCount val="5"/>
                <c:pt idx="0">
                  <c:v>259</c:v>
                </c:pt>
                <c:pt idx="1">
                  <c:v>261</c:v>
                </c:pt>
                <c:pt idx="2">
                  <c:v>261</c:v>
                </c:pt>
                <c:pt idx="3">
                  <c:v>261</c:v>
                </c:pt>
                <c:pt idx="4">
                  <c:v>260</c:v>
                </c:pt>
              </c:numCache>
            </c:numRef>
          </c:val>
          <c:extLst>
            <c:ext xmlns:c16="http://schemas.microsoft.com/office/drawing/2014/chart" uri="{C3380CC4-5D6E-409C-BE32-E72D297353CC}">
              <c16:uniqueId val="{00000000-48A7-463B-BAEE-FB54B0BA9F79}"/>
            </c:ext>
          </c:extLst>
        </c:ser>
        <c:dLbls>
          <c:showLegendKey val="0"/>
          <c:showVal val="0"/>
          <c:showCatName val="0"/>
          <c:showSerName val="0"/>
          <c:showPercent val="0"/>
          <c:showBubbleSize val="0"/>
        </c:dLbls>
        <c:gapWidth val="150"/>
        <c:axId val="965451488"/>
        <c:axId val="965452048"/>
      </c:barChart>
      <c:catAx>
        <c:axId val="9654514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5452048"/>
        <c:crosses val="autoZero"/>
        <c:auto val="1"/>
        <c:lblAlgn val="ctr"/>
        <c:lblOffset val="100"/>
        <c:noMultiLvlLbl val="0"/>
      </c:catAx>
      <c:valAx>
        <c:axId val="965452048"/>
        <c:scaling>
          <c:orientation val="minMax"/>
          <c:max val="36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5451488"/>
        <c:crosses val="autoZero"/>
        <c:crossBetween val="between"/>
        <c:majorUnit val="1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2022.12</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0.34154737427067755</c:v>
                </c:pt>
                <c:pt idx="1">
                  <c:v>0.32778526452258955</c:v>
                </c:pt>
                <c:pt idx="2">
                  <c:v>0.99780420383412172</c:v>
                </c:pt>
                <c:pt idx="3">
                  <c:v>0.25887800965179547</c:v>
                </c:pt>
                <c:pt idx="4">
                  <c:v>0.28531782389897986</c:v>
                </c:pt>
              </c:numCache>
            </c:numRef>
          </c:val>
          <c:extLst>
            <c:ext xmlns:c16="http://schemas.microsoft.com/office/drawing/2014/chart" uri="{C3380CC4-5D6E-409C-BE32-E72D297353CC}">
              <c16:uniqueId val="{00000000-E554-4B8C-9C42-FC237608E39C}"/>
            </c:ext>
          </c:extLst>
        </c:ser>
        <c:ser>
          <c:idx val="1"/>
          <c:order val="1"/>
          <c:tx>
            <c:strRef>
              <c:f>Sheet1!$C$1</c:f>
              <c:strCache>
                <c:ptCount val="1"/>
                <c:pt idx="0">
                  <c:v>2023.6</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54-4B8C-9C42-FC237608E39C}"/>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4-4B8C-9C42-FC237608E39C}"/>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54-4B8C-9C42-FC237608E39C}"/>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54-4B8C-9C42-FC237608E39C}"/>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54-4B8C-9C42-FC237608E39C}"/>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0.34393725342227532</c:v>
                </c:pt>
                <c:pt idx="1">
                  <c:v>0.324002583321506</c:v>
                </c:pt>
                <c:pt idx="2">
                  <c:v>0.99783305109885589</c:v>
                </c:pt>
                <c:pt idx="3">
                  <c:v>0.2683695109267773</c:v>
                </c:pt>
                <c:pt idx="4">
                  <c:v>0.28642305935161466</c:v>
                </c:pt>
              </c:numCache>
            </c:numRef>
          </c:val>
          <c:extLst>
            <c:ext xmlns:c16="http://schemas.microsoft.com/office/drawing/2014/chart" uri="{C3380CC4-5D6E-409C-BE32-E72D297353CC}">
              <c16:uniqueId val="{00000006-E554-4B8C-9C42-FC237608E39C}"/>
            </c:ext>
          </c:extLst>
        </c:ser>
        <c:dLbls>
          <c:showLegendKey val="0"/>
          <c:showVal val="0"/>
          <c:showCatName val="0"/>
          <c:showSerName val="0"/>
          <c:showPercent val="0"/>
          <c:showBubbleSize val="0"/>
        </c:dLbls>
        <c:gapWidth val="150"/>
        <c:overlap val="-20"/>
        <c:axId val="965454848"/>
        <c:axId val="965455408"/>
      </c:barChart>
      <c:catAx>
        <c:axId val="96545484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65455408"/>
        <c:crosses val="autoZero"/>
        <c:auto val="1"/>
        <c:lblAlgn val="ctr"/>
        <c:lblOffset val="100"/>
        <c:noMultiLvlLbl val="0"/>
      </c:catAx>
      <c:valAx>
        <c:axId val="965455408"/>
        <c:scaling>
          <c:orientation val="minMax"/>
        </c:scaling>
        <c:delete val="1"/>
        <c:axPos val="l"/>
        <c:numFmt formatCode="0%" sourceLinked="0"/>
        <c:majorTickMark val="in"/>
        <c:minorTickMark val="none"/>
        <c:tickLblPos val="none"/>
        <c:crossAx val="965454848"/>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041178333162322"/>
          <c:y val="2.6371308016877638E-2"/>
        </c:manualLayout>
      </c:layout>
      <c:overlay val="0"/>
    </c:title>
    <c:autoTitleDeleted val="0"/>
    <c:plotArea>
      <c:layout>
        <c:manualLayout>
          <c:layoutTarget val="inner"/>
          <c:xMode val="edge"/>
          <c:yMode val="edge"/>
          <c:x val="2.5266797514119057E-2"/>
          <c:y val="0.13619140170769792"/>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0"/>
                  <c:y val="1.157721167207040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A83-4279-B227-BCEAC1C7469B}"/>
                </c:ext>
              </c:extLst>
            </c:dLbl>
            <c:dLbl>
              <c:idx val="1"/>
              <c:layout>
                <c:manualLayout>
                  <c:x val="2.8022978842650974E-3"/>
                  <c:y val="1.685147347087943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A83-4279-B227-BCEAC1C7469B}"/>
                </c:ext>
              </c:extLst>
            </c:dLbl>
            <c:dLbl>
              <c:idx val="2"/>
              <c:layout>
                <c:manualLayout>
                  <c:x val="0"/>
                  <c:y val="1.1577211867503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A83-4279-B227-BCEAC1C7469B}"/>
                </c:ext>
              </c:extLst>
            </c:dLbl>
            <c:dLbl>
              <c:idx val="3"/>
              <c:layout>
                <c:manualLayout>
                  <c:x val="-2.8022978842652002E-3"/>
                  <c:y val="1.1577211867503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A83-4279-B227-BCEAC1C7469B}"/>
                </c:ext>
              </c:extLst>
            </c:dLbl>
            <c:dLbl>
              <c:idx val="4"/>
              <c:layout>
                <c:manualLayout>
                  <c:x val="-2.8022978842652002E-3"/>
                  <c:y val="1.685147347087938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A83-4279-B227-BCEAC1C7469B}"/>
                </c:ext>
              </c:extLst>
            </c:dLbl>
            <c:numFmt formatCode="0_ " sourceLinked="0"/>
            <c:spPr>
              <a:noFill/>
              <a:ln>
                <a:noFill/>
              </a:ln>
              <a:effectLst/>
            </c:spPr>
            <c:txPr>
              <a:bodyPr wrap="square" lIns="38100" tIns="19050" rIns="38100" bIns="19050" anchor="ctr">
                <a:spAutoFit/>
              </a:bodyPr>
              <a:lstStyle/>
              <a:p>
                <a:pPr>
                  <a:defRPr sz="800"/>
                </a:pPr>
                <a:endParaRPr lang="zh-CN"/>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Sheet1!$A$2:$A$6</c:f>
              <c:strCache>
                <c:ptCount val="5"/>
                <c:pt idx="0">
                  <c:v>2021上半年</c:v>
                </c:pt>
                <c:pt idx="1">
                  <c:v>2021下半年</c:v>
                </c:pt>
                <c:pt idx="2">
                  <c:v>2022上半年</c:v>
                </c:pt>
                <c:pt idx="3">
                  <c:v>2022下半年</c:v>
                </c:pt>
                <c:pt idx="4">
                  <c:v>2023上半年</c:v>
                </c:pt>
              </c:strCache>
            </c:strRef>
          </c:cat>
          <c:val>
            <c:numRef>
              <c:f>Sheet1!$B$2:$B$6</c:f>
              <c:numCache>
                <c:formatCode>0</c:formatCode>
                <c:ptCount val="5"/>
                <c:pt idx="0">
                  <c:v>12780.1</c:v>
                </c:pt>
                <c:pt idx="1">
                  <c:v>13834.2</c:v>
                </c:pt>
                <c:pt idx="2" formatCode="General">
                  <c:v>10923</c:v>
                </c:pt>
                <c:pt idx="3" formatCode="General">
                  <c:v>10471.5</c:v>
                </c:pt>
                <c:pt idx="4">
                  <c:v>10229</c:v>
                </c:pt>
              </c:numCache>
            </c:numRef>
          </c:val>
          <c:extLst>
            <c:ext xmlns:c16="http://schemas.microsoft.com/office/drawing/2014/chart" uri="{C3380CC4-5D6E-409C-BE32-E72D297353CC}">
              <c16:uniqueId val="{00000000-0594-41DD-8DDA-4A4518D6108A}"/>
            </c:ext>
          </c:extLst>
        </c:ser>
        <c:dLbls>
          <c:showLegendKey val="0"/>
          <c:showVal val="1"/>
          <c:showCatName val="0"/>
          <c:showSerName val="0"/>
          <c:showPercent val="0"/>
          <c:showBubbleSize val="0"/>
        </c:dLbls>
        <c:gapWidth val="150"/>
        <c:axId val="884703968"/>
        <c:axId val="884704528"/>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2021上半年</c:v>
                </c:pt>
                <c:pt idx="1">
                  <c:v>2021下半年</c:v>
                </c:pt>
                <c:pt idx="2">
                  <c:v>2022上半年</c:v>
                </c:pt>
                <c:pt idx="3">
                  <c:v>2022下半年</c:v>
                </c:pt>
                <c:pt idx="4">
                  <c:v>2023上半年</c:v>
                </c:pt>
              </c:strCache>
            </c:strRef>
          </c:cat>
          <c:val>
            <c:numRef>
              <c:f>Sheet1!$C$2:$C$6</c:f>
              <c:numCache>
                <c:formatCode>0.0%</c:formatCode>
                <c:ptCount val="5"/>
                <c:pt idx="0">
                  <c:v>0.73399999999999999</c:v>
                </c:pt>
                <c:pt idx="1">
                  <c:v>0.78323855162681566</c:v>
                </c:pt>
                <c:pt idx="2">
                  <c:v>0.80200000000000005</c:v>
                </c:pt>
                <c:pt idx="3">
                  <c:v>0.77400000000000002</c:v>
                </c:pt>
                <c:pt idx="4">
                  <c:v>0.78900000000000003</c:v>
                </c:pt>
              </c:numCache>
            </c:numRef>
          </c:val>
          <c:smooth val="0"/>
          <c:extLst>
            <c:ext xmlns:c16="http://schemas.microsoft.com/office/drawing/2014/chart" uri="{C3380CC4-5D6E-409C-BE32-E72D297353CC}">
              <c16:uniqueId val="{00000001-0594-41DD-8DDA-4A4518D6108A}"/>
            </c:ext>
          </c:extLst>
        </c:ser>
        <c:dLbls>
          <c:showLegendKey val="0"/>
          <c:showVal val="1"/>
          <c:showCatName val="0"/>
          <c:showSerName val="0"/>
          <c:showPercent val="0"/>
          <c:showBubbleSize val="0"/>
        </c:dLbls>
        <c:marker val="1"/>
        <c:smooth val="0"/>
        <c:axId val="884705648"/>
        <c:axId val="884705088"/>
      </c:lineChart>
      <c:catAx>
        <c:axId val="88470396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884704528"/>
        <c:crosses val="autoZero"/>
        <c:auto val="1"/>
        <c:lblAlgn val="ctr"/>
        <c:lblOffset val="100"/>
        <c:noMultiLvlLbl val="0"/>
      </c:catAx>
      <c:valAx>
        <c:axId val="884704528"/>
        <c:scaling>
          <c:orientation val="minMax"/>
          <c:max val="2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884703968"/>
        <c:crosses val="autoZero"/>
        <c:crossBetween val="between"/>
      </c:valAx>
      <c:valAx>
        <c:axId val="884705088"/>
        <c:scaling>
          <c:orientation val="minMax"/>
          <c:max val="0.95000000000000007"/>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884705648"/>
        <c:crosses val="max"/>
        <c:crossBetween val="between"/>
      </c:valAx>
      <c:catAx>
        <c:axId val="884705648"/>
        <c:scaling>
          <c:orientation val="minMax"/>
        </c:scaling>
        <c:delete val="1"/>
        <c:axPos val="b"/>
        <c:numFmt formatCode="General" sourceLinked="1"/>
        <c:majorTickMark val="out"/>
        <c:minorTickMark val="none"/>
        <c:tickLblPos val="none"/>
        <c:crossAx val="884705088"/>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2-4AB6-B7A4-9E9479D562C6}"/>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0.0_ </c:formatCode>
                <c:ptCount val="5"/>
                <c:pt idx="0">
                  <c:v>26.906516</c:v>
                </c:pt>
                <c:pt idx="1">
                  <c:v>28.480704000000003</c:v>
                </c:pt>
                <c:pt idx="2">
                  <c:v>29.5</c:v>
                </c:pt>
                <c:pt idx="3">
                  <c:v>26.710649</c:v>
                </c:pt>
                <c:pt idx="4">
                  <c:v>29.145157999999999</c:v>
                </c:pt>
              </c:numCache>
            </c:numRef>
          </c:val>
          <c:extLst>
            <c:ext xmlns:c16="http://schemas.microsoft.com/office/drawing/2014/chart" uri="{C3380CC4-5D6E-409C-BE32-E72D297353CC}">
              <c16:uniqueId val="{00000001-7CD2-4AB6-B7A4-9E9479D562C6}"/>
            </c:ext>
          </c:extLst>
        </c:ser>
        <c:dLbls>
          <c:showLegendKey val="0"/>
          <c:showVal val="0"/>
          <c:showCatName val="0"/>
          <c:showSerName val="0"/>
          <c:showPercent val="0"/>
          <c:showBubbleSize val="0"/>
        </c:dLbls>
        <c:gapWidth val="150"/>
        <c:axId val="884707888"/>
        <c:axId val="884708448"/>
      </c:barChart>
      <c:catAx>
        <c:axId val="884707888"/>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884708448"/>
        <c:crosses val="autoZero"/>
        <c:auto val="1"/>
        <c:lblAlgn val="ctr"/>
        <c:lblOffset val="100"/>
        <c:noMultiLvlLbl val="0"/>
      </c:catAx>
      <c:valAx>
        <c:axId val="884708448"/>
        <c:scaling>
          <c:orientation val="minMax"/>
          <c:max val="32"/>
          <c:min val="0"/>
        </c:scaling>
        <c:delete val="1"/>
        <c:axPos val="l"/>
        <c:numFmt formatCode="General" sourceLinked="0"/>
        <c:majorTickMark val="out"/>
        <c:minorTickMark val="none"/>
        <c:tickLblPos val="nextTo"/>
        <c:crossAx val="884707888"/>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3C5-401F-B673-AD355F5872A7}"/>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3C5-401F-B673-AD355F5872A7}"/>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0.00_ </c:formatCode>
                <c:ptCount val="5"/>
                <c:pt idx="0">
                  <c:v>5.0999999999999996</c:v>
                </c:pt>
                <c:pt idx="1">
                  <c:v>5.3578000000000001</c:v>
                </c:pt>
                <c:pt idx="2">
                  <c:v>5.6283000000000003</c:v>
                </c:pt>
                <c:pt idx="3">
                  <c:v>5.9</c:v>
                </c:pt>
                <c:pt idx="4">
                  <c:v>6.1433</c:v>
                </c:pt>
              </c:numCache>
            </c:numRef>
          </c:val>
          <c:extLst>
            <c:ext xmlns:c16="http://schemas.microsoft.com/office/drawing/2014/chart" uri="{C3380CC4-5D6E-409C-BE32-E72D297353CC}">
              <c16:uniqueId val="{00000004-D3C5-401F-B673-AD355F5872A7}"/>
            </c:ext>
          </c:extLst>
        </c:ser>
        <c:dLbls>
          <c:showLegendKey val="0"/>
          <c:showVal val="1"/>
          <c:showCatName val="0"/>
          <c:showSerName val="0"/>
          <c:showPercent val="0"/>
          <c:showBubbleSize val="0"/>
        </c:dLbls>
        <c:gapWidth val="150"/>
        <c:axId val="884710688"/>
        <c:axId val="765461568"/>
      </c:barChart>
      <c:catAx>
        <c:axId val="88471068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765461568"/>
        <c:crosses val="autoZero"/>
        <c:auto val="1"/>
        <c:lblAlgn val="ctr"/>
        <c:lblOffset val="100"/>
        <c:noMultiLvlLbl val="0"/>
      </c:catAx>
      <c:valAx>
        <c:axId val="765461568"/>
        <c:scaling>
          <c:orientation val="minMax"/>
        </c:scaling>
        <c:delete val="1"/>
        <c:axPos val="l"/>
        <c:numFmt formatCode="0%" sourceLinked="0"/>
        <c:majorTickMark val="out"/>
        <c:minorTickMark val="none"/>
        <c:tickLblPos val="nextTo"/>
        <c:crossAx val="884710688"/>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D2B6-40D8-9684-D4C4C361D237}"/>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D2B6-40D8-9684-D4C4C361D23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0.0%</c:formatCode>
                <c:ptCount val="5"/>
                <c:pt idx="0">
                  <c:v>0.91500000000000004</c:v>
                </c:pt>
                <c:pt idx="1">
                  <c:v>0.93</c:v>
                </c:pt>
                <c:pt idx="2">
                  <c:v>0.93700000000000006</c:v>
                </c:pt>
                <c:pt idx="3">
                  <c:v>0.93899999999999995</c:v>
                </c:pt>
                <c:pt idx="4">
                  <c:v>0.94199999999999995</c:v>
                </c:pt>
              </c:numCache>
            </c:numRef>
          </c:val>
          <c:smooth val="0"/>
          <c:extLst>
            <c:ext xmlns:c16="http://schemas.microsoft.com/office/drawing/2014/chart" uri="{C3380CC4-5D6E-409C-BE32-E72D297353CC}">
              <c16:uniqueId val="{00000004-D2B6-40D8-9684-D4C4C361D237}"/>
            </c:ext>
          </c:extLst>
        </c:ser>
        <c:dLbls>
          <c:dLblPos val="t"/>
          <c:showLegendKey val="0"/>
          <c:showVal val="1"/>
          <c:showCatName val="0"/>
          <c:showSerName val="0"/>
          <c:showPercent val="0"/>
          <c:showBubbleSize val="0"/>
        </c:dLbls>
        <c:marker val="1"/>
        <c:smooth val="0"/>
        <c:axId val="765463808"/>
        <c:axId val="765464368"/>
      </c:lineChart>
      <c:catAx>
        <c:axId val="765463808"/>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765464368"/>
        <c:crosses val="autoZero"/>
        <c:auto val="1"/>
        <c:lblAlgn val="ctr"/>
        <c:lblOffset val="100"/>
        <c:noMultiLvlLbl val="0"/>
      </c:catAx>
      <c:valAx>
        <c:axId val="765464368"/>
        <c:scaling>
          <c:orientation val="minMax"/>
          <c:max val="1"/>
        </c:scaling>
        <c:delete val="1"/>
        <c:axPos val="l"/>
        <c:numFmt formatCode="0%" sourceLinked="0"/>
        <c:majorTickMark val="out"/>
        <c:minorTickMark val="none"/>
        <c:tickLblPos val="none"/>
        <c:crossAx val="765463808"/>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EEAE-4B6F-957F-5FC89AD7FA86}"/>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EEAE-4B6F-957F-5FC89AD7FA86}"/>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2021.6</c:v>
                </c:pt>
                <c:pt idx="1">
                  <c:v>2021.12</c:v>
                </c:pt>
                <c:pt idx="2">
                  <c:v>2022.6</c:v>
                </c:pt>
                <c:pt idx="3">
                  <c:v>2022.12</c:v>
                </c:pt>
                <c:pt idx="4">
                  <c:v>2023.6</c:v>
                </c:pt>
              </c:strCache>
            </c:strRef>
          </c:cat>
          <c:val>
            <c:numRef>
              <c:f>Sheet1!$B$2:$B$6</c:f>
              <c:numCache>
                <c:formatCode>0_ </c:formatCode>
                <c:ptCount val="5"/>
                <c:pt idx="0">
                  <c:v>1423</c:v>
                </c:pt>
                <c:pt idx="1">
                  <c:v>3456</c:v>
                </c:pt>
                <c:pt idx="2">
                  <c:v>6111</c:v>
                </c:pt>
                <c:pt idx="3">
                  <c:v>9175</c:v>
                </c:pt>
                <c:pt idx="4">
                  <c:v>12787</c:v>
                </c:pt>
              </c:numCache>
            </c:numRef>
          </c:val>
          <c:extLst>
            <c:ext xmlns:c16="http://schemas.microsoft.com/office/drawing/2014/chart" uri="{C3380CC4-5D6E-409C-BE32-E72D297353CC}">
              <c16:uniqueId val="{00000004-EEAE-4B6F-957F-5FC89AD7FA86}"/>
            </c:ext>
          </c:extLst>
        </c:ser>
        <c:dLbls>
          <c:showLegendKey val="0"/>
          <c:showVal val="1"/>
          <c:showCatName val="0"/>
          <c:showSerName val="0"/>
          <c:showPercent val="0"/>
          <c:showBubbleSize val="0"/>
        </c:dLbls>
        <c:gapWidth val="150"/>
        <c:axId val="765466608"/>
        <c:axId val="765467168"/>
      </c:barChart>
      <c:catAx>
        <c:axId val="76546660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765467168"/>
        <c:crosses val="autoZero"/>
        <c:auto val="1"/>
        <c:lblAlgn val="ctr"/>
        <c:lblOffset val="100"/>
        <c:noMultiLvlLbl val="0"/>
      </c:catAx>
      <c:valAx>
        <c:axId val="765467168"/>
        <c:scaling>
          <c:orientation val="minMax"/>
        </c:scaling>
        <c:delete val="0"/>
        <c:axPos val="l"/>
        <c:numFmt formatCode="0%" sourceLinked="0"/>
        <c:majorTickMark val="none"/>
        <c:minorTickMark val="none"/>
        <c:tickLblPos val="none"/>
        <c:spPr>
          <a:ln>
            <a:noFill/>
          </a:ln>
        </c:spPr>
        <c:crossAx val="765466608"/>
        <c:crosses val="autoZero"/>
        <c:crossBetween val="between"/>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2021上半年</c:v>
                </c:pt>
                <c:pt idx="1">
                  <c:v>2021下半年</c:v>
                </c:pt>
                <c:pt idx="2">
                  <c:v>2022上半年</c:v>
                </c:pt>
                <c:pt idx="3">
                  <c:v>2022下半年</c:v>
                </c:pt>
                <c:pt idx="4">
                  <c:v>2023上半年</c:v>
                </c:pt>
              </c:strCache>
            </c:strRef>
          </c:cat>
          <c:val>
            <c:numRef>
              <c:f>Sheet1!$B$2:$B$6</c:f>
              <c:numCache>
                <c:formatCode>0;[Red]0</c:formatCode>
                <c:ptCount val="5"/>
                <c:pt idx="0">
                  <c:v>1033</c:v>
                </c:pt>
                <c:pt idx="1">
                  <c:v>1183</c:v>
                </c:pt>
                <c:pt idx="2">
                  <c:v>1241</c:v>
                </c:pt>
                <c:pt idx="3">
                  <c:v>1377</c:v>
                </c:pt>
                <c:pt idx="4">
                  <c:v>1423</c:v>
                </c:pt>
              </c:numCache>
            </c:numRef>
          </c:val>
          <c:extLst>
            <c:ext xmlns:c16="http://schemas.microsoft.com/office/drawing/2014/chart" uri="{C3380CC4-5D6E-409C-BE32-E72D297353CC}">
              <c16:uniqueId val="{00000000-1D03-4777-9DE3-31971D99A5BF}"/>
            </c:ext>
          </c:extLst>
        </c:ser>
        <c:dLbls>
          <c:showLegendKey val="0"/>
          <c:showVal val="0"/>
          <c:showCatName val="0"/>
          <c:showSerName val="0"/>
          <c:showPercent val="0"/>
          <c:showBubbleSize val="0"/>
        </c:dLbls>
        <c:gapWidth val="150"/>
        <c:axId val="900587808"/>
        <c:axId val="900588368"/>
      </c:barChart>
      <c:catAx>
        <c:axId val="90058780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0588368"/>
        <c:crosses val="autoZero"/>
        <c:auto val="1"/>
        <c:lblAlgn val="ctr"/>
        <c:lblOffset val="100"/>
        <c:noMultiLvlLbl val="0"/>
      </c:catAx>
      <c:valAx>
        <c:axId val="900588368"/>
        <c:scaling>
          <c:orientation val="minMax"/>
          <c:max val="1600"/>
          <c:min val="0"/>
        </c:scaling>
        <c:delete val="0"/>
        <c:axPos val="l"/>
        <c:numFmt formatCode="0;[Red]0" sourceLinked="1"/>
        <c:majorTickMark val="in"/>
        <c:minorTickMark val="none"/>
        <c:tickLblPos val="none"/>
        <c:spPr>
          <a:ln>
            <a:noFill/>
          </a:ln>
        </c:spPr>
        <c:crossAx val="900587808"/>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B45-4CC8-825D-AC4EFA6DD356}"/>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0.00</c:formatCode>
                <c:ptCount val="5"/>
                <c:pt idx="0">
                  <c:v>16.14</c:v>
                </c:pt>
                <c:pt idx="1">
                  <c:v>16.4283</c:v>
                </c:pt>
                <c:pt idx="2">
                  <c:v>16.683499999999999</c:v>
                </c:pt>
                <c:pt idx="3">
                  <c:v>16.829999999999998</c:v>
                </c:pt>
                <c:pt idx="4">
                  <c:v>17.099799999999998</c:v>
                </c:pt>
              </c:numCache>
            </c:numRef>
          </c:val>
          <c:extLst>
            <c:ext xmlns:c16="http://schemas.microsoft.com/office/drawing/2014/chart" uri="{C3380CC4-5D6E-409C-BE32-E72D297353CC}">
              <c16:uniqueId val="{00000001-DB45-4CC8-825D-AC4EFA6DD356}"/>
            </c:ext>
          </c:extLst>
        </c:ser>
        <c:dLbls>
          <c:showLegendKey val="0"/>
          <c:showVal val="1"/>
          <c:showCatName val="0"/>
          <c:showSerName val="0"/>
          <c:showPercent val="0"/>
          <c:showBubbleSize val="0"/>
        </c:dLbls>
        <c:gapWidth val="150"/>
        <c:axId val="900590608"/>
        <c:axId val="900591168"/>
      </c:barChart>
      <c:catAx>
        <c:axId val="90059060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0591168"/>
        <c:crosses val="autoZero"/>
        <c:auto val="1"/>
        <c:lblAlgn val="ctr"/>
        <c:lblOffset val="100"/>
        <c:noMultiLvlLbl val="0"/>
      </c:catAx>
      <c:valAx>
        <c:axId val="900591168"/>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0590608"/>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0.00_ </c:formatCode>
                <c:ptCount val="5"/>
                <c:pt idx="0">
                  <c:v>12.94</c:v>
                </c:pt>
                <c:pt idx="1">
                  <c:v>13.98</c:v>
                </c:pt>
                <c:pt idx="2">
                  <c:v>16.3888</c:v>
                </c:pt>
                <c:pt idx="3">
                  <c:v>18.45</c:v>
                </c:pt>
                <c:pt idx="4">
                  <c:v>21.234100000000002</c:v>
                </c:pt>
              </c:numCache>
            </c:numRef>
          </c:val>
          <c:extLst>
            <c:ext xmlns:c16="http://schemas.microsoft.com/office/drawing/2014/chart" uri="{C3380CC4-5D6E-409C-BE32-E72D297353CC}">
              <c16:uniqueId val="{00000000-79B7-499A-9C62-B98D481AF520}"/>
            </c:ext>
          </c:extLst>
        </c:ser>
        <c:dLbls>
          <c:showLegendKey val="0"/>
          <c:showVal val="0"/>
          <c:showCatName val="0"/>
          <c:showSerName val="0"/>
          <c:showPercent val="0"/>
          <c:showBubbleSize val="0"/>
        </c:dLbls>
        <c:gapWidth val="150"/>
        <c:axId val="900593408"/>
        <c:axId val="900593968"/>
      </c:barChart>
      <c:catAx>
        <c:axId val="90059340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0593968"/>
        <c:crosses val="autoZero"/>
        <c:auto val="1"/>
        <c:lblAlgn val="ctr"/>
        <c:lblOffset val="100"/>
        <c:noMultiLvlLbl val="0"/>
      </c:catAx>
      <c:valAx>
        <c:axId val="900593968"/>
        <c:scaling>
          <c:orientation val="minMax"/>
        </c:scaling>
        <c:delete val="0"/>
        <c:axPos val="l"/>
        <c:numFmt formatCode="0.00_ " sourceLinked="1"/>
        <c:majorTickMark val="in"/>
        <c:minorTickMark val="none"/>
        <c:tickLblPos val="none"/>
        <c:spPr>
          <a:ln>
            <a:noFill/>
          </a:ln>
        </c:spPr>
        <c:crossAx val="900593408"/>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2-4996-912F-81AED5031C64}"/>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A2-4996-912F-81AED5031C64}"/>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A2-4996-912F-81AED5031C64}"/>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0.00</c:formatCode>
                <c:ptCount val="5"/>
                <c:pt idx="0" formatCode="General">
                  <c:v>5.33</c:v>
                </c:pt>
                <c:pt idx="1">
                  <c:v>6.077</c:v>
                </c:pt>
                <c:pt idx="2">
                  <c:v>6.83</c:v>
                </c:pt>
                <c:pt idx="3">
                  <c:v>7.2839999999999998</c:v>
                </c:pt>
                <c:pt idx="4">
                  <c:v>7.6740000000000004</c:v>
                </c:pt>
              </c:numCache>
            </c:numRef>
          </c:val>
          <c:extLst>
            <c:ext xmlns:c16="http://schemas.microsoft.com/office/drawing/2014/chart" uri="{C3380CC4-5D6E-409C-BE32-E72D297353CC}">
              <c16:uniqueId val="{00000003-35A2-4996-912F-81AED5031C64}"/>
            </c:ext>
          </c:extLst>
        </c:ser>
        <c:dLbls>
          <c:showLegendKey val="0"/>
          <c:showVal val="1"/>
          <c:showCatName val="0"/>
          <c:showSerName val="0"/>
          <c:showPercent val="0"/>
          <c:showBubbleSize val="0"/>
        </c:dLbls>
        <c:gapWidth val="150"/>
        <c:axId val="969796896"/>
        <c:axId val="969796336"/>
      </c:barChart>
      <c:catAx>
        <c:axId val="969796896"/>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69796336"/>
        <c:crosses val="autoZero"/>
        <c:auto val="1"/>
        <c:lblAlgn val="ctr"/>
        <c:lblOffset val="100"/>
        <c:noMultiLvlLbl val="0"/>
      </c:catAx>
      <c:valAx>
        <c:axId val="969796336"/>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979689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网民规模和互联网普及率</a:t>
            </a:r>
          </a:p>
        </c:rich>
      </c:tx>
      <c:layout>
        <c:manualLayout>
          <c:xMode val="edge"/>
          <c:yMode val="edge"/>
          <c:x val="0.34241245136186788"/>
          <c:y val="1.3245033112582781E-2"/>
        </c:manualLayout>
      </c:layout>
      <c:overlay val="0"/>
    </c:title>
    <c:autoTitleDeleted val="0"/>
    <c:plotArea>
      <c:layout>
        <c:manualLayout>
          <c:layoutTarget val="inner"/>
          <c:xMode val="edge"/>
          <c:yMode val="edge"/>
          <c:x val="2.5266705475045212E-2"/>
          <c:y val="0.20757191774869202"/>
          <c:w val="0.95693924446214662"/>
          <c:h val="0.5500450192070363"/>
        </c:manualLayout>
      </c:layout>
      <c:barChart>
        <c:barDir val="col"/>
        <c:grouping val="clustered"/>
        <c:varyColors val="0"/>
        <c:ser>
          <c:idx val="0"/>
          <c:order val="0"/>
          <c:tx>
            <c:strRef>
              <c:f>Sheet1!$B$1</c:f>
              <c:strCache>
                <c:ptCount val="1"/>
                <c:pt idx="0">
                  <c:v>网民规模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2021.6</c:v>
                </c:pt>
                <c:pt idx="1">
                  <c:v>2021.12</c:v>
                </c:pt>
                <c:pt idx="2">
                  <c:v>2022.6</c:v>
                </c:pt>
                <c:pt idx="3">
                  <c:v>2022.12</c:v>
                </c:pt>
                <c:pt idx="4">
                  <c:v>2023.6</c:v>
                </c:pt>
              </c:strCache>
            </c:strRef>
          </c:cat>
          <c:val>
            <c:numRef>
              <c:f>Sheet1!$B$2:$B$6</c:f>
              <c:numCache>
                <c:formatCode>0</c:formatCode>
                <c:ptCount val="5"/>
                <c:pt idx="0">
                  <c:v>101074.00925715748</c:v>
                </c:pt>
                <c:pt idx="1">
                  <c:v>103195</c:v>
                </c:pt>
                <c:pt idx="2">
                  <c:v>105114.3585309944</c:v>
                </c:pt>
                <c:pt idx="3">
                  <c:v>106744.27538681062</c:v>
                </c:pt>
                <c:pt idx="4">
                  <c:v>107852.91325129749</c:v>
                </c:pt>
              </c:numCache>
            </c:numRef>
          </c:val>
          <c:extLst>
            <c:ext xmlns:c16="http://schemas.microsoft.com/office/drawing/2014/chart" uri="{C3380CC4-5D6E-409C-BE32-E72D297353CC}">
              <c16:uniqueId val="{00000000-C97C-445D-8239-E4F4888F2324}"/>
            </c:ext>
          </c:extLst>
        </c:ser>
        <c:dLbls>
          <c:showLegendKey val="0"/>
          <c:showVal val="1"/>
          <c:showCatName val="0"/>
          <c:showSerName val="0"/>
          <c:showPercent val="0"/>
          <c:showBubbleSize val="0"/>
        </c:dLbls>
        <c:gapWidth val="150"/>
        <c:axId val="698842176"/>
        <c:axId val="906882928"/>
      </c:barChart>
      <c:lineChart>
        <c:grouping val="standard"/>
        <c:varyColors val="0"/>
        <c:ser>
          <c:idx val="1"/>
          <c:order val="1"/>
          <c:tx>
            <c:strRef>
              <c:f>Sheet1!$C$1</c:f>
              <c:strCache>
                <c:ptCount val="1"/>
                <c:pt idx="0">
                  <c:v>互联网普及率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Sheet1!$C$2:$C$6</c:f>
              <c:numCache>
                <c:formatCode>0.0%</c:formatCode>
                <c:ptCount val="5"/>
                <c:pt idx="0">
                  <c:v>0.71550332503552871</c:v>
                </c:pt>
                <c:pt idx="1">
                  <c:v>0.73</c:v>
                </c:pt>
                <c:pt idx="2">
                  <c:v>0.74390351851685355</c:v>
                </c:pt>
                <c:pt idx="3">
                  <c:v>0.75600000000000001</c:v>
                </c:pt>
                <c:pt idx="4">
                  <c:v>0.76396609351016465</c:v>
                </c:pt>
              </c:numCache>
            </c:numRef>
          </c:val>
          <c:smooth val="0"/>
          <c:extLst>
            <c:ext xmlns:c16="http://schemas.microsoft.com/office/drawing/2014/chart" uri="{C3380CC4-5D6E-409C-BE32-E72D297353CC}">
              <c16:uniqueId val="{00000001-C97C-445D-8239-E4F4888F2324}"/>
            </c:ext>
          </c:extLst>
        </c:ser>
        <c:dLbls>
          <c:showLegendKey val="0"/>
          <c:showVal val="1"/>
          <c:showCatName val="0"/>
          <c:showSerName val="0"/>
          <c:showPercent val="0"/>
          <c:showBubbleSize val="0"/>
        </c:dLbls>
        <c:marker val="1"/>
        <c:smooth val="0"/>
        <c:axId val="906884048"/>
        <c:axId val="906883488"/>
      </c:lineChart>
      <c:catAx>
        <c:axId val="69884217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2928"/>
        <c:crosses val="autoZero"/>
        <c:auto val="1"/>
        <c:lblAlgn val="ctr"/>
        <c:lblOffset val="100"/>
        <c:noMultiLvlLbl val="0"/>
      </c:catAx>
      <c:valAx>
        <c:axId val="906882928"/>
        <c:scaling>
          <c:orientation val="minMax"/>
          <c:max val="13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698842176"/>
        <c:crosses val="autoZero"/>
        <c:crossBetween val="between"/>
        <c:majorUnit val="25000"/>
      </c:valAx>
      <c:valAx>
        <c:axId val="906883488"/>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6884048"/>
        <c:crosses val="max"/>
        <c:crossBetween val="between"/>
        <c:majorUnit val="0.1"/>
      </c:valAx>
      <c:catAx>
        <c:axId val="906884048"/>
        <c:scaling>
          <c:orientation val="minMax"/>
        </c:scaling>
        <c:delete val="1"/>
        <c:axPos val="b"/>
        <c:numFmt formatCode="General" sourceLinked="1"/>
        <c:majorTickMark val="out"/>
        <c:minorTickMark val="none"/>
        <c:tickLblPos val="none"/>
        <c:crossAx val="906883488"/>
        <c:crosses val="autoZero"/>
        <c:auto val="1"/>
        <c:lblAlgn val="ctr"/>
        <c:lblOffset val="100"/>
        <c:noMultiLvlLbl val="0"/>
      </c:catAx>
      <c:spPr>
        <a:noFill/>
        <a:ln w="12700">
          <a:noFill/>
        </a:ln>
      </c:spPr>
    </c:plotArea>
    <c:legend>
      <c:legendPos val="b"/>
      <c:layout>
        <c:manualLayout>
          <c:xMode val="edge"/>
          <c:yMode val="edge"/>
          <c:x val="0.30830985915496018"/>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pPr>
            <a:r>
              <a:rPr lang="zh-CN" altLang="en-US" sz="1050"/>
              <a:t>手机网民规模及其占网民比例</a:t>
            </a:r>
          </a:p>
        </c:rich>
      </c:tx>
      <c:layout>
        <c:manualLayout>
          <c:xMode val="edge"/>
          <c:yMode val="edge"/>
          <c:x val="0.30333977366823078"/>
          <c:y val="3.175528984802819E-4"/>
        </c:manualLayout>
      </c:layout>
      <c:overlay val="0"/>
    </c:title>
    <c:autoTitleDeleted val="0"/>
    <c:plotArea>
      <c:layout>
        <c:manualLayout>
          <c:layoutTarget val="inner"/>
          <c:xMode val="edge"/>
          <c:yMode val="edge"/>
          <c:x val="3.8900637006352677E-2"/>
          <c:y val="0.23821831941789171"/>
          <c:w val="0.92845729710228397"/>
          <c:h val="0.56790663512739914"/>
        </c:manualLayout>
      </c:layout>
      <c:barChart>
        <c:barDir val="col"/>
        <c:grouping val="clustered"/>
        <c:varyColors val="0"/>
        <c:ser>
          <c:idx val="0"/>
          <c:order val="0"/>
          <c:tx>
            <c:strRef>
              <c:f>Sheet1!$B$1</c:f>
              <c:strCache>
                <c:ptCount val="1"/>
                <c:pt idx="0">
                  <c:v>手机网民规模</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spPr>
              <a:noFill/>
              <a:ln>
                <a:noFill/>
              </a:ln>
              <a:effectLst/>
            </c:spPr>
            <c:txPr>
              <a:bodyPr/>
              <a:lstStyle/>
              <a:p>
                <a:pPr>
                  <a:defRPr sz="800">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c:formatCode>
                <c:ptCount val="5"/>
                <c:pt idx="0">
                  <c:v>100667.91860688764</c:v>
                </c:pt>
                <c:pt idx="1">
                  <c:v>102874</c:v>
                </c:pt>
                <c:pt idx="2">
                  <c:v>104658.84496151</c:v>
                </c:pt>
                <c:pt idx="3">
                  <c:v>106509.88668943505</c:v>
                </c:pt>
                <c:pt idx="4">
                  <c:v>107619.20521224789</c:v>
                </c:pt>
              </c:numCache>
            </c:numRef>
          </c:val>
          <c:extLst>
            <c:ext xmlns:c16="http://schemas.microsoft.com/office/drawing/2014/chart" uri="{C3380CC4-5D6E-409C-BE32-E72D297353CC}">
              <c16:uniqueId val="{00000000-CD4E-4312-AF60-D2763139F4DC}"/>
            </c:ext>
          </c:extLst>
        </c:ser>
        <c:dLbls>
          <c:showLegendKey val="0"/>
          <c:showVal val="0"/>
          <c:showCatName val="0"/>
          <c:showSerName val="0"/>
          <c:showPercent val="0"/>
          <c:showBubbleSize val="0"/>
        </c:dLbls>
        <c:gapWidth val="150"/>
        <c:axId val="906886848"/>
        <c:axId val="906887408"/>
      </c:barChart>
      <c:lineChart>
        <c:grouping val="standard"/>
        <c:varyColors val="0"/>
        <c:ser>
          <c:idx val="1"/>
          <c:order val="1"/>
          <c:tx>
            <c:strRef>
              <c:f>Sheet1!$C$1</c:f>
              <c:strCache>
                <c:ptCount val="1"/>
                <c:pt idx="0">
                  <c:v>手机网民占整体网民比例</c:v>
                </c:pt>
              </c:strCache>
            </c:strRef>
          </c:tx>
          <c:spPr>
            <a:ln w="12700">
              <a:solidFill>
                <a:srgbClr val="C00000"/>
              </a:solidFill>
            </a:ln>
          </c:spPr>
          <c:marker>
            <c:symbol val="x"/>
            <c:size val="5"/>
            <c:spPr>
              <a:ln w="12700">
                <a:solidFill>
                  <a:srgbClr val="C00000"/>
                </a:solidFill>
              </a:ln>
            </c:spPr>
          </c:marker>
          <c:dLbls>
            <c:dLbl>
              <c:idx val="1"/>
              <c:layout>
                <c:manualLayout>
                  <c:x val="-5.4775156969579741E-2"/>
                  <c:y val="-4.0222130128470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4E-4312-AF60-D2763139F4DC}"/>
                </c:ext>
              </c:extLst>
            </c:dLbl>
            <c:dLbl>
              <c:idx val="9"/>
              <c:layout>
                <c:manualLayout>
                  <c:x val="-5.2015013442116911E-2"/>
                  <c:y val="-6.361394299396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4E-4312-AF60-D2763139F4DC}"/>
                </c:ext>
              </c:extLst>
            </c:dLbl>
            <c:dLbl>
              <c:idx val="10"/>
              <c:layout>
                <c:manualLayout>
                  <c:x val="-3.3121722329561239E-2"/>
                  <c:y val="-7.7649030713266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4E-4312-AF60-D2763139F4DC}"/>
                </c:ext>
              </c:extLst>
            </c:dLbl>
            <c:numFmt formatCode="0.0%" sourceLinked="0"/>
            <c:spPr>
              <a:noFill/>
              <a:ln>
                <a:noFill/>
              </a:ln>
              <a:effectLst/>
            </c:spPr>
            <c:txPr>
              <a:bodyPr/>
              <a:lstStyle/>
              <a:p>
                <a:pPr>
                  <a:defRPr sz="80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Sheet1!$C$2:$C$6</c:f>
              <c:numCache>
                <c:formatCode>0.0%</c:formatCode>
                <c:ptCount val="5"/>
                <c:pt idx="0">
                  <c:v>0.99598224456262896</c:v>
                </c:pt>
                <c:pt idx="1">
                  <c:v>0.997</c:v>
                </c:pt>
                <c:pt idx="2">
                  <c:v>0.99566649527381201</c:v>
                </c:pt>
                <c:pt idx="3">
                  <c:v>0.998</c:v>
                </c:pt>
                <c:pt idx="4">
                  <c:v>0.998</c:v>
                </c:pt>
              </c:numCache>
            </c:numRef>
          </c:val>
          <c:smooth val="0"/>
          <c:extLst>
            <c:ext xmlns:c16="http://schemas.microsoft.com/office/drawing/2014/chart" uri="{C3380CC4-5D6E-409C-BE32-E72D297353CC}">
              <c16:uniqueId val="{00000004-CD4E-4312-AF60-D2763139F4DC}"/>
            </c:ext>
          </c:extLst>
        </c:ser>
        <c:dLbls>
          <c:showLegendKey val="0"/>
          <c:showVal val="0"/>
          <c:showCatName val="0"/>
          <c:showSerName val="0"/>
          <c:showPercent val="0"/>
          <c:showBubbleSize val="0"/>
        </c:dLbls>
        <c:marker val="1"/>
        <c:smooth val="0"/>
        <c:axId val="906888528"/>
        <c:axId val="906887968"/>
      </c:lineChart>
      <c:catAx>
        <c:axId val="906886848"/>
        <c:scaling>
          <c:orientation val="minMax"/>
        </c:scaling>
        <c:delete val="0"/>
        <c:axPos val="b"/>
        <c:numFmt formatCode="General" sourceLinked="0"/>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7408"/>
        <c:crosses val="autoZero"/>
        <c:auto val="1"/>
        <c:lblAlgn val="ctr"/>
        <c:lblOffset val="100"/>
        <c:noMultiLvlLbl val="0"/>
      </c:catAx>
      <c:valAx>
        <c:axId val="906887408"/>
        <c:scaling>
          <c:orientation val="minMax"/>
          <c:max val="13000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86848"/>
        <c:crosses val="autoZero"/>
        <c:crossBetween val="between"/>
      </c:valAx>
      <c:valAx>
        <c:axId val="906887968"/>
        <c:scaling>
          <c:orientation val="minMax"/>
        </c:scaling>
        <c:delete val="0"/>
        <c:axPos val="r"/>
        <c:numFmt formatCode="0%" sourceLinked="0"/>
        <c:majorTickMark val="none"/>
        <c:minorTickMark val="none"/>
        <c:tickLblPos val="none"/>
        <c:spPr>
          <a:ln>
            <a:noFill/>
          </a:ln>
        </c:spPr>
        <c:txPr>
          <a:bodyPr/>
          <a:lstStyle/>
          <a:p>
            <a:pPr>
              <a:defRPr sz="800"/>
            </a:pPr>
            <a:endParaRPr lang="zh-CN"/>
          </a:p>
        </c:txPr>
        <c:crossAx val="906888528"/>
        <c:crosses val="max"/>
        <c:crossBetween val="between"/>
        <c:majorUnit val="0.2"/>
      </c:valAx>
      <c:catAx>
        <c:axId val="906888528"/>
        <c:scaling>
          <c:orientation val="minMax"/>
        </c:scaling>
        <c:delete val="1"/>
        <c:axPos val="b"/>
        <c:numFmt formatCode="General" sourceLinked="1"/>
        <c:majorTickMark val="out"/>
        <c:minorTickMark val="none"/>
        <c:tickLblPos val="none"/>
        <c:crossAx val="906887968"/>
        <c:crosses val="autoZero"/>
        <c:auto val="1"/>
        <c:lblAlgn val="ctr"/>
        <c:lblOffset val="100"/>
        <c:noMultiLvlLbl val="0"/>
      </c:catAx>
      <c:spPr>
        <a:noFill/>
      </c:spPr>
    </c:plotArea>
    <c:legend>
      <c:legendPos val="b"/>
      <c:layout>
        <c:manualLayout>
          <c:xMode val="edge"/>
          <c:yMode val="edge"/>
          <c:x val="0.22192227696627626"/>
          <c:y val="0.86872319972349132"/>
          <c:w val="0.66574661882417885"/>
          <c:h val="6.8175582990397804E-2"/>
        </c:manualLayout>
      </c:layout>
      <c:overlay val="0"/>
      <c:txPr>
        <a:bodyPr/>
        <a:lstStyle/>
        <a:p>
          <a:pPr>
            <a:defRPr sz="900">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latin typeface="微软雅黑" pitchFamily="34" charset="-122"/>
          <a:ea typeface="微软雅黑" pitchFamily="34" charset="-122"/>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2022.12</c:v>
                </c:pt>
                <c:pt idx="1">
                  <c:v>2023.6</c:v>
                </c:pt>
              </c:strCache>
            </c:strRef>
          </c:cat>
          <c:val>
            <c:numRef>
              <c:f>Sheet1!$B$2:$B$3</c:f>
              <c:numCache>
                <c:formatCode>0.0%</c:formatCode>
                <c:ptCount val="2"/>
                <c:pt idx="0">
                  <c:v>0.71099999999999997</c:v>
                </c:pt>
                <c:pt idx="1">
                  <c:v>0.72099999999999997</c:v>
                </c:pt>
              </c:numCache>
            </c:numRef>
          </c:val>
          <c:extLst>
            <c:ext xmlns:c16="http://schemas.microsoft.com/office/drawing/2014/chart" uri="{C3380CC4-5D6E-409C-BE32-E72D297353CC}">
              <c16:uniqueId val="{00000000-E479-4539-BBF5-159EAD5836AA}"/>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2022.12</c:v>
                </c:pt>
                <c:pt idx="1">
                  <c:v>2023.6</c:v>
                </c:pt>
              </c:strCache>
            </c:strRef>
          </c:cat>
          <c:val>
            <c:numRef>
              <c:f>Sheet1!$C$2:$C$3</c:f>
              <c:numCache>
                <c:formatCode>0.0%</c:formatCode>
                <c:ptCount val="2"/>
                <c:pt idx="0">
                  <c:v>0.28899999999999998</c:v>
                </c:pt>
                <c:pt idx="1">
                  <c:v>0.27900000000000003</c:v>
                </c:pt>
              </c:numCache>
            </c:numRef>
          </c:val>
          <c:extLst>
            <c:ext xmlns:c16="http://schemas.microsoft.com/office/drawing/2014/chart" uri="{C3380CC4-5D6E-409C-BE32-E72D297353CC}">
              <c16:uniqueId val="{00000001-E479-4539-BBF5-159EAD5836AA}"/>
            </c:ext>
          </c:extLst>
        </c:ser>
        <c:dLbls>
          <c:showLegendKey val="0"/>
          <c:showVal val="0"/>
          <c:showCatName val="0"/>
          <c:showSerName val="0"/>
          <c:showPercent val="0"/>
          <c:showBubbleSize val="0"/>
        </c:dLbls>
        <c:gapWidth val="150"/>
        <c:overlap val="100"/>
        <c:axId val="577353600"/>
        <c:axId val="577355136"/>
      </c:barChart>
      <c:catAx>
        <c:axId val="577353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355136"/>
        <c:crosses val="autoZero"/>
        <c:auto val="1"/>
        <c:lblAlgn val="ctr"/>
        <c:lblOffset val="100"/>
        <c:noMultiLvlLbl val="0"/>
      </c:catAx>
      <c:valAx>
        <c:axId val="577355136"/>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353600"/>
        <c:crosses val="autoZero"/>
        <c:crossBetween val="between"/>
        <c:majorUnit val="0.2"/>
      </c:valAx>
      <c:spPr>
        <a:noFill/>
        <a:ln w="12700">
          <a:noFill/>
        </a:ln>
      </c:spPr>
    </c:plotArea>
    <c:legend>
      <c:legendPos val="b"/>
      <c:layout>
        <c:manualLayout>
          <c:xMode val="edge"/>
          <c:yMode val="edge"/>
          <c:x val="0.33040239535275501"/>
          <c:y val="0.82715198336057605"/>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城乡地区互联网普及率</a:t>
            </a:r>
          </a:p>
        </c:rich>
      </c:tx>
      <c:overlay val="1"/>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c:ext xmlns:c16="http://schemas.microsoft.com/office/drawing/2014/chart" uri="{C3380CC4-5D6E-409C-BE32-E72D297353CC}">
                <c16:uniqueId val="{00000001-1AB0-440D-82DF-B1FCAAE3FA73}"/>
              </c:ext>
            </c:extLst>
          </c:dPt>
          <c:dLbls>
            <c:spPr>
              <a:noFill/>
              <a:ln>
                <a:noFill/>
              </a:ln>
              <a:effectLst/>
            </c:spPr>
            <c:txPr>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0.0%</c:formatCode>
                <c:ptCount val="5"/>
                <c:pt idx="0">
                  <c:v>0.7833882690897076</c:v>
                </c:pt>
                <c:pt idx="1">
                  <c:v>0.81299999999999994</c:v>
                </c:pt>
                <c:pt idx="2">
                  <c:v>0.82913601655774438</c:v>
                </c:pt>
                <c:pt idx="3">
                  <c:v>0.83099999999999996</c:v>
                </c:pt>
                <c:pt idx="4">
                  <c:v>0.85099999999999998</c:v>
                </c:pt>
              </c:numCache>
            </c:numRef>
          </c:val>
          <c:smooth val="0"/>
          <c:extLst>
            <c:ext xmlns:c16="http://schemas.microsoft.com/office/drawing/2014/chart" uri="{C3380CC4-5D6E-409C-BE32-E72D297353CC}">
              <c16:uniqueId val="{00000002-1AB0-440D-82DF-B1FCAAE3FA73}"/>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2021.6</c:v>
                </c:pt>
                <c:pt idx="1">
                  <c:v>2021.12</c:v>
                </c:pt>
                <c:pt idx="2">
                  <c:v>2022.6</c:v>
                </c:pt>
                <c:pt idx="3">
                  <c:v>2022.12</c:v>
                </c:pt>
                <c:pt idx="4">
                  <c:v>2023.6</c:v>
                </c:pt>
              </c:numCache>
            </c:numRef>
          </c:cat>
          <c:val>
            <c:numRef>
              <c:f>Sheet1!$C$2:$C$6</c:f>
              <c:numCache>
                <c:formatCode>0.0%</c:formatCode>
                <c:ptCount val="5"/>
                <c:pt idx="0">
                  <c:v>0.59199999999999997</c:v>
                </c:pt>
                <c:pt idx="1">
                  <c:v>0.57599999999999996</c:v>
                </c:pt>
                <c:pt idx="2">
                  <c:v>0.58772428471015492</c:v>
                </c:pt>
                <c:pt idx="3">
                  <c:v>0.61899999999999999</c:v>
                </c:pt>
                <c:pt idx="4">
                  <c:v>0.60499999999999998</c:v>
                </c:pt>
              </c:numCache>
            </c:numRef>
          </c:val>
          <c:smooth val="0"/>
          <c:extLst>
            <c:ext xmlns:c16="http://schemas.microsoft.com/office/drawing/2014/chart" uri="{C3380CC4-5D6E-409C-BE32-E72D297353CC}">
              <c16:uniqueId val="{00000003-1AB0-440D-82DF-B1FCAAE3FA73}"/>
            </c:ext>
          </c:extLst>
        </c:ser>
        <c:dLbls>
          <c:showLegendKey val="0"/>
          <c:showVal val="1"/>
          <c:showCatName val="0"/>
          <c:showSerName val="0"/>
          <c:showPercent val="0"/>
          <c:showBubbleSize val="0"/>
        </c:dLbls>
        <c:marker val="1"/>
        <c:smooth val="0"/>
        <c:axId val="906894688"/>
        <c:axId val="906895248"/>
      </c:lineChart>
      <c:catAx>
        <c:axId val="906894688"/>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5248"/>
        <c:crosses val="autoZero"/>
        <c:auto val="1"/>
        <c:lblAlgn val="ctr"/>
        <c:lblOffset val="100"/>
        <c:noMultiLvlLbl val="0"/>
      </c:catAx>
      <c:valAx>
        <c:axId val="906895248"/>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906894688"/>
        <c:crosses val="autoZero"/>
        <c:crossBetween val="between"/>
        <c:majorUnit val="0.2"/>
      </c:valAx>
      <c:spPr>
        <a:noFill/>
      </c:spPr>
    </c:plotArea>
    <c:legend>
      <c:legendPos val="b"/>
      <c:layout>
        <c:manualLayout>
          <c:xMode val="edge"/>
          <c:yMode val="edge"/>
          <c:x val="0.18391650861160624"/>
          <c:y val="0.85299799974599955"/>
          <c:w val="0.61686746987951813"/>
          <c:h val="7.390334572490706E-2"/>
        </c:manualLayout>
      </c:layout>
      <c:overlay val="0"/>
      <c:txPr>
        <a:bodyPr/>
        <a:lstStyle/>
        <a:p>
          <a:pPr>
            <a:defRPr sz="90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b="1" i="0" u="none" strike="noStrike" baseline="0">
                <a:effectLst/>
              </a:rPr>
              <a:t>非网民不上网带来的生活不便</a:t>
            </a:r>
            <a:endParaRPr lang="zh-CN" altLang="en-US" sz="1050">
              <a:latin typeface="微软雅黑" panose="020B0503020204020204" charset="-122"/>
              <a:ea typeface="微软雅黑" panose="020B0503020204020204" charset="-122"/>
            </a:endParaRPr>
          </a:p>
        </c:rich>
      </c:tx>
      <c:overlay val="0"/>
    </c:title>
    <c:autoTitleDeleted val="0"/>
    <c:plotArea>
      <c:layout>
        <c:manualLayout>
          <c:layoutTarget val="inner"/>
          <c:xMode val="edge"/>
          <c:yMode val="edge"/>
          <c:x val="0.33554243219597552"/>
          <c:y val="0.149596724937685"/>
          <c:w val="0.66445756780402454"/>
          <c:h val="0.74254840786411203"/>
        </c:manualLayout>
      </c:layout>
      <c:barChart>
        <c:barDir val="bar"/>
        <c:grouping val="clustered"/>
        <c:varyColors val="0"/>
        <c:ser>
          <c:idx val="0"/>
          <c:order val="0"/>
          <c:tx>
            <c:strRef>
              <c:f>Sheet1!$B$1</c:f>
              <c:strCache>
                <c:ptCount val="1"/>
                <c:pt idx="0">
                  <c:v>列2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买东西不方便</c:v>
                </c:pt>
                <c:pt idx="1">
                  <c:v>办事、缴费很困难</c:v>
                </c:pt>
                <c:pt idx="2">
                  <c:v>看病、挂号、买药难</c:v>
                </c:pt>
                <c:pt idx="3">
                  <c:v>很难和家人朋友联系</c:v>
                </c:pt>
                <c:pt idx="4">
                  <c:v>很难打到车</c:v>
                </c:pt>
                <c:pt idx="5">
                  <c:v>缺少休闲娱乐活动</c:v>
                </c:pt>
                <c:pt idx="6">
                  <c:v>很难买到火车票、飞机票</c:v>
                </c:pt>
              </c:strCache>
            </c:strRef>
          </c:cat>
          <c:val>
            <c:numRef>
              <c:f>Sheet1!$B$2:$B$8</c:f>
              <c:numCache>
                <c:formatCode>0.0%</c:formatCode>
                <c:ptCount val="7"/>
                <c:pt idx="0">
                  <c:v>0.12535446306145345</c:v>
                </c:pt>
                <c:pt idx="1">
                  <c:v>0.11593748612720188</c:v>
                </c:pt>
                <c:pt idx="2">
                  <c:v>0.10495802569207661</c:v>
                </c:pt>
                <c:pt idx="3">
                  <c:v>0.10448944070801246</c:v>
                </c:pt>
                <c:pt idx="4">
                  <c:v>9.3117331148965171E-2</c:v>
                </c:pt>
                <c:pt idx="5">
                  <c:v>8.4214155643000596E-2</c:v>
                </c:pt>
                <c:pt idx="6">
                  <c:v>6.9184376050478183E-2</c:v>
                </c:pt>
              </c:numCache>
            </c:numRef>
          </c:val>
          <c:extLst>
            <c:ext xmlns:c16="http://schemas.microsoft.com/office/drawing/2014/chart" uri="{C3380CC4-5D6E-409C-BE32-E72D297353CC}">
              <c16:uniqueId val="{00000000-3FE9-403D-B44A-9BF6965088B0}"/>
            </c:ext>
          </c:extLst>
        </c:ser>
        <c:dLbls>
          <c:showLegendKey val="0"/>
          <c:showVal val="1"/>
          <c:showCatName val="0"/>
          <c:showSerName val="0"/>
          <c:showPercent val="0"/>
          <c:showBubbleSize val="0"/>
        </c:dLbls>
        <c:gapWidth val="150"/>
        <c:axId val="575859328"/>
        <c:axId val="594032128"/>
      </c:barChart>
      <c:catAx>
        <c:axId val="575859328"/>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94032128"/>
        <c:crosses val="autoZero"/>
        <c:auto val="1"/>
        <c:lblAlgn val="ctr"/>
        <c:lblOffset val="100"/>
        <c:noMultiLvlLbl val="0"/>
      </c:catAx>
      <c:valAx>
        <c:axId val="594032128"/>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859328"/>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t>非网民不上网原因</a:t>
            </a:r>
            <a:endParaRPr lang="zh-CN" sz="1050"/>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2023.6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99-44DD-8D1B-84DA27DF09BE}"/>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9-44DD-8D1B-84DA27DF09BE}"/>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9-44DD-8D1B-84DA27DF09BE}"/>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9-44DD-8D1B-84DA27DF09BE}"/>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99-44DD-8D1B-84DA27DF09BE}"/>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没有电脑等上网设备</c:v>
                </c:pt>
                <c:pt idx="3">
                  <c:v>年龄太大/太小</c:v>
                </c:pt>
                <c:pt idx="4">
                  <c:v>不需要/不感兴趣</c:v>
                </c:pt>
                <c:pt idx="5">
                  <c:v>没时间上网</c:v>
                </c:pt>
              </c:strCache>
            </c:strRef>
          </c:cat>
          <c:val>
            <c:numRef>
              <c:f>Sheet1!$B$2:$B$7</c:f>
              <c:numCache>
                <c:formatCode>0.0%</c:formatCode>
                <c:ptCount val="6"/>
                <c:pt idx="0">
                  <c:v>0.56100000000000005</c:v>
                </c:pt>
                <c:pt idx="1">
                  <c:v>0.28399999999999997</c:v>
                </c:pt>
                <c:pt idx="2">
                  <c:v>0.19</c:v>
                </c:pt>
                <c:pt idx="3">
                  <c:v>0.151</c:v>
                </c:pt>
                <c:pt idx="4">
                  <c:v>0.13200000000000001</c:v>
                </c:pt>
                <c:pt idx="5">
                  <c:v>6.4000000000000001E-2</c:v>
                </c:pt>
              </c:numCache>
            </c:numRef>
          </c:val>
          <c:extLst>
            <c:ext xmlns:c16="http://schemas.microsoft.com/office/drawing/2014/chart" uri="{C3380CC4-5D6E-409C-BE32-E72D297353CC}">
              <c16:uniqueId val="{00000005-0F99-44DD-8D1B-84DA27DF09BE}"/>
            </c:ext>
          </c:extLst>
        </c:ser>
        <c:dLbls>
          <c:showLegendKey val="0"/>
          <c:showVal val="1"/>
          <c:showCatName val="0"/>
          <c:showSerName val="0"/>
          <c:showPercent val="0"/>
          <c:showBubbleSize val="0"/>
        </c:dLbls>
        <c:gapWidth val="100"/>
        <c:axId val="574960384"/>
        <c:axId val="574963072"/>
      </c:barChart>
      <c:catAx>
        <c:axId val="5749603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4963072"/>
        <c:crosses val="autoZero"/>
        <c:auto val="1"/>
        <c:lblAlgn val="ctr"/>
        <c:lblOffset val="100"/>
        <c:tickLblSkip val="1"/>
        <c:noMultiLvlLbl val="0"/>
      </c:catAx>
      <c:valAx>
        <c:axId val="57496307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574960384"/>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noFill/>
      <a:prstDash val="solid"/>
      <a:round/>
    </a:ln>
  </c:spPr>
  <c:txPr>
    <a:bodyPr/>
    <a:lstStyle/>
    <a:p>
      <a:pPr>
        <a:defRPr lang="zh-CN">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solidFill>
                  <a:sysClr val="windowText" lastClr="000000"/>
                </a:solidFill>
              </a:rPr>
              <a:t>非网民上网促进因素</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2023.6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3-4DE2-9975-D2A262AD6FA3}"/>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提供可以无障碍使用的上网设备</c:v>
                </c:pt>
                <c:pt idx="2">
                  <c:v>提供免费上网培训指导</c:v>
                </c:pt>
                <c:pt idx="3">
                  <c:v>方便获取专业信息，如医疗健康信息等</c:v>
                </c:pt>
                <c:pt idx="4">
                  <c:v>帮助增加收入，如能卖出农产品</c:v>
                </c:pt>
                <c:pt idx="5">
                  <c:v>上网费用减少</c:v>
                </c:pt>
                <c:pt idx="6">
                  <c:v>方便购买商品</c:v>
                </c:pt>
              </c:strCache>
            </c:strRef>
          </c:cat>
          <c:val>
            <c:numRef>
              <c:f>Sheet1!$B$2:$B$8</c:f>
              <c:numCache>
                <c:formatCode>0.0%</c:formatCode>
                <c:ptCount val="7"/>
                <c:pt idx="0">
                  <c:v>0.28100000000000003</c:v>
                </c:pt>
                <c:pt idx="1">
                  <c:v>0.26200000000000001</c:v>
                </c:pt>
                <c:pt idx="2">
                  <c:v>0.246</c:v>
                </c:pt>
                <c:pt idx="3">
                  <c:v>0.24099999999999999</c:v>
                </c:pt>
                <c:pt idx="4">
                  <c:v>0.23499999999999999</c:v>
                </c:pt>
                <c:pt idx="5">
                  <c:v>0.23499999999999999</c:v>
                </c:pt>
                <c:pt idx="6">
                  <c:v>0.20799999999999999</c:v>
                </c:pt>
              </c:numCache>
            </c:numRef>
          </c:val>
          <c:extLst>
            <c:ext xmlns:c16="http://schemas.microsoft.com/office/drawing/2014/chart" uri="{C3380CC4-5D6E-409C-BE32-E72D297353CC}">
              <c16:uniqueId val="{00000001-5D03-4DE2-9975-D2A262AD6FA3}"/>
            </c:ext>
          </c:extLst>
        </c:ser>
        <c:dLbls>
          <c:showLegendKey val="0"/>
          <c:showVal val="0"/>
          <c:showCatName val="0"/>
          <c:showSerName val="0"/>
          <c:showPercent val="0"/>
          <c:showBubbleSize val="0"/>
        </c:dLbls>
        <c:gapWidth val="150"/>
        <c:axId val="575168512"/>
        <c:axId val="575170048"/>
      </c:barChart>
      <c:catAx>
        <c:axId val="5751685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170048"/>
        <c:crosses val="autoZero"/>
        <c:auto val="1"/>
        <c:lblAlgn val="ctr"/>
        <c:lblOffset val="100"/>
        <c:noMultiLvlLbl val="0"/>
      </c:catAx>
      <c:valAx>
        <c:axId val="575170048"/>
        <c:scaling>
          <c:orientation val="minMax"/>
        </c:scaling>
        <c:delete val="1"/>
        <c:axPos val="t"/>
        <c:numFmt formatCode="0%" sourceLinked="0"/>
        <c:majorTickMark val="in"/>
        <c:minorTickMark val="none"/>
        <c:tickLblPos val="none"/>
        <c:crossAx val="5751685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84C3-4733-95DE-DC41BA2120DD}"/>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84C3-4733-95DE-DC41BA2120DD}"/>
              </c:ext>
            </c:extLst>
          </c:dPt>
          <c:dLbls>
            <c:dLbl>
              <c:idx val="0"/>
              <c:layout>
                <c:manualLayout>
                  <c:x val="-6.9031841624269397E-3"/>
                  <c:y val="-7.43699316015823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0-84C3-4733-95DE-DC41BA2120DD}"/>
                </c:ext>
              </c:extLst>
            </c:dLbl>
            <c:dLbl>
              <c:idx val="1"/>
              <c:layout>
                <c:manualLayout>
                  <c:x val="-1.3798978964229E-2"/>
                  <c:y val="-4.26508485691824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4C3-4733-95DE-DC41BA2120DD}"/>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黑体" panose="02010609060101010101" charset="-122"/>
                    <a:cs typeface="Arial" panose="020B0604020202020204" pitchFamily="2"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0.51400000000000001</c:v>
                </c:pt>
                <c:pt idx="1">
                  <c:v>0.48599999999999999</c:v>
                </c:pt>
              </c:numCache>
            </c:numRef>
          </c:val>
          <c:extLst>
            <c:ext xmlns:c16="http://schemas.microsoft.com/office/drawing/2014/chart" uri="{C3380CC4-5D6E-409C-BE32-E72D297353CC}">
              <c16:uniqueId val="{00000003-84C3-4733-95DE-DC41BA2120DD}"/>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35F5-4D55-AD4F-C701412FE7D5}"/>
            </c:ext>
          </c:extLst>
        </c:ser>
        <c:ser>
          <c:idx val="1"/>
          <c:order val="1"/>
          <c:tx>
            <c:strRef>
              <c:f>Sheet1!$B$1</c:f>
              <c:strCache>
                <c:ptCount val="1"/>
                <c:pt idx="0">
                  <c:v>2023.6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F5-4D55-AD4F-C701412FE7D5}"/>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F5-4D55-AD4F-C701412FE7D5}"/>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3.7755522573552899E-2</c:v>
                </c:pt>
                <c:pt idx="1">
                  <c:v>0.13908991028875536</c:v>
                </c:pt>
                <c:pt idx="2">
                  <c:v>0.14462970223692914</c:v>
                </c:pt>
                <c:pt idx="3">
                  <c:v>0.20328701003501845</c:v>
                </c:pt>
                <c:pt idx="4">
                  <c:v>0.17660864960393671</c:v>
                </c:pt>
                <c:pt idx="5">
                  <c:v>0.16855345508535804</c:v>
                </c:pt>
                <c:pt idx="6">
                  <c:v>0.13007575017644926</c:v>
                </c:pt>
              </c:numCache>
            </c:numRef>
          </c:val>
          <c:extLst>
            <c:ext xmlns:c16="http://schemas.microsoft.com/office/drawing/2014/chart" uri="{C3380CC4-5D6E-409C-BE32-E72D297353CC}">
              <c16:uniqueId val="{00000003-35F5-4D55-AD4F-C701412FE7D5}"/>
            </c:ext>
          </c:extLst>
        </c:ser>
        <c:dLbls>
          <c:showLegendKey val="0"/>
          <c:showVal val="0"/>
          <c:showCatName val="0"/>
          <c:showSerName val="0"/>
          <c:showPercent val="0"/>
          <c:showBubbleSize val="0"/>
        </c:dLbls>
        <c:gapWidth val="100"/>
        <c:overlap val="-20"/>
        <c:axId val="575072128"/>
        <c:axId val="575073664"/>
      </c:barChart>
      <c:catAx>
        <c:axId val="57507212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073664"/>
        <c:crosses val="autoZero"/>
        <c:auto val="1"/>
        <c:lblAlgn val="ctr"/>
        <c:lblOffset val="100"/>
        <c:noMultiLvlLbl val="0"/>
      </c:catAx>
      <c:valAx>
        <c:axId val="575073664"/>
        <c:scaling>
          <c:orientation val="minMax"/>
          <c:min val="0"/>
        </c:scaling>
        <c:delete val="1"/>
        <c:axPos val="l"/>
        <c:numFmt formatCode="0%" sourceLinked="0"/>
        <c:majorTickMark val="in"/>
        <c:minorTickMark val="none"/>
        <c:tickLblPos val="none"/>
        <c:crossAx val="575072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网民掌握各项数字技能的情况</a:t>
            </a:r>
          </a:p>
        </c:rich>
      </c:tx>
      <c:layout>
        <c:manualLayout>
          <c:xMode val="edge"/>
          <c:yMode val="edge"/>
          <c:x val="0.311184605423447"/>
          <c:y val="2.0830765719502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53561393116287859"/>
          <c:y val="0.13491308151698428"/>
          <c:w val="0.3940932089812193"/>
          <c:h val="0.64080337783863972"/>
        </c:manualLayout>
      </c:layout>
      <c:barChart>
        <c:barDir val="bar"/>
        <c:grouping val="percentStacked"/>
        <c:varyColors val="0"/>
        <c:ser>
          <c:idx val="0"/>
          <c:order val="0"/>
          <c:tx>
            <c:strRef>
              <c:f>Sheet1!$B$1</c:f>
              <c:strCache>
                <c:ptCount val="1"/>
                <c:pt idx="0">
                  <c:v>熟练掌握</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018-4581-B50C-98D00B1BBC82}"/>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018-4581-B50C-98D00B1BBC82}"/>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C018-4581-B50C-98D00B1BBC8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018-4581-B50C-98D00B1BBC82}"/>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C018-4581-B50C-98D00B1BBC82}"/>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C018-4581-B50C-98D00B1BBC82}"/>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C018-4581-B50C-98D00B1BBC82}"/>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C018-4581-B50C-98D00B1BBC82}"/>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1-C018-4581-B50C-98D00B1BBC82}"/>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3-C018-4581-B50C-98D00B1BBC82}"/>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15-C018-4581-B50C-98D00B1BBC82}"/>
              </c:ext>
            </c:extLst>
          </c:dPt>
          <c:cat>
            <c:strRef>
              <c:f>Sheet1!$A$2:$A$8</c:f>
              <c:strCache>
                <c:ptCount val="7"/>
                <c:pt idx="0">
                  <c:v>使用图片或视频编辑工具</c:v>
                </c:pt>
                <c:pt idx="1">
                  <c:v>使用表格或数据工具</c:v>
                </c:pt>
                <c:pt idx="2">
                  <c:v>使用文本编辑工具</c:v>
                </c:pt>
                <c:pt idx="3">
                  <c:v>在电脑上连接和安装外接设备</c:v>
                </c:pt>
                <c:pt idx="4">
                  <c:v>用电脑与手机等其他设备进行文件传输</c:v>
                </c:pt>
                <c:pt idx="5">
                  <c:v>用电脑或手机搜索、下载、安装软件</c:v>
                </c:pt>
                <c:pt idx="6">
                  <c:v>复制、粘贴电脑或手机里的信息</c:v>
                </c:pt>
              </c:strCache>
            </c:strRef>
          </c:cat>
          <c:val>
            <c:numRef>
              <c:f>Sheet1!$B$2:$B$8</c:f>
              <c:numCache>
                <c:formatCode>0.0%</c:formatCode>
                <c:ptCount val="7"/>
                <c:pt idx="0">
                  <c:v>0.11757762482374755</c:v>
                </c:pt>
                <c:pt idx="1">
                  <c:v>0.18494601856648896</c:v>
                </c:pt>
                <c:pt idx="2">
                  <c:v>0.2579897925713619</c:v>
                </c:pt>
                <c:pt idx="3">
                  <c:v>0.26115769169335218</c:v>
                </c:pt>
                <c:pt idx="4">
                  <c:v>0.33153889353061355</c:v>
                </c:pt>
                <c:pt idx="5">
                  <c:v>0.49330074782113231</c:v>
                </c:pt>
                <c:pt idx="6">
                  <c:v>0.49535713429128175</c:v>
                </c:pt>
              </c:numCache>
            </c:numRef>
          </c:val>
          <c:extLst>
            <c:ext xmlns:c16="http://schemas.microsoft.com/office/drawing/2014/chart" uri="{C3380CC4-5D6E-409C-BE32-E72D297353CC}">
              <c16:uniqueId val="{00000016-C018-4581-B50C-98D00B1BBC82}"/>
            </c:ext>
          </c:extLst>
        </c:ser>
        <c:ser>
          <c:idx val="1"/>
          <c:order val="1"/>
          <c:tx>
            <c:strRef>
              <c:f>Sheet1!$C$1</c:f>
              <c:strCache>
                <c:ptCount val="1"/>
                <c:pt idx="0">
                  <c:v>初步掌握</c:v>
                </c:pt>
              </c:strCache>
            </c:strRef>
          </c:tx>
          <c:spPr>
            <a:solidFill>
              <a:schemeClr val="accent2"/>
            </a:solidFill>
            <a:ln>
              <a:noFill/>
            </a:ln>
            <a:effectLst/>
          </c:spPr>
          <c:invertIfNegative val="0"/>
          <c:cat>
            <c:strRef>
              <c:f>Sheet1!$A$2:$A$8</c:f>
              <c:strCache>
                <c:ptCount val="7"/>
                <c:pt idx="0">
                  <c:v>使用图片或视频编辑工具</c:v>
                </c:pt>
                <c:pt idx="1">
                  <c:v>使用表格或数据工具</c:v>
                </c:pt>
                <c:pt idx="2">
                  <c:v>使用文本编辑工具</c:v>
                </c:pt>
                <c:pt idx="3">
                  <c:v>在电脑上连接和安装外接设备</c:v>
                </c:pt>
                <c:pt idx="4">
                  <c:v>用电脑与手机等其他设备进行文件传输</c:v>
                </c:pt>
                <c:pt idx="5">
                  <c:v>用电脑或手机搜索、下载、安装软件</c:v>
                </c:pt>
                <c:pt idx="6">
                  <c:v>复制、粘贴电脑或手机里的信息</c:v>
                </c:pt>
              </c:strCache>
            </c:strRef>
          </c:cat>
          <c:val>
            <c:numRef>
              <c:f>Sheet1!$C$2:$C$8</c:f>
              <c:numCache>
                <c:formatCode>0.0%</c:formatCode>
                <c:ptCount val="7"/>
                <c:pt idx="0">
                  <c:v>0.30676895556310591</c:v>
                </c:pt>
                <c:pt idx="1">
                  <c:v>0.28790850585759131</c:v>
                </c:pt>
                <c:pt idx="2">
                  <c:v>0.27090732382805488</c:v>
                </c:pt>
                <c:pt idx="3">
                  <c:v>0.28549206910625408</c:v>
                </c:pt>
                <c:pt idx="4">
                  <c:v>0.2942906609041086</c:v>
                </c:pt>
                <c:pt idx="5">
                  <c:v>0.32287236351731669</c:v>
                </c:pt>
                <c:pt idx="6">
                  <c:v>0.30455007995456773</c:v>
                </c:pt>
              </c:numCache>
            </c:numRef>
          </c:val>
          <c:extLst>
            <c:ext xmlns:c16="http://schemas.microsoft.com/office/drawing/2014/chart" uri="{C3380CC4-5D6E-409C-BE32-E72D297353CC}">
              <c16:uniqueId val="{00000017-C018-4581-B50C-98D00B1BBC82}"/>
            </c:ext>
          </c:extLst>
        </c:ser>
        <c:ser>
          <c:idx val="2"/>
          <c:order val="2"/>
          <c:tx>
            <c:strRef>
              <c:f>Sheet1!$D$1</c:f>
              <c:strCache>
                <c:ptCount val="1"/>
                <c:pt idx="0">
                  <c:v>不会</c:v>
                </c:pt>
              </c:strCache>
            </c:strRef>
          </c:tx>
          <c:spPr>
            <a:solidFill>
              <a:schemeClr val="accent3"/>
            </a:solidFill>
            <a:ln>
              <a:noFill/>
            </a:ln>
            <a:effectLst/>
          </c:spPr>
          <c:invertIfNegative val="0"/>
          <c:cat>
            <c:strRef>
              <c:f>Sheet1!$A$2:$A$8</c:f>
              <c:strCache>
                <c:ptCount val="7"/>
                <c:pt idx="0">
                  <c:v>使用图片或视频编辑工具</c:v>
                </c:pt>
                <c:pt idx="1">
                  <c:v>使用表格或数据工具</c:v>
                </c:pt>
                <c:pt idx="2">
                  <c:v>使用文本编辑工具</c:v>
                </c:pt>
                <c:pt idx="3">
                  <c:v>在电脑上连接和安装外接设备</c:v>
                </c:pt>
                <c:pt idx="4">
                  <c:v>用电脑与手机等其他设备进行文件传输</c:v>
                </c:pt>
                <c:pt idx="5">
                  <c:v>用电脑或手机搜索、下载、安装软件</c:v>
                </c:pt>
                <c:pt idx="6">
                  <c:v>复制、粘贴电脑或手机里的信息</c:v>
                </c:pt>
              </c:strCache>
            </c:strRef>
          </c:cat>
          <c:val>
            <c:numRef>
              <c:f>Sheet1!$D$2:$D$8</c:f>
              <c:numCache>
                <c:formatCode>0.0%</c:formatCode>
                <c:ptCount val="7"/>
                <c:pt idx="0">
                  <c:v>0.57565341961314653</c:v>
                </c:pt>
                <c:pt idx="1">
                  <c:v>0.52714547557591973</c:v>
                </c:pt>
                <c:pt idx="2">
                  <c:v>0.47110288360058322</c:v>
                </c:pt>
                <c:pt idx="3">
                  <c:v>0.45335023920039375</c:v>
                </c:pt>
                <c:pt idx="4">
                  <c:v>0.37417044556527784</c:v>
                </c:pt>
                <c:pt idx="5">
                  <c:v>0.18382688866155095</c:v>
                </c:pt>
                <c:pt idx="6">
                  <c:v>0.20009278575415049</c:v>
                </c:pt>
              </c:numCache>
            </c:numRef>
          </c:val>
          <c:extLst>
            <c:ext xmlns:c16="http://schemas.microsoft.com/office/drawing/2014/chart" uri="{C3380CC4-5D6E-409C-BE32-E72D297353CC}">
              <c16:uniqueId val="{00000018-C018-4581-B50C-98D00B1BBC82}"/>
            </c:ext>
          </c:extLst>
        </c:ser>
        <c:dLbls>
          <c:showLegendKey val="0"/>
          <c:showVal val="0"/>
          <c:showCatName val="0"/>
          <c:showSerName val="0"/>
          <c:showPercent val="0"/>
          <c:showBubbleSize val="0"/>
        </c:dLbls>
        <c:gapWidth val="100"/>
        <c:overlap val="100"/>
        <c:axId val="565497247"/>
        <c:axId val="565500607"/>
      </c:barChart>
      <c:valAx>
        <c:axId val="565500607"/>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5497247"/>
        <c:crosses val="autoZero"/>
        <c:crossBetween val="between"/>
      </c:valAx>
      <c:catAx>
        <c:axId val="565497247"/>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5500607"/>
        <c:crosses val="autoZero"/>
        <c:auto val="1"/>
        <c:lblAlgn val="ctr"/>
        <c:lblOffset val="100"/>
        <c:noMultiLvlLbl val="0"/>
      </c:catAx>
      <c:spPr>
        <a:noFill/>
        <a:ln w="12700">
          <a:noFill/>
        </a:ln>
        <a:effectLst/>
      </c:spPr>
    </c:plotArea>
    <c:legend>
      <c:legendPos val="b"/>
      <c:layout>
        <c:manualLayout>
          <c:xMode val="edge"/>
          <c:yMode val="edge"/>
          <c:x val="0.19187427552560679"/>
          <c:y val="0.85048537411084479"/>
          <c:w val="0.61625125214759302"/>
          <c:h val="7.7050857773213133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zero"/>
    <c:showDLblsOverMax val="0"/>
  </c:chart>
  <c:spPr>
    <a:blipFill dpi="0" rotWithShape="1">
      <a:blip xmlns:r="http://schemas.openxmlformats.org/officeDocument/2006/relationships" r:embed="rId3">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0_ </c:formatCode>
                <c:ptCount val="5"/>
                <c:pt idx="0">
                  <c:v>39318.707200000004</c:v>
                </c:pt>
                <c:pt idx="1">
                  <c:v>39248.6656</c:v>
                </c:pt>
                <c:pt idx="2">
                  <c:v>39191.807999999997</c:v>
                </c:pt>
                <c:pt idx="3">
                  <c:v>39182.284800000001</c:v>
                </c:pt>
                <c:pt idx="4">
                  <c:v>39207.372799999997</c:v>
                </c:pt>
              </c:numCache>
            </c:numRef>
          </c:val>
          <c:extLst>
            <c:ext xmlns:c16="http://schemas.microsoft.com/office/drawing/2014/chart" uri="{C3380CC4-5D6E-409C-BE32-E72D297353CC}">
              <c16:uniqueId val="{00000000-7FC3-45AF-AFCC-CA1480575E95}"/>
            </c:ext>
          </c:extLst>
        </c:ser>
        <c:dLbls>
          <c:showLegendKey val="0"/>
          <c:showVal val="0"/>
          <c:showCatName val="0"/>
          <c:showSerName val="0"/>
          <c:showPercent val="0"/>
          <c:showBubbleSize val="0"/>
        </c:dLbls>
        <c:gapWidth val="150"/>
        <c:axId val="650730912"/>
        <c:axId val="197826912"/>
      </c:barChart>
      <c:catAx>
        <c:axId val="65073091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197826912"/>
        <c:crosses val="autoZero"/>
        <c:auto val="1"/>
        <c:lblAlgn val="ctr"/>
        <c:lblOffset val="100"/>
        <c:noMultiLvlLbl val="0"/>
      </c:catAx>
      <c:valAx>
        <c:axId val="197826912"/>
        <c:scaling>
          <c:orientation val="minMax"/>
          <c:min val="0"/>
        </c:scaling>
        <c:delete val="1"/>
        <c:axPos val="l"/>
        <c:numFmt formatCode="0_ " sourceLinked="1"/>
        <c:majorTickMark val="out"/>
        <c:minorTickMark val="none"/>
        <c:tickLblPos val="none"/>
        <c:crossAx val="6507309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即时通信</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63E-2"/>
          <c:y val="0.21530493470924827"/>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0_ </c:formatCode>
                <c:ptCount val="5"/>
                <c:pt idx="0">
                  <c:v>98329.717692283739</c:v>
                </c:pt>
                <c:pt idx="1">
                  <c:v>100666</c:v>
                </c:pt>
                <c:pt idx="2">
                  <c:v>102707.73404732153</c:v>
                </c:pt>
                <c:pt idx="3" formatCode="General">
                  <c:v>103807.17010631772</c:v>
                </c:pt>
                <c:pt idx="4" formatCode="General">
                  <c:v>104692.94198805878</c:v>
                </c:pt>
              </c:numCache>
            </c:numRef>
          </c:val>
          <c:extLst>
            <c:ext xmlns:c16="http://schemas.microsoft.com/office/drawing/2014/chart" uri="{C3380CC4-5D6E-409C-BE32-E72D297353CC}">
              <c16:uniqueId val="{00000000-9C9C-4A63-ABEA-032E8EF9D20F}"/>
            </c:ext>
          </c:extLst>
        </c:ser>
        <c:dLbls>
          <c:showLegendKey val="0"/>
          <c:showVal val="1"/>
          <c:showCatName val="0"/>
          <c:showSerName val="0"/>
          <c:showPercent val="0"/>
          <c:showBubbleSize val="0"/>
        </c:dLbls>
        <c:gapWidth val="150"/>
        <c:axId val="973518064"/>
        <c:axId val="97351862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0.97284869191355039</c:v>
                </c:pt>
                <c:pt idx="1">
                  <c:v>0.97549225681127316</c:v>
                </c:pt>
                <c:pt idx="2">
                  <c:v>0.97710470275130634</c:v>
                </c:pt>
                <c:pt idx="3">
                  <c:v>0.97248465765635039</c:v>
                </c:pt>
                <c:pt idx="4">
                  <c:v>0.97070110423558076</c:v>
                </c:pt>
              </c:numCache>
            </c:numRef>
          </c:val>
          <c:smooth val="0"/>
          <c:extLst>
            <c:ext xmlns:c16="http://schemas.microsoft.com/office/drawing/2014/chart" uri="{C3380CC4-5D6E-409C-BE32-E72D297353CC}">
              <c16:uniqueId val="{00000001-9C9C-4A63-ABEA-032E8EF9D20F}"/>
            </c:ext>
          </c:extLst>
        </c:ser>
        <c:dLbls>
          <c:showLegendKey val="0"/>
          <c:showVal val="1"/>
          <c:showCatName val="0"/>
          <c:showSerName val="0"/>
          <c:showPercent val="0"/>
          <c:showBubbleSize val="0"/>
        </c:dLbls>
        <c:marker val="1"/>
        <c:smooth val="0"/>
        <c:axId val="973519744"/>
        <c:axId val="973519184"/>
      </c:lineChart>
      <c:catAx>
        <c:axId val="973518064"/>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3518624"/>
        <c:crosses val="autoZero"/>
        <c:auto val="1"/>
        <c:lblAlgn val="ctr"/>
        <c:lblOffset val="100"/>
        <c:noMultiLvlLbl val="0"/>
      </c:catAx>
      <c:valAx>
        <c:axId val="973518624"/>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3518064"/>
        <c:crosses val="autoZero"/>
        <c:crossBetween val="between"/>
      </c:valAx>
      <c:valAx>
        <c:axId val="973519184"/>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73519744"/>
        <c:crosses val="max"/>
        <c:crossBetween val="between"/>
        <c:majorUnit val="0.1"/>
      </c:valAx>
      <c:catAx>
        <c:axId val="973519744"/>
        <c:scaling>
          <c:orientation val="minMax"/>
        </c:scaling>
        <c:delete val="1"/>
        <c:axPos val="b"/>
        <c:numFmt formatCode="General" sourceLinked="1"/>
        <c:majorTickMark val="out"/>
        <c:minorTickMark val="none"/>
        <c:tickLblPos val="none"/>
        <c:crossAx val="973519184"/>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搜索引擎</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5013378519907725"/>
          <c:w val="0.95693924446214662"/>
          <c:h val="0.60748292455489017"/>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2021.6</c:v>
                </c:pt>
                <c:pt idx="1">
                  <c:v>2021.12</c:v>
                </c:pt>
                <c:pt idx="2">
                  <c:v>2022.6</c:v>
                </c:pt>
                <c:pt idx="3">
                  <c:v>2022.12</c:v>
                </c:pt>
                <c:pt idx="4">
                  <c:v>2023.6</c:v>
                </c:pt>
              </c:numCache>
            </c:numRef>
          </c:cat>
          <c:val>
            <c:numRef>
              <c:f>Sheet1!$B$2:$B$7</c:f>
              <c:numCache>
                <c:formatCode>General</c:formatCode>
                <c:ptCount val="5"/>
                <c:pt idx="0" formatCode="0">
                  <c:v>79543.600555612938</c:v>
                </c:pt>
                <c:pt idx="1">
                  <c:v>82884</c:v>
                </c:pt>
                <c:pt idx="2">
                  <c:v>82147</c:v>
                </c:pt>
                <c:pt idx="3" formatCode="0">
                  <c:v>80166.242815657781</c:v>
                </c:pt>
                <c:pt idx="4" formatCode="0">
                  <c:v>84129.009565222324</c:v>
                </c:pt>
              </c:numCache>
            </c:numRef>
          </c:val>
          <c:extLst>
            <c:ext xmlns:c16="http://schemas.microsoft.com/office/drawing/2014/chart" uri="{C3380CC4-5D6E-409C-BE32-E72D297353CC}">
              <c16:uniqueId val="{00000000-6C08-4474-8605-B272A177FFB7}"/>
            </c:ext>
          </c:extLst>
        </c:ser>
        <c:dLbls>
          <c:showLegendKey val="0"/>
          <c:showVal val="1"/>
          <c:showCatName val="0"/>
          <c:showSerName val="0"/>
          <c:showPercent val="0"/>
          <c:showBubbleSize val="0"/>
        </c:dLbls>
        <c:gapWidth val="150"/>
        <c:axId val="415197136"/>
        <c:axId val="41519769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52007700489438E-2"/>
                  <c:y val="-4.682934297375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8-4474-8605-B272A177FFB7}"/>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2021.6</c:v>
                </c:pt>
                <c:pt idx="1">
                  <c:v>2021.12</c:v>
                </c:pt>
                <c:pt idx="2">
                  <c:v>2022.6</c:v>
                </c:pt>
                <c:pt idx="3">
                  <c:v>2022.12</c:v>
                </c:pt>
                <c:pt idx="4">
                  <c:v>2023.6</c:v>
                </c:pt>
              </c:numCache>
            </c:numRef>
          </c:cat>
          <c:val>
            <c:numRef>
              <c:f>Sheet1!$C$2:$C$7</c:f>
              <c:numCache>
                <c:formatCode>0.0%</c:formatCode>
                <c:ptCount val="5"/>
                <c:pt idx="0">
                  <c:v>0.78698372747076994</c:v>
                </c:pt>
                <c:pt idx="1">
                  <c:v>0.80318111355172495</c:v>
                </c:pt>
                <c:pt idx="2">
                  <c:v>0.78150400524076702</c:v>
                </c:pt>
                <c:pt idx="3">
                  <c:v>0.75101210369510052</c:v>
                </c:pt>
                <c:pt idx="4">
                  <c:v>0.78003465116608928</c:v>
                </c:pt>
              </c:numCache>
            </c:numRef>
          </c:val>
          <c:smooth val="0"/>
          <c:extLst>
            <c:ext xmlns:c16="http://schemas.microsoft.com/office/drawing/2014/chart" uri="{C3380CC4-5D6E-409C-BE32-E72D297353CC}">
              <c16:uniqueId val="{00000002-6C08-4474-8605-B272A177FFB7}"/>
            </c:ext>
          </c:extLst>
        </c:ser>
        <c:dLbls>
          <c:showLegendKey val="0"/>
          <c:showVal val="1"/>
          <c:showCatName val="0"/>
          <c:showSerName val="0"/>
          <c:showPercent val="0"/>
          <c:showBubbleSize val="0"/>
        </c:dLbls>
        <c:marker val="1"/>
        <c:smooth val="0"/>
        <c:axId val="415198816"/>
        <c:axId val="415198256"/>
      </c:lineChart>
      <c:catAx>
        <c:axId val="415197136"/>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415197696"/>
        <c:crosses val="autoZero"/>
        <c:auto val="1"/>
        <c:lblAlgn val="ctr"/>
        <c:lblOffset val="100"/>
        <c:noMultiLvlLbl val="0"/>
      </c:catAx>
      <c:valAx>
        <c:axId val="415197696"/>
        <c:scaling>
          <c:orientation val="minMax"/>
          <c:max val="13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415197136"/>
        <c:crosses val="autoZero"/>
        <c:crossBetween val="between"/>
        <c:majorUnit val="25000"/>
      </c:valAx>
      <c:valAx>
        <c:axId val="41519825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415198816"/>
        <c:crosses val="max"/>
        <c:crossBetween val="between"/>
        <c:majorUnit val="0.1"/>
      </c:valAx>
      <c:catAx>
        <c:axId val="415198816"/>
        <c:scaling>
          <c:orientation val="minMax"/>
        </c:scaling>
        <c:delete val="1"/>
        <c:axPos val="b"/>
        <c:numFmt formatCode="General" sourceLinked="1"/>
        <c:majorTickMark val="out"/>
        <c:minorTickMark val="none"/>
        <c:tickLblPos val="none"/>
        <c:crossAx val="415198256"/>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网络新闻</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1"/>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C5-483B-B015-4FD3C53A65E4}"/>
                </c:ext>
              </c:extLst>
            </c:dLbl>
            <c:dLbl>
              <c:idx val="2"/>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5-483B-B015-4FD3C53A65E4}"/>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Sheet1!$B$2:$B$7</c:f>
              <c:numCache>
                <c:formatCode>0</c:formatCode>
                <c:ptCount val="5"/>
                <c:pt idx="0">
                  <c:v>75986.62093276807</c:v>
                </c:pt>
                <c:pt idx="1">
                  <c:v>77109.395980945003</c:v>
                </c:pt>
                <c:pt idx="2">
                  <c:v>78807.022264529311</c:v>
                </c:pt>
                <c:pt idx="3">
                  <c:v>78325</c:v>
                </c:pt>
                <c:pt idx="4">
                  <c:v>78129</c:v>
                </c:pt>
              </c:numCache>
            </c:numRef>
          </c:val>
          <c:extLst>
            <c:ext xmlns:c16="http://schemas.microsoft.com/office/drawing/2014/chart" uri="{C3380CC4-5D6E-409C-BE32-E72D297353CC}">
              <c16:uniqueId val="{00000002-86C5-483B-B015-4FD3C53A65E4}"/>
            </c:ext>
          </c:extLst>
        </c:ser>
        <c:dLbls>
          <c:showLegendKey val="0"/>
          <c:showVal val="1"/>
          <c:showCatName val="0"/>
          <c:showSerName val="0"/>
          <c:showPercent val="0"/>
          <c:showBubbleSize val="0"/>
        </c:dLbls>
        <c:gapWidth val="150"/>
        <c:axId val="974924608"/>
        <c:axId val="97492516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C5-483B-B015-4FD3C53A65E4}"/>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Sheet1!$C$2:$C$7</c:f>
              <c:numCache>
                <c:formatCode>0.0%</c:formatCode>
                <c:ptCount val="5"/>
                <c:pt idx="0">
                  <c:v>0.75179189478315001</c:v>
                </c:pt>
                <c:pt idx="1">
                  <c:v>0.74722020801734057</c:v>
                </c:pt>
                <c:pt idx="2">
                  <c:v>0.74972652039057042</c:v>
                </c:pt>
                <c:pt idx="3">
                  <c:v>0.73376400106113526</c:v>
                </c:pt>
                <c:pt idx="4">
                  <c:v>0.7244039381631685</c:v>
                </c:pt>
              </c:numCache>
            </c:numRef>
          </c:val>
          <c:smooth val="0"/>
          <c:extLst>
            <c:ext xmlns:c16="http://schemas.microsoft.com/office/drawing/2014/chart" uri="{C3380CC4-5D6E-409C-BE32-E72D297353CC}">
              <c16:uniqueId val="{00000004-86C5-483B-B015-4FD3C53A65E4}"/>
            </c:ext>
          </c:extLst>
        </c:ser>
        <c:dLbls>
          <c:showLegendKey val="0"/>
          <c:showVal val="1"/>
          <c:showCatName val="0"/>
          <c:showSerName val="0"/>
          <c:showPercent val="0"/>
          <c:showBubbleSize val="0"/>
        </c:dLbls>
        <c:marker val="1"/>
        <c:smooth val="0"/>
        <c:axId val="974926288"/>
        <c:axId val="974925728"/>
      </c:lineChart>
      <c:catAx>
        <c:axId val="97492460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4925168"/>
        <c:crosses val="autoZero"/>
        <c:auto val="1"/>
        <c:lblAlgn val="ctr"/>
        <c:lblOffset val="100"/>
        <c:noMultiLvlLbl val="0"/>
      </c:catAx>
      <c:valAx>
        <c:axId val="974925168"/>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4924608"/>
        <c:crosses val="autoZero"/>
        <c:crossBetween val="between"/>
        <c:majorUnit val="25000"/>
      </c:valAx>
      <c:valAx>
        <c:axId val="974925728"/>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4926288"/>
        <c:crosses val="max"/>
        <c:crossBetween val="between"/>
        <c:majorUnit val="0.1"/>
      </c:valAx>
      <c:catAx>
        <c:axId val="974926288"/>
        <c:scaling>
          <c:orientation val="minMax"/>
        </c:scaling>
        <c:delete val="1"/>
        <c:axPos val="b"/>
        <c:numFmt formatCode="General" sourceLinked="1"/>
        <c:majorTickMark val="out"/>
        <c:minorTickMark val="none"/>
        <c:tickLblPos val="none"/>
        <c:crossAx val="974925728"/>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u="none" strike="noStrike" kern="1200" baseline="0">
                <a:solidFill>
                  <a:sysClr val="windowText" lastClr="000000"/>
                </a:solidFill>
                <a:effectLst/>
                <a:latin typeface="微软雅黑" pitchFamily="34" charset="-122"/>
                <a:ea typeface="微软雅黑" pitchFamily="34" charset="-122"/>
                <a:cs typeface="Arial" pitchFamily="34" charset="0"/>
              </a:rPr>
              <a:t>线上</a:t>
            </a:r>
            <a:r>
              <a:rPr lang="zh-CN" altLang="en-US" sz="1050" b="1" i="0" baseline="0">
                <a:effectLst/>
              </a:rPr>
              <a:t>办公</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4129595930424738"/>
          <c:w val="0.95693924446214662"/>
          <c:h val="0.61632075044972012"/>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Sheet1!$B$2:$B$7</c:f>
              <c:numCache>
                <c:formatCode>0</c:formatCode>
                <c:ptCount val="5"/>
                <c:pt idx="0">
                  <c:v>38065.462521182533</c:v>
                </c:pt>
                <c:pt idx="1">
                  <c:v>46883.883198652162</c:v>
                </c:pt>
                <c:pt idx="2">
                  <c:v>46065.786513742401</c:v>
                </c:pt>
                <c:pt idx="3">
                  <c:v>53962.030910782589</c:v>
                </c:pt>
                <c:pt idx="4">
                  <c:v>50748.385354009624</c:v>
                </c:pt>
              </c:numCache>
            </c:numRef>
          </c:val>
          <c:extLst>
            <c:ext xmlns:c16="http://schemas.microsoft.com/office/drawing/2014/chart" uri="{C3380CC4-5D6E-409C-BE32-E72D297353CC}">
              <c16:uniqueId val="{00000000-C6CB-40AB-AFDD-586DDE467BE1}"/>
            </c:ext>
          </c:extLst>
        </c:ser>
        <c:dLbls>
          <c:showLegendKey val="0"/>
          <c:showVal val="1"/>
          <c:showCatName val="0"/>
          <c:showSerName val="0"/>
          <c:showPercent val="0"/>
          <c:showBubbleSize val="0"/>
        </c:dLbls>
        <c:gapWidth val="150"/>
        <c:axId val="910370080"/>
        <c:axId val="91037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Sheet1!$C$2:$C$7</c:f>
              <c:numCache>
                <c:formatCode>0.0%</c:formatCode>
                <c:ptCount val="5"/>
                <c:pt idx="0">
                  <c:v>0.37660980108481207</c:v>
                </c:pt>
                <c:pt idx="1">
                  <c:v>0.45432316659586719</c:v>
                </c:pt>
                <c:pt idx="2">
                  <c:v>0.43824447161668473</c:v>
                </c:pt>
                <c:pt idx="3">
                  <c:v>0.50552622813017067</c:v>
                </c:pt>
                <c:pt idx="4">
                  <c:v>0.47053328300706898</c:v>
                </c:pt>
              </c:numCache>
            </c:numRef>
          </c:val>
          <c:smooth val="0"/>
          <c:extLst>
            <c:ext xmlns:c16="http://schemas.microsoft.com/office/drawing/2014/chart" uri="{C3380CC4-5D6E-409C-BE32-E72D297353CC}">
              <c16:uniqueId val="{00000001-C6CB-40AB-AFDD-586DDE467BE1}"/>
            </c:ext>
          </c:extLst>
        </c:ser>
        <c:dLbls>
          <c:showLegendKey val="0"/>
          <c:showVal val="1"/>
          <c:showCatName val="0"/>
          <c:showSerName val="0"/>
          <c:showPercent val="0"/>
          <c:showBubbleSize val="0"/>
        </c:dLbls>
        <c:marker val="1"/>
        <c:smooth val="0"/>
        <c:axId val="910371760"/>
        <c:axId val="910371200"/>
      </c:lineChart>
      <c:catAx>
        <c:axId val="91037008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70640"/>
        <c:crosses val="autoZero"/>
        <c:auto val="1"/>
        <c:lblAlgn val="ctr"/>
        <c:lblOffset val="100"/>
        <c:noMultiLvlLbl val="0"/>
      </c:catAx>
      <c:valAx>
        <c:axId val="910370640"/>
        <c:scaling>
          <c:orientation val="minMax"/>
          <c:max val="6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0080"/>
        <c:crosses val="autoZero"/>
        <c:crossBetween val="between"/>
        <c:majorUnit val="25000"/>
      </c:valAx>
      <c:valAx>
        <c:axId val="91037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1760"/>
        <c:crosses val="max"/>
        <c:crossBetween val="between"/>
        <c:majorUnit val="0.1"/>
      </c:valAx>
      <c:catAx>
        <c:axId val="910371760"/>
        <c:scaling>
          <c:orientation val="minMax"/>
        </c:scaling>
        <c:delete val="1"/>
        <c:axPos val="b"/>
        <c:numFmt formatCode="General" sourceLinked="1"/>
        <c:majorTickMark val="out"/>
        <c:minorTickMark val="none"/>
        <c:tickLblPos val="none"/>
        <c:crossAx val="91037120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2021.6-2023.6 </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0579505447525201"/>
          <c:y val="1.76683874780553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2"/>
              <c:layout>
                <c:manualLayout>
                  <c:x val="0"/>
                  <c:y val="1.58940397350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5-4753-A453-2C61D499B437}"/>
                </c:ext>
              </c:extLst>
            </c:dLbl>
            <c:dLbl>
              <c:idx val="3"/>
              <c:layout>
                <c:manualLayout>
                  <c:x val="1.0376134889753599E-3"/>
                  <c:y val="2.3841059602648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5-4753-A453-2C61D499B437}"/>
                </c:ext>
              </c:extLst>
            </c:dLbl>
            <c:dLbl>
              <c:idx val="4"/>
              <c:layout>
                <c:manualLayout>
                  <c:x val="0"/>
                  <c:y val="2.207505518763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55-4753-A453-2C61D499B437}"/>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2021.6</c:v>
                </c:pt>
                <c:pt idx="1">
                  <c:v>2021.12</c:v>
                </c:pt>
                <c:pt idx="2" formatCode="@">
                  <c:v>2022.6</c:v>
                </c:pt>
                <c:pt idx="3">
                  <c:v>2022.12</c:v>
                </c:pt>
                <c:pt idx="4">
                  <c:v>2023.6</c:v>
                </c:pt>
              </c:numCache>
            </c:numRef>
          </c:cat>
          <c:val>
            <c:numRef>
              <c:f>Sheet1!$B$2:$B$7</c:f>
              <c:numCache>
                <c:formatCode>0_ </c:formatCode>
                <c:ptCount val="5"/>
                <c:pt idx="0">
                  <c:v>87221.478690991702</c:v>
                </c:pt>
                <c:pt idx="1">
                  <c:v>90362.894547326097</c:v>
                </c:pt>
                <c:pt idx="2">
                  <c:v>90444.155884670501</c:v>
                </c:pt>
                <c:pt idx="3">
                  <c:v>91143.790635504003</c:v>
                </c:pt>
                <c:pt idx="4">
                  <c:v>94319.370988674098</c:v>
                </c:pt>
              </c:numCache>
            </c:numRef>
          </c:val>
          <c:extLst>
            <c:ext xmlns:c16="http://schemas.microsoft.com/office/drawing/2014/chart" uri="{C3380CC4-5D6E-409C-BE32-E72D297353CC}">
              <c16:uniqueId val="{00000003-A755-4753-A453-2C61D499B437}"/>
            </c:ext>
          </c:extLst>
        </c:ser>
        <c:dLbls>
          <c:showLegendKey val="0"/>
          <c:showVal val="1"/>
          <c:showCatName val="0"/>
          <c:showSerName val="0"/>
          <c:showPercent val="0"/>
          <c:showBubbleSize val="0"/>
        </c:dLbls>
        <c:gapWidth val="150"/>
        <c:axId val="367826736"/>
        <c:axId val="367827296"/>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55-4753-A453-2C61D499B437}"/>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2021.6</c:v>
                </c:pt>
                <c:pt idx="1">
                  <c:v>2021.12</c:v>
                </c:pt>
                <c:pt idx="2" formatCode="@">
                  <c:v>2022.6</c:v>
                </c:pt>
                <c:pt idx="3">
                  <c:v>2022.12</c:v>
                </c:pt>
                <c:pt idx="4">
                  <c:v>2023.6</c:v>
                </c:pt>
              </c:numCache>
            </c:numRef>
          </c:cat>
          <c:val>
            <c:numRef>
              <c:f>Sheet1!$C$2:$C$7</c:f>
              <c:numCache>
                <c:formatCode>0.0%</c:formatCode>
                <c:ptCount val="5"/>
                <c:pt idx="0">
                  <c:v>0.86294665989827801</c:v>
                </c:pt>
                <c:pt idx="1">
                  <c:v>0.87565179316652397</c:v>
                </c:pt>
                <c:pt idx="2">
                  <c:v>0.86043578773304996</c:v>
                </c:pt>
                <c:pt idx="3">
                  <c:v>0.85385179022692403</c:v>
                </c:pt>
                <c:pt idx="4">
                  <c:v>0.87451852847877898</c:v>
                </c:pt>
              </c:numCache>
            </c:numRef>
          </c:val>
          <c:smooth val="0"/>
          <c:extLst>
            <c:ext xmlns:c16="http://schemas.microsoft.com/office/drawing/2014/chart" uri="{C3380CC4-5D6E-409C-BE32-E72D297353CC}">
              <c16:uniqueId val="{00000005-A755-4753-A453-2C61D499B437}"/>
            </c:ext>
          </c:extLst>
        </c:ser>
        <c:dLbls>
          <c:showLegendKey val="0"/>
          <c:showVal val="1"/>
          <c:showCatName val="0"/>
          <c:showSerName val="0"/>
          <c:showPercent val="0"/>
          <c:showBubbleSize val="0"/>
        </c:dLbls>
        <c:marker val="1"/>
        <c:smooth val="0"/>
        <c:axId val="367827856"/>
        <c:axId val="371664064"/>
      </c:lineChart>
      <c:catAx>
        <c:axId val="367826736"/>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67827296"/>
        <c:crosses val="autoZero"/>
        <c:auto val="1"/>
        <c:lblAlgn val="ctr"/>
        <c:lblOffset val="100"/>
        <c:noMultiLvlLbl val="0"/>
      </c:catAx>
      <c:valAx>
        <c:axId val="367827296"/>
        <c:scaling>
          <c:orientation val="minMax"/>
          <c:max val="12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67826736"/>
        <c:crosses val="autoZero"/>
        <c:crossBetween val="between"/>
        <c:majorUnit val="25000"/>
      </c:valAx>
      <c:catAx>
        <c:axId val="367827856"/>
        <c:scaling>
          <c:orientation val="minMax"/>
        </c:scaling>
        <c:delete val="1"/>
        <c:axPos val="b"/>
        <c:numFmt formatCode="General" sourceLinked="1"/>
        <c:majorTickMark val="out"/>
        <c:minorTickMark val="none"/>
        <c:tickLblPos val="none"/>
        <c:crossAx val="371664064"/>
        <c:crosses val="autoZero"/>
        <c:auto val="1"/>
        <c:lblAlgn val="ctr"/>
        <c:lblOffset val="100"/>
        <c:noMultiLvlLbl val="0"/>
      </c:catAx>
      <c:valAx>
        <c:axId val="371664064"/>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67827856"/>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c:formatCode>
                <c:ptCount val="5"/>
                <c:pt idx="0">
                  <c:v>81206</c:v>
                </c:pt>
                <c:pt idx="1">
                  <c:v>84210</c:v>
                </c:pt>
                <c:pt idx="2" formatCode="General">
                  <c:v>84057</c:v>
                </c:pt>
                <c:pt idx="3" formatCode="General">
                  <c:v>84529</c:v>
                </c:pt>
                <c:pt idx="4" formatCode="General">
                  <c:v>88410</c:v>
                </c:pt>
              </c:numCache>
            </c:numRef>
          </c:val>
          <c:extLst>
            <c:ext xmlns:c16="http://schemas.microsoft.com/office/drawing/2014/chart" uri="{C3380CC4-5D6E-409C-BE32-E72D297353CC}">
              <c16:uniqueId val="{00000000-0598-4DD5-BD31-9EE2BC9F1660}"/>
            </c:ext>
          </c:extLst>
        </c:ser>
        <c:dLbls>
          <c:showLegendKey val="0"/>
          <c:showVal val="1"/>
          <c:showCatName val="0"/>
          <c:showSerName val="0"/>
          <c:showPercent val="0"/>
          <c:showBubbleSize val="0"/>
        </c:dLbls>
        <c:gapWidth val="150"/>
        <c:axId val="910379040"/>
        <c:axId val="9103796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0.80300000000000005</c:v>
                </c:pt>
                <c:pt idx="1">
                  <c:v>0.81599999999999995</c:v>
                </c:pt>
                <c:pt idx="2">
                  <c:v>0.8</c:v>
                </c:pt>
                <c:pt idx="3">
                  <c:v>0.79200000000000004</c:v>
                </c:pt>
                <c:pt idx="4">
                  <c:v>0.82</c:v>
                </c:pt>
              </c:numCache>
            </c:numRef>
          </c:val>
          <c:smooth val="0"/>
          <c:extLst>
            <c:ext xmlns:c16="http://schemas.microsoft.com/office/drawing/2014/chart" uri="{C3380CC4-5D6E-409C-BE32-E72D297353CC}">
              <c16:uniqueId val="{00000001-0598-4DD5-BD31-9EE2BC9F1660}"/>
            </c:ext>
          </c:extLst>
        </c:ser>
        <c:dLbls>
          <c:showLegendKey val="0"/>
          <c:showVal val="1"/>
          <c:showCatName val="0"/>
          <c:showSerName val="0"/>
          <c:showPercent val="0"/>
          <c:showBubbleSize val="0"/>
        </c:dLbls>
        <c:marker val="1"/>
        <c:smooth val="0"/>
        <c:axId val="910380720"/>
        <c:axId val="910380160"/>
      </c:lineChart>
      <c:catAx>
        <c:axId val="91037904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9600"/>
        <c:crosses val="autoZero"/>
        <c:auto val="1"/>
        <c:lblAlgn val="ctr"/>
        <c:lblOffset val="100"/>
        <c:noMultiLvlLbl val="0"/>
      </c:catAx>
      <c:valAx>
        <c:axId val="91037960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9040"/>
        <c:crosses val="autoZero"/>
        <c:crossBetween val="between"/>
        <c:majorUnit val="20000"/>
      </c:valAx>
      <c:valAx>
        <c:axId val="9103801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80720"/>
        <c:crosses val="max"/>
        <c:crossBetween val="between"/>
        <c:majorUnit val="0.1"/>
      </c:valAx>
      <c:catAx>
        <c:axId val="910380720"/>
        <c:scaling>
          <c:orientation val="minMax"/>
        </c:scaling>
        <c:delete val="1"/>
        <c:axPos val="b"/>
        <c:numFmt formatCode="General" sourceLinked="1"/>
        <c:majorTickMark val="out"/>
        <c:minorTickMark val="none"/>
        <c:tickLblPos val="none"/>
        <c:crossAx val="9103801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2021.6-2023.6 </a:t>
            </a:r>
            <a:r>
              <a:rPr lang="zh-CN" altLang="en-US" sz="1050" b="1" i="0" baseline="0">
                <a:effectLst/>
              </a:rPr>
              <a:t>网上外卖</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2"/>
              <c:layout>
                <c:manualLayout>
                  <c:x val="-2.594033722438487E-3"/>
                  <c:y val="1.242236024844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8E-4C00-8790-1E1A464455B2}"/>
                </c:ext>
              </c:extLst>
            </c:dLbl>
            <c:dLbl>
              <c:idx val="3"/>
              <c:layout>
                <c:manualLayout>
                  <c:x val="0"/>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E-4C00-8790-1E1A464455B2}"/>
                </c:ext>
              </c:extLst>
            </c:dLbl>
            <c:dLbl>
              <c:idx val="4"/>
              <c:layout>
                <c:manualLayout>
                  <c:x val="0"/>
                  <c:y val="2.07039337474120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B9-4C56-A90D-C5DAD629BF8A}"/>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c:formatCode>
                <c:ptCount val="5"/>
                <c:pt idx="0">
                  <c:v>46859.089465088124</c:v>
                </c:pt>
                <c:pt idx="1">
                  <c:v>54415.582264088531</c:v>
                </c:pt>
                <c:pt idx="2">
                  <c:v>50920.723689442217</c:v>
                </c:pt>
                <c:pt idx="3">
                  <c:v>52116.164711673198</c:v>
                </c:pt>
                <c:pt idx="4">
                  <c:v>53487.715648852427</c:v>
                </c:pt>
              </c:numCache>
            </c:numRef>
          </c:val>
          <c:extLst>
            <c:ext xmlns:c16="http://schemas.microsoft.com/office/drawing/2014/chart" uri="{C3380CC4-5D6E-409C-BE32-E72D297353CC}">
              <c16:uniqueId val="{00000001-D9B9-4C56-A90D-C5DAD629BF8A}"/>
            </c:ext>
          </c:extLst>
        </c:ser>
        <c:dLbls>
          <c:showLegendKey val="0"/>
          <c:showVal val="1"/>
          <c:showCatName val="0"/>
          <c:showSerName val="0"/>
          <c:showPercent val="0"/>
          <c:showBubbleSize val="0"/>
        </c:dLbls>
        <c:gapWidth val="100"/>
        <c:axId val="575676800"/>
        <c:axId val="5756794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0.46361166247859942</c:v>
                </c:pt>
                <c:pt idx="1">
                  <c:v>0.52730827652708889</c:v>
                </c:pt>
                <c:pt idx="2">
                  <c:v>0.48443166472283183</c:v>
                </c:pt>
                <c:pt idx="3">
                  <c:v>0.48823381415836326</c:v>
                </c:pt>
                <c:pt idx="4">
                  <c:v>0.49593204333967267</c:v>
                </c:pt>
              </c:numCache>
            </c:numRef>
          </c:val>
          <c:smooth val="0"/>
          <c:extLst>
            <c:ext xmlns:c16="http://schemas.microsoft.com/office/drawing/2014/chart" uri="{C3380CC4-5D6E-409C-BE32-E72D297353CC}">
              <c16:uniqueId val="{00000002-D9B9-4C56-A90D-C5DAD629BF8A}"/>
            </c:ext>
          </c:extLst>
        </c:ser>
        <c:dLbls>
          <c:showLegendKey val="0"/>
          <c:showVal val="1"/>
          <c:showCatName val="0"/>
          <c:showSerName val="0"/>
          <c:showPercent val="0"/>
          <c:showBubbleSize val="0"/>
        </c:dLbls>
        <c:marker val="1"/>
        <c:smooth val="0"/>
        <c:axId val="575685376"/>
        <c:axId val="575686912"/>
      </c:lineChart>
      <c:catAx>
        <c:axId val="5756768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679488"/>
        <c:crosses val="autoZero"/>
        <c:auto val="1"/>
        <c:lblAlgn val="ctr"/>
        <c:lblOffset val="100"/>
        <c:noMultiLvlLbl val="0"/>
      </c:catAx>
      <c:valAx>
        <c:axId val="575679488"/>
        <c:scaling>
          <c:orientation val="minMax"/>
          <c:max val="6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676800"/>
        <c:crosses val="autoZero"/>
        <c:crossBetween val="between"/>
      </c:valAx>
      <c:catAx>
        <c:axId val="575685376"/>
        <c:scaling>
          <c:orientation val="minMax"/>
        </c:scaling>
        <c:delete val="1"/>
        <c:axPos val="b"/>
        <c:numFmt formatCode="General" sourceLinked="1"/>
        <c:majorTickMark val="out"/>
        <c:minorTickMark val="none"/>
        <c:tickLblPos val="none"/>
        <c:crossAx val="575686912"/>
        <c:crosses val="autoZero"/>
        <c:auto val="1"/>
        <c:lblAlgn val="ctr"/>
        <c:lblOffset val="100"/>
        <c:noMultiLvlLbl val="0"/>
      </c:catAx>
      <c:valAx>
        <c:axId val="575686912"/>
        <c:scaling>
          <c:orientation val="minMax"/>
          <c:max val="0.55000000000000004"/>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685376"/>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F-42FC-A33A-690988BE59DA}"/>
                </c:ext>
              </c:extLst>
            </c:dLbl>
            <c:dLbl>
              <c:idx val="5"/>
              <c:layout>
                <c:manualLayout>
                  <c:x val="2.59403372243820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F-42FC-A33A-690988BE59D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Sheet1!$B$2:$B$7</c:f>
              <c:numCache>
                <c:formatCode>0</c:formatCode>
                <c:ptCount val="5"/>
                <c:pt idx="0">
                  <c:v>36655</c:v>
                </c:pt>
                <c:pt idx="1">
                  <c:v>39710</c:v>
                </c:pt>
                <c:pt idx="2">
                  <c:v>33250</c:v>
                </c:pt>
                <c:pt idx="3">
                  <c:v>42272</c:v>
                </c:pt>
                <c:pt idx="4">
                  <c:v>45363</c:v>
                </c:pt>
              </c:numCache>
            </c:numRef>
          </c:val>
          <c:extLst>
            <c:ext xmlns:c16="http://schemas.microsoft.com/office/drawing/2014/chart" uri="{C3380CC4-5D6E-409C-BE32-E72D297353CC}">
              <c16:uniqueId val="{00000002-FFAF-42FC-A33A-690988BE59DA}"/>
            </c:ext>
          </c:extLst>
        </c:ser>
        <c:dLbls>
          <c:showLegendKey val="0"/>
          <c:showVal val="1"/>
          <c:showCatName val="0"/>
          <c:showSerName val="0"/>
          <c:showPercent val="0"/>
          <c:showBubbleSize val="0"/>
        </c:dLbls>
        <c:gapWidth val="150"/>
        <c:axId val="974877344"/>
        <c:axId val="97487790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2021.6</c:v>
                </c:pt>
                <c:pt idx="1">
                  <c:v>2021.12</c:v>
                </c:pt>
                <c:pt idx="2">
                  <c:v>2022.6</c:v>
                </c:pt>
                <c:pt idx="3">
                  <c:v>2022.12</c:v>
                </c:pt>
                <c:pt idx="4">
                  <c:v>2023.6</c:v>
                </c:pt>
              </c:strCache>
            </c:strRef>
          </c:cat>
          <c:val>
            <c:numRef>
              <c:f>Sheet1!$C$2:$C$7</c:f>
              <c:numCache>
                <c:formatCode>0.0%</c:formatCode>
                <c:ptCount val="5"/>
                <c:pt idx="0">
                  <c:v>0.36299999999999999</c:v>
                </c:pt>
                <c:pt idx="1">
                  <c:v>0.38500000000000001</c:v>
                </c:pt>
                <c:pt idx="2">
                  <c:v>0.316</c:v>
                </c:pt>
                <c:pt idx="3">
                  <c:v>0.39600000000000002</c:v>
                </c:pt>
                <c:pt idx="4">
                  <c:v>0.42099999999999999</c:v>
                </c:pt>
              </c:numCache>
            </c:numRef>
          </c:val>
          <c:smooth val="0"/>
          <c:extLst>
            <c:ext xmlns:c16="http://schemas.microsoft.com/office/drawing/2014/chart" uri="{C3380CC4-5D6E-409C-BE32-E72D297353CC}">
              <c16:uniqueId val="{00000003-FFAF-42FC-A33A-690988BE59DA}"/>
            </c:ext>
          </c:extLst>
        </c:ser>
        <c:dLbls>
          <c:showLegendKey val="0"/>
          <c:showVal val="1"/>
          <c:showCatName val="0"/>
          <c:showSerName val="0"/>
          <c:showPercent val="0"/>
          <c:showBubbleSize val="0"/>
        </c:dLbls>
        <c:marker val="1"/>
        <c:smooth val="0"/>
        <c:axId val="974879024"/>
        <c:axId val="974878464"/>
      </c:lineChart>
      <c:catAx>
        <c:axId val="974877344"/>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4877904"/>
        <c:crosses val="autoZero"/>
        <c:auto val="1"/>
        <c:lblAlgn val="ctr"/>
        <c:lblOffset val="100"/>
        <c:noMultiLvlLbl val="0"/>
      </c:catAx>
      <c:valAx>
        <c:axId val="974877904"/>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4877344"/>
        <c:crosses val="autoZero"/>
        <c:crossBetween val="between"/>
        <c:majorUnit val="10000"/>
      </c:valAx>
      <c:valAx>
        <c:axId val="974878464"/>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4879024"/>
        <c:crosses val="max"/>
        <c:crossBetween val="between"/>
        <c:majorUnit val="0.1"/>
      </c:valAx>
      <c:catAx>
        <c:axId val="974879024"/>
        <c:scaling>
          <c:orientation val="minMax"/>
        </c:scaling>
        <c:delete val="1"/>
        <c:axPos val="b"/>
        <c:numFmt formatCode="General" sourceLinked="1"/>
        <c:majorTickMark val="out"/>
        <c:minorTickMark val="none"/>
        <c:tickLblPos val="none"/>
        <c:crossAx val="974878464"/>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14097266051860249"/>
          <c:y val="1.3245033112582781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1"/>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FD-485E-B4AA-D149AD2B0B3A}"/>
                </c:ext>
              </c:extLst>
            </c:dLbl>
            <c:dLbl>
              <c:idx val="2"/>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FD-485E-B4AA-D149AD2B0B3A}"/>
                </c:ext>
              </c:extLst>
            </c:dLbl>
            <c:dLbl>
              <c:idx val="3"/>
              <c:layout>
                <c:manualLayout>
                  <c:x val="-9.5113471063806945E-17"/>
                  <c:y val="2.20750551876379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FD-485E-B4AA-D149AD2B0B3A}"/>
                </c:ext>
              </c:extLst>
            </c:dLbl>
            <c:dLbl>
              <c:idx val="4"/>
              <c:layout>
                <c:manualLayout>
                  <c:x val="2.5940337224383916E-3"/>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FD-485E-B4AA-D149AD2B0B3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0_ </c:formatCode>
                <c:ptCount val="5"/>
                <c:pt idx="0">
                  <c:v>94384.4343795522</c:v>
                </c:pt>
                <c:pt idx="1">
                  <c:v>97471.177389321529</c:v>
                </c:pt>
                <c:pt idx="2">
                  <c:v>99488.144449152809</c:v>
                </c:pt>
                <c:pt idx="3" formatCode="General">
                  <c:v>103057</c:v>
                </c:pt>
                <c:pt idx="4" formatCode="General">
                  <c:v>104437</c:v>
                </c:pt>
              </c:numCache>
            </c:numRef>
          </c:val>
          <c:extLst>
            <c:ext xmlns:c16="http://schemas.microsoft.com/office/drawing/2014/chart" uri="{C3380CC4-5D6E-409C-BE32-E72D297353CC}">
              <c16:uniqueId val="{00000004-A8FD-485E-B4AA-D149AD2B0B3A}"/>
            </c:ext>
          </c:extLst>
        </c:ser>
        <c:dLbls>
          <c:showLegendKey val="0"/>
          <c:showVal val="1"/>
          <c:showCatName val="0"/>
          <c:showSerName val="0"/>
          <c:showPercent val="0"/>
          <c:showBubbleSize val="0"/>
        </c:dLbls>
        <c:gapWidth val="150"/>
        <c:axId val="885860656"/>
        <c:axId val="81582281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FD-485E-B4AA-D149AD2B0B3A}"/>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0.93381508335555086</c:v>
                </c:pt>
                <c:pt idx="1">
                  <c:v>0.94499999999999995</c:v>
                </c:pt>
                <c:pt idx="2">
                  <c:v>0.94599999999999995</c:v>
                </c:pt>
                <c:pt idx="3">
                  <c:v>0.96499999999999997</c:v>
                </c:pt>
                <c:pt idx="4">
                  <c:v>0.96799999999999997</c:v>
                </c:pt>
              </c:numCache>
            </c:numRef>
          </c:val>
          <c:smooth val="0"/>
          <c:extLst>
            <c:ext xmlns:c16="http://schemas.microsoft.com/office/drawing/2014/chart" uri="{C3380CC4-5D6E-409C-BE32-E72D297353CC}">
              <c16:uniqueId val="{00000006-A8FD-485E-B4AA-D149AD2B0B3A}"/>
            </c:ext>
          </c:extLst>
        </c:ser>
        <c:dLbls>
          <c:showLegendKey val="0"/>
          <c:showVal val="1"/>
          <c:showCatName val="0"/>
          <c:showSerName val="0"/>
          <c:showPercent val="0"/>
          <c:showBubbleSize val="0"/>
        </c:dLbls>
        <c:marker val="1"/>
        <c:smooth val="0"/>
        <c:axId val="517416736"/>
        <c:axId val="182253232"/>
      </c:lineChart>
      <c:catAx>
        <c:axId val="88586065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815822816"/>
        <c:crosses val="autoZero"/>
        <c:auto val="1"/>
        <c:lblAlgn val="ctr"/>
        <c:lblOffset val="100"/>
        <c:noMultiLvlLbl val="0"/>
      </c:catAx>
      <c:valAx>
        <c:axId val="815822816"/>
        <c:scaling>
          <c:orientation val="minMax"/>
          <c:max val="12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885860656"/>
        <c:crosses val="autoZero"/>
        <c:crossBetween val="between"/>
        <c:majorUnit val="25000"/>
      </c:valAx>
      <c:valAx>
        <c:axId val="182253232"/>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17416736"/>
        <c:crosses val="max"/>
        <c:crossBetween val="between"/>
        <c:majorUnit val="0.1"/>
      </c:valAx>
      <c:catAx>
        <c:axId val="517416736"/>
        <c:scaling>
          <c:orientation val="minMax"/>
        </c:scaling>
        <c:delete val="1"/>
        <c:axPos val="b"/>
        <c:numFmt formatCode="General" sourceLinked="1"/>
        <c:majorTickMark val="out"/>
        <c:minorTickMark val="none"/>
        <c:tickLblPos val="none"/>
        <c:crossAx val="182253232"/>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887159533073926"/>
          <c:y val="2.4844720496894408E-2"/>
        </c:manualLayout>
      </c:layout>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2"/>
              <c:layout>
                <c:manualLayout>
                  <c:x val="-9.5113471063806945E-17"/>
                  <c:y val="1.656314699792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2B-461B-A3A5-8A071695E75A}"/>
                </c:ext>
              </c:extLst>
            </c:dLbl>
            <c:dLbl>
              <c:idx val="3"/>
              <c:layout>
                <c:manualLayout>
                  <c:x val="2.5940337224383916E-3"/>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2B-461B-A3A5-8A071695E75A}"/>
                </c:ext>
              </c:extLst>
            </c:dLbl>
            <c:dLbl>
              <c:idx val="4"/>
              <c:layout>
                <c:manualLayout>
                  <c:x val="0"/>
                  <c:y val="1.6563146997929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B-461B-A3A5-8A071695E75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0_ </c:formatCode>
                <c:ptCount val="5"/>
                <c:pt idx="0">
                  <c:v>63769.137540420299</c:v>
                </c:pt>
                <c:pt idx="1">
                  <c:v>70337</c:v>
                </c:pt>
                <c:pt idx="2">
                  <c:v>71626.718502497635</c:v>
                </c:pt>
                <c:pt idx="3">
                  <c:v>75064.832433602322</c:v>
                </c:pt>
                <c:pt idx="4" formatCode="General">
                  <c:v>76538.870487540931</c:v>
                </c:pt>
              </c:numCache>
            </c:numRef>
          </c:val>
          <c:extLst>
            <c:ext xmlns:c16="http://schemas.microsoft.com/office/drawing/2014/chart" uri="{C3380CC4-5D6E-409C-BE32-E72D297353CC}">
              <c16:uniqueId val="{00000000-8DBB-41B5-B9B4-DCE50F30BC1E}"/>
            </c:ext>
          </c:extLst>
        </c:ser>
        <c:dLbls>
          <c:showLegendKey val="0"/>
          <c:showVal val="1"/>
          <c:showCatName val="0"/>
          <c:showSerName val="0"/>
          <c:showPercent val="0"/>
          <c:showBubbleSize val="0"/>
        </c:dLbls>
        <c:gapWidth val="150"/>
        <c:axId val="974829056"/>
        <c:axId val="97482961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0.63091528681894582</c:v>
                </c:pt>
                <c:pt idx="1">
                  <c:v>0.68159312100975211</c:v>
                </c:pt>
                <c:pt idx="2">
                  <c:v>0.68141707282908948</c:v>
                </c:pt>
                <c:pt idx="3">
                  <c:v>0.70322115318680001</c:v>
                </c:pt>
                <c:pt idx="4">
                  <c:v>0.70965974103272689</c:v>
                </c:pt>
              </c:numCache>
            </c:numRef>
          </c:val>
          <c:smooth val="0"/>
          <c:extLst>
            <c:ext xmlns:c16="http://schemas.microsoft.com/office/drawing/2014/chart" uri="{C3380CC4-5D6E-409C-BE32-E72D297353CC}">
              <c16:uniqueId val="{00000001-8DBB-41B5-B9B4-DCE50F30BC1E}"/>
            </c:ext>
          </c:extLst>
        </c:ser>
        <c:dLbls>
          <c:showLegendKey val="0"/>
          <c:showVal val="1"/>
          <c:showCatName val="0"/>
          <c:showSerName val="0"/>
          <c:showPercent val="0"/>
          <c:showBubbleSize val="0"/>
        </c:dLbls>
        <c:marker val="1"/>
        <c:smooth val="0"/>
        <c:axId val="974830736"/>
        <c:axId val="974830176"/>
      </c:lineChart>
      <c:catAx>
        <c:axId val="97482905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4829616"/>
        <c:crosses val="autoZero"/>
        <c:auto val="1"/>
        <c:lblAlgn val="ctr"/>
        <c:lblOffset val="100"/>
        <c:noMultiLvlLbl val="0"/>
      </c:catAx>
      <c:valAx>
        <c:axId val="974829616"/>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4829056"/>
        <c:crosses val="autoZero"/>
        <c:crossBetween val="between"/>
      </c:valAx>
      <c:valAx>
        <c:axId val="974830176"/>
        <c:scaling>
          <c:orientation val="minMax"/>
          <c:max val="0.7500000000000001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74830736"/>
        <c:crosses val="max"/>
        <c:crossBetween val="between"/>
        <c:majorUnit val="0.1"/>
      </c:valAx>
      <c:catAx>
        <c:axId val="974830736"/>
        <c:scaling>
          <c:orientation val="minMax"/>
        </c:scaling>
        <c:delete val="1"/>
        <c:axPos val="b"/>
        <c:numFmt formatCode="General" sourceLinked="1"/>
        <c:majorTickMark val="out"/>
        <c:minorTickMark val="none"/>
        <c:tickLblPos val="none"/>
        <c:crossAx val="974830176"/>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国际出口带宽数及增长率</a:t>
            </a:r>
          </a:p>
        </c:rich>
      </c:tx>
      <c:overlay val="1"/>
    </c:title>
    <c:autoTitleDeleted val="0"/>
    <c:plotArea>
      <c:layout>
        <c:manualLayout>
          <c:layoutTarget val="inner"/>
          <c:xMode val="edge"/>
          <c:yMode val="edge"/>
          <c:x val="3.1654973082694458E-2"/>
          <c:y val="0.19902446137322274"/>
          <c:w val="0.94009376930544519"/>
          <c:h val="0.57719451735200988"/>
        </c:manualLayout>
      </c:layout>
      <c:barChart>
        <c:barDir val="col"/>
        <c:grouping val="clustered"/>
        <c:varyColors val="0"/>
        <c:ser>
          <c:idx val="0"/>
          <c:order val="0"/>
          <c:tx>
            <c:strRef>
              <c:f>Sheet1!$B$1</c:f>
              <c:strCache>
                <c:ptCount val="1"/>
                <c:pt idx="0">
                  <c:v>国际出口带宽</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#,##0_ </c:formatCode>
                <c:ptCount val="5"/>
                <c:pt idx="0">
                  <c:v>7371738</c:v>
                </c:pt>
                <c:pt idx="1">
                  <c:v>8827751</c:v>
                </c:pt>
                <c:pt idx="2">
                  <c:v>11511397</c:v>
                </c:pt>
                <c:pt idx="3">
                  <c:v>13839969</c:v>
                </c:pt>
                <c:pt idx="4">
                  <c:v>18469972</c:v>
                </c:pt>
              </c:numCache>
            </c:numRef>
          </c:val>
          <c:extLst>
            <c:ext xmlns:c16="http://schemas.microsoft.com/office/drawing/2014/chart" uri="{C3380CC4-5D6E-409C-BE32-E72D297353CC}">
              <c16:uniqueId val="{00000000-21FD-438F-A7FC-38308E2EBC46}"/>
            </c:ext>
          </c:extLst>
        </c:ser>
        <c:dLbls>
          <c:showLegendKey val="0"/>
          <c:showVal val="0"/>
          <c:showCatName val="0"/>
          <c:showSerName val="0"/>
          <c:showPercent val="0"/>
          <c:showBubbleSize val="0"/>
        </c:dLbls>
        <c:gapWidth val="100"/>
        <c:axId val="204868368"/>
        <c:axId val="761929440"/>
      </c:barChart>
      <c:lineChart>
        <c:grouping val="standard"/>
        <c:varyColors val="0"/>
        <c:ser>
          <c:idx val="1"/>
          <c:order val="1"/>
          <c:tx>
            <c:strRef>
              <c:f>Sheet1!$C$1</c:f>
              <c:strCache>
                <c:ptCount val="1"/>
                <c:pt idx="0">
                  <c:v>增长率</c:v>
                </c:pt>
              </c:strCache>
            </c:strRef>
          </c:tx>
          <c:spPr>
            <a:ln w="12700" cap="sq">
              <a:solidFill>
                <a:srgbClr val="C00000"/>
              </a:solidFill>
              <a:miter lim="800000"/>
            </a:ln>
          </c:spPr>
          <c:marker>
            <c:symbol val="x"/>
            <c:size val="5"/>
            <c:spPr>
              <a:ln w="12700"/>
            </c:spPr>
          </c:marker>
          <c:dLbls>
            <c:dLbl>
              <c:idx val="0"/>
              <c:layout>
                <c:manualLayout>
                  <c:x val="-4.9376488720751018E-2"/>
                  <c:y val="-6.5051675451137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FD-438F-A7FC-38308E2EBC46}"/>
                </c:ext>
              </c:extLst>
            </c:dLbl>
            <c:spPr>
              <a:noFill/>
              <a:ln>
                <a:noFill/>
              </a:ln>
              <a:effectLst/>
            </c:spPr>
            <c:txPr>
              <a:bodyPr/>
              <a:lstStyle/>
              <a:p>
                <a:pPr>
                  <a:defRPr sz="800" b="0">
                    <a:solidFill>
                      <a:srgbClr val="C00000"/>
                    </a:solidFill>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7.043269427800869E-3</c:v>
                </c:pt>
                <c:pt idx="1">
                  <c:v>0.19751285246437145</c:v>
                </c:pt>
                <c:pt idx="2">
                  <c:v>0.30400109835449585</c:v>
                </c:pt>
                <c:pt idx="3">
                  <c:v>0.20228404945116574</c:v>
                </c:pt>
                <c:pt idx="4">
                  <c:v>0.33453853834499192</c:v>
                </c:pt>
              </c:numCache>
            </c:numRef>
          </c:val>
          <c:smooth val="0"/>
          <c:extLst>
            <c:ext xmlns:c16="http://schemas.microsoft.com/office/drawing/2014/chart" uri="{C3380CC4-5D6E-409C-BE32-E72D297353CC}">
              <c16:uniqueId val="{00000002-21FD-438F-A7FC-38308E2EBC46}"/>
            </c:ext>
          </c:extLst>
        </c:ser>
        <c:dLbls>
          <c:showLegendKey val="0"/>
          <c:showVal val="0"/>
          <c:showCatName val="0"/>
          <c:showSerName val="0"/>
          <c:showPercent val="0"/>
          <c:showBubbleSize val="0"/>
        </c:dLbls>
        <c:marker val="1"/>
        <c:smooth val="0"/>
        <c:axId val="761930000"/>
        <c:axId val="761930560"/>
      </c:lineChart>
      <c:catAx>
        <c:axId val="20486836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61929440"/>
        <c:crosses val="autoZero"/>
        <c:auto val="1"/>
        <c:lblAlgn val="ctr"/>
        <c:lblOffset val="100"/>
        <c:noMultiLvlLbl val="0"/>
      </c:catAx>
      <c:valAx>
        <c:axId val="761929440"/>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204868368"/>
        <c:crosses val="autoZero"/>
        <c:crossBetween val="between"/>
      </c:valAx>
      <c:catAx>
        <c:axId val="761930000"/>
        <c:scaling>
          <c:orientation val="minMax"/>
        </c:scaling>
        <c:delete val="1"/>
        <c:axPos val="b"/>
        <c:numFmt formatCode="General" sourceLinked="1"/>
        <c:majorTickMark val="out"/>
        <c:minorTickMark val="none"/>
        <c:tickLblPos val="none"/>
        <c:crossAx val="761930560"/>
        <c:crosses val="autoZero"/>
        <c:auto val="1"/>
        <c:lblAlgn val="ctr"/>
        <c:lblOffset val="100"/>
        <c:noMultiLvlLbl val="0"/>
      </c:catAx>
      <c:valAx>
        <c:axId val="761930560"/>
        <c:scaling>
          <c:orientation val="minMax"/>
          <c:max val="0.5"/>
          <c:min val="0"/>
        </c:scaling>
        <c:delete val="0"/>
        <c:axPos val="r"/>
        <c:numFmt formatCode="0%" sourceLinked="0"/>
        <c:majorTickMark val="none"/>
        <c:minorTickMark val="none"/>
        <c:tickLblPos val="none"/>
        <c:spPr>
          <a:ln>
            <a:noFill/>
          </a:ln>
        </c:spPr>
        <c:txPr>
          <a:bodyPr/>
          <a:lstStyle/>
          <a:p>
            <a:pPr>
              <a:defRPr sz="800"/>
            </a:pPr>
            <a:endParaRPr lang="zh-CN"/>
          </a:p>
        </c:txPr>
        <c:crossAx val="761930000"/>
        <c:crosses val="max"/>
        <c:crossBetween val="between"/>
        <c:majorUnit val="0.2"/>
      </c:valAx>
      <c:spPr>
        <a:noFill/>
        <a:ln w="12700">
          <a:noFill/>
        </a:ln>
      </c:spPr>
    </c:plotArea>
    <c:legend>
      <c:legendPos val="b"/>
      <c:layout>
        <c:manualLayout>
          <c:xMode val="edge"/>
          <c:yMode val="edge"/>
          <c:x val="9.969640808402136E-2"/>
          <c:y val="0.85926957301069073"/>
          <c:w val="0.79576719576719557"/>
          <c:h val="6.5432098765432115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2021.6-2023.6 </a:t>
            </a:r>
            <a:r>
              <a:rPr lang="zh-CN" altLang="en-US" sz="1050" b="1" i="0" baseline="0">
                <a:effectLst/>
              </a:rPr>
              <a:t>网络游戏</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Sheet1!$B$2:$B$8</c:f>
              <c:numCache>
                <c:formatCode>0</c:formatCode>
                <c:ptCount val="5"/>
                <c:pt idx="0">
                  <c:v>50924.701521834744</c:v>
                </c:pt>
                <c:pt idx="1">
                  <c:v>55353.799041407619</c:v>
                </c:pt>
                <c:pt idx="2">
                  <c:v>55239.39055005752</c:v>
                </c:pt>
                <c:pt idx="3">
                  <c:v>52168</c:v>
                </c:pt>
                <c:pt idx="4" formatCode="General">
                  <c:v>54974</c:v>
                </c:pt>
              </c:numCache>
            </c:numRef>
          </c:val>
          <c:extLst>
            <c:ext xmlns:c16="http://schemas.microsoft.com/office/drawing/2014/chart" uri="{C3380CC4-5D6E-409C-BE32-E72D297353CC}">
              <c16:uniqueId val="{00000000-FD79-4AC9-99D4-801ECD01AEA3}"/>
            </c:ext>
          </c:extLst>
        </c:ser>
        <c:dLbls>
          <c:showLegendKey val="0"/>
          <c:showVal val="1"/>
          <c:showCatName val="0"/>
          <c:showSerName val="0"/>
          <c:showPercent val="0"/>
          <c:showBubbleSize val="0"/>
        </c:dLbls>
        <c:gapWidth val="150"/>
        <c:axId val="974833536"/>
        <c:axId val="97483409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2021.6</c:v>
                </c:pt>
                <c:pt idx="1">
                  <c:v>2021.12</c:v>
                </c:pt>
                <c:pt idx="2">
                  <c:v>2022.6</c:v>
                </c:pt>
                <c:pt idx="3">
                  <c:v>2022.12</c:v>
                </c:pt>
                <c:pt idx="4">
                  <c:v>2023.6</c:v>
                </c:pt>
              </c:strCache>
            </c:strRef>
          </c:cat>
          <c:val>
            <c:numRef>
              <c:f>Sheet1!$C$2:$C$8</c:f>
              <c:numCache>
                <c:formatCode>0.0%</c:formatCode>
                <c:ptCount val="5"/>
                <c:pt idx="0">
                  <c:v>0.50383577238209287</c:v>
                </c:pt>
                <c:pt idx="1">
                  <c:v>0.5363999640782009</c:v>
                </c:pt>
                <c:pt idx="2">
                  <c:v>0.52551707799053382</c:v>
                </c:pt>
                <c:pt idx="3">
                  <c:v>0.48871877986119233</c:v>
                </c:pt>
                <c:pt idx="4">
                  <c:v>0.50970990407648986</c:v>
                </c:pt>
              </c:numCache>
            </c:numRef>
          </c:val>
          <c:smooth val="0"/>
          <c:extLst>
            <c:ext xmlns:c16="http://schemas.microsoft.com/office/drawing/2014/chart" uri="{C3380CC4-5D6E-409C-BE32-E72D297353CC}">
              <c16:uniqueId val="{00000001-FD79-4AC9-99D4-801ECD01AEA3}"/>
            </c:ext>
          </c:extLst>
        </c:ser>
        <c:dLbls>
          <c:showLegendKey val="0"/>
          <c:showVal val="1"/>
          <c:showCatName val="0"/>
          <c:showSerName val="0"/>
          <c:showPercent val="0"/>
          <c:showBubbleSize val="0"/>
        </c:dLbls>
        <c:marker val="1"/>
        <c:smooth val="0"/>
        <c:axId val="974835216"/>
        <c:axId val="974834656"/>
      </c:lineChart>
      <c:catAx>
        <c:axId val="97483353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4834096"/>
        <c:crosses val="autoZero"/>
        <c:auto val="1"/>
        <c:lblAlgn val="ctr"/>
        <c:lblOffset val="100"/>
        <c:noMultiLvlLbl val="0"/>
      </c:catAx>
      <c:valAx>
        <c:axId val="974834096"/>
        <c:scaling>
          <c:orientation val="minMax"/>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4833536"/>
        <c:crosses val="autoZero"/>
        <c:crossBetween val="between"/>
      </c:valAx>
      <c:valAx>
        <c:axId val="974834656"/>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74835216"/>
        <c:crosses val="max"/>
        <c:crossBetween val="between"/>
        <c:majorUnit val="0.1"/>
      </c:valAx>
      <c:catAx>
        <c:axId val="974835216"/>
        <c:scaling>
          <c:orientation val="minMax"/>
        </c:scaling>
        <c:delete val="1"/>
        <c:axPos val="b"/>
        <c:numFmt formatCode="General" sourceLinked="1"/>
        <c:majorTickMark val="out"/>
        <c:minorTickMark val="none"/>
        <c:tickLblPos val="none"/>
        <c:crossAx val="974834656"/>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2021.6-2023.6</a:t>
            </a:r>
            <a:r>
              <a:rPr lang="zh-CN" altLang="en-US" sz="1050" b="1" i="0" baseline="0">
                <a:effectLst/>
              </a:rPr>
              <a:t> 网络文学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2021.6</c:v>
                </c:pt>
                <c:pt idx="1">
                  <c:v>2021.12</c:v>
                </c:pt>
                <c:pt idx="2">
                  <c:v>2022.6</c:v>
                </c:pt>
                <c:pt idx="3">
                  <c:v>2022.12</c:v>
                </c:pt>
                <c:pt idx="4">
                  <c:v>2023.6</c:v>
                </c:pt>
              </c:strCache>
            </c:strRef>
          </c:cat>
          <c:val>
            <c:numRef>
              <c:f>Sheet1!$B$4:$B$8</c:f>
              <c:numCache>
                <c:formatCode>General</c:formatCode>
                <c:ptCount val="5"/>
                <c:pt idx="0">
                  <c:v>46126.879984057385</c:v>
                </c:pt>
                <c:pt idx="1">
                  <c:v>50158.60585254855</c:v>
                </c:pt>
                <c:pt idx="2">
                  <c:v>49322.457693161217</c:v>
                </c:pt>
                <c:pt idx="3">
                  <c:v>49233.437534590928</c:v>
                </c:pt>
                <c:pt idx="4" formatCode="0">
                  <c:v>52825.003606862963</c:v>
                </c:pt>
              </c:numCache>
            </c:numRef>
          </c:val>
          <c:extLst>
            <c:ext xmlns:c16="http://schemas.microsoft.com/office/drawing/2014/chart" uri="{C3380CC4-5D6E-409C-BE32-E72D297353CC}">
              <c16:uniqueId val="{00000000-B439-4A90-AAFA-F0266727D570}"/>
            </c:ext>
          </c:extLst>
        </c:ser>
        <c:dLbls>
          <c:showLegendKey val="0"/>
          <c:showVal val="1"/>
          <c:showCatName val="0"/>
          <c:showSerName val="0"/>
          <c:showPercent val="0"/>
          <c:showBubbleSize val="0"/>
        </c:dLbls>
        <c:gapWidth val="150"/>
        <c:axId val="576527744"/>
        <c:axId val="5765470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0"/>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2021.6</c:v>
                </c:pt>
                <c:pt idx="1">
                  <c:v>2021.12</c:v>
                </c:pt>
                <c:pt idx="2">
                  <c:v>2022.6</c:v>
                </c:pt>
                <c:pt idx="3">
                  <c:v>2022.12</c:v>
                </c:pt>
                <c:pt idx="4">
                  <c:v>2023.6</c:v>
                </c:pt>
              </c:strCache>
            </c:strRef>
          </c:cat>
          <c:val>
            <c:numRef>
              <c:f>Sheet1!$C$4:$C$8</c:f>
              <c:numCache>
                <c:formatCode>0.0%</c:formatCode>
                <c:ptCount val="5"/>
                <c:pt idx="0">
                  <c:v>0.4563673720184494</c:v>
                </c:pt>
                <c:pt idx="1">
                  <c:v>0.48605651000382538</c:v>
                </c:pt>
                <c:pt idx="2">
                  <c:v>0.46922664403282088</c:v>
                </c:pt>
                <c:pt idx="3">
                  <c:v>0.46122789588652952</c:v>
                </c:pt>
                <c:pt idx="4">
                  <c:v>0.4897874523220398</c:v>
                </c:pt>
              </c:numCache>
            </c:numRef>
          </c:val>
          <c:smooth val="0"/>
          <c:extLst>
            <c:ext xmlns:c16="http://schemas.microsoft.com/office/drawing/2014/chart" uri="{C3380CC4-5D6E-409C-BE32-E72D297353CC}">
              <c16:uniqueId val="{00000001-B439-4A90-AAFA-F0266727D570}"/>
            </c:ext>
          </c:extLst>
        </c:ser>
        <c:dLbls>
          <c:showLegendKey val="0"/>
          <c:showVal val="1"/>
          <c:showCatName val="0"/>
          <c:showSerName val="0"/>
          <c:showPercent val="0"/>
          <c:showBubbleSize val="0"/>
        </c:dLbls>
        <c:marker val="1"/>
        <c:smooth val="0"/>
        <c:axId val="576262144"/>
        <c:axId val="576263680"/>
      </c:lineChart>
      <c:catAx>
        <c:axId val="57652774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547072"/>
        <c:crosses val="autoZero"/>
        <c:auto val="1"/>
        <c:lblAlgn val="ctr"/>
        <c:lblOffset val="100"/>
        <c:noMultiLvlLbl val="0"/>
      </c:catAx>
      <c:valAx>
        <c:axId val="576547072"/>
        <c:scaling>
          <c:orientation val="minMax"/>
          <c:min val="0"/>
        </c:scaling>
        <c:delete val="0"/>
        <c:axPos val="l"/>
        <c:numFmt formatCode="General"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527744"/>
        <c:crosses val="autoZero"/>
        <c:crossBetween val="between"/>
      </c:valAx>
      <c:catAx>
        <c:axId val="576262144"/>
        <c:scaling>
          <c:orientation val="minMax"/>
        </c:scaling>
        <c:delete val="1"/>
        <c:axPos val="b"/>
        <c:numFmt formatCode="General" sourceLinked="1"/>
        <c:majorTickMark val="out"/>
        <c:minorTickMark val="none"/>
        <c:tickLblPos val="none"/>
        <c:crossAx val="576263680"/>
        <c:crosses val="autoZero"/>
        <c:auto val="1"/>
        <c:lblAlgn val="ctr"/>
        <c:lblOffset val="100"/>
        <c:noMultiLvlLbl val="0"/>
      </c:catAx>
      <c:valAx>
        <c:axId val="576263680"/>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6214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2021.6-2023.6 </a:t>
            </a:r>
            <a:r>
              <a:rPr lang="zh-CN" altLang="en-US" sz="1050" b="1" i="0" baseline="0">
                <a:effectLst/>
              </a:rPr>
              <a:t>网约车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23041880634485901"/>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2021.6</c:v>
                </c:pt>
                <c:pt idx="1">
                  <c:v>2021.12</c:v>
                </c:pt>
                <c:pt idx="2">
                  <c:v>2022.6</c:v>
                </c:pt>
                <c:pt idx="3">
                  <c:v>2022.12</c:v>
                </c:pt>
                <c:pt idx="4">
                  <c:v>2023.6</c:v>
                </c:pt>
              </c:strCache>
            </c:strRef>
          </c:cat>
          <c:val>
            <c:numRef>
              <c:f>Sheet1!$B$4:$B$8</c:f>
              <c:numCache>
                <c:formatCode>0</c:formatCode>
                <c:ptCount val="5"/>
                <c:pt idx="0">
                  <c:v>39651</c:v>
                </c:pt>
                <c:pt idx="1">
                  <c:v>45261</c:v>
                </c:pt>
                <c:pt idx="2">
                  <c:v>40507</c:v>
                </c:pt>
                <c:pt idx="3">
                  <c:v>43708</c:v>
                </c:pt>
                <c:pt idx="4">
                  <c:v>47199</c:v>
                </c:pt>
              </c:numCache>
            </c:numRef>
          </c:val>
          <c:extLst>
            <c:ext xmlns:c16="http://schemas.microsoft.com/office/drawing/2014/chart" uri="{C3380CC4-5D6E-409C-BE32-E72D297353CC}">
              <c16:uniqueId val="{00000000-60CE-492E-8EE3-517A5B02C805}"/>
            </c:ext>
          </c:extLst>
        </c:ser>
        <c:dLbls>
          <c:showLegendKey val="0"/>
          <c:showVal val="1"/>
          <c:showCatName val="0"/>
          <c:showSerName val="0"/>
          <c:showPercent val="0"/>
          <c:showBubbleSize val="0"/>
        </c:dLbls>
        <c:gapWidth val="150"/>
        <c:axId val="576733184"/>
        <c:axId val="5767358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2021.6</c:v>
                </c:pt>
                <c:pt idx="1">
                  <c:v>2021.12</c:v>
                </c:pt>
                <c:pt idx="2">
                  <c:v>2022.6</c:v>
                </c:pt>
                <c:pt idx="3">
                  <c:v>2022.12</c:v>
                </c:pt>
                <c:pt idx="4">
                  <c:v>2023.6</c:v>
                </c:pt>
              </c:strCache>
            </c:strRef>
          </c:cat>
          <c:val>
            <c:numRef>
              <c:f>Sheet1!$C$4:$C$8</c:f>
              <c:numCache>
                <c:formatCode>0.0%</c:formatCode>
                <c:ptCount val="5"/>
                <c:pt idx="0">
                  <c:v>0.39200000000000002</c:v>
                </c:pt>
                <c:pt idx="1">
                  <c:v>0.439</c:v>
                </c:pt>
                <c:pt idx="2">
                  <c:v>0.38500000000000001</c:v>
                </c:pt>
                <c:pt idx="3">
                  <c:v>0.40899999999999997</c:v>
                </c:pt>
                <c:pt idx="4">
                  <c:v>0.438</c:v>
                </c:pt>
              </c:numCache>
            </c:numRef>
          </c:val>
          <c:smooth val="0"/>
          <c:extLst>
            <c:ext xmlns:c16="http://schemas.microsoft.com/office/drawing/2014/chart" uri="{C3380CC4-5D6E-409C-BE32-E72D297353CC}">
              <c16:uniqueId val="{00000001-60CE-492E-8EE3-517A5B02C805}"/>
            </c:ext>
          </c:extLst>
        </c:ser>
        <c:dLbls>
          <c:showLegendKey val="0"/>
          <c:showVal val="1"/>
          <c:showCatName val="0"/>
          <c:showSerName val="0"/>
          <c:showPercent val="0"/>
          <c:showBubbleSize val="0"/>
        </c:dLbls>
        <c:marker val="1"/>
        <c:smooth val="0"/>
        <c:axId val="576741760"/>
        <c:axId val="576743296"/>
      </c:lineChart>
      <c:catAx>
        <c:axId val="5767331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735872"/>
        <c:crosses val="autoZero"/>
        <c:auto val="1"/>
        <c:lblAlgn val="ctr"/>
        <c:lblOffset val="100"/>
        <c:noMultiLvlLbl val="0"/>
      </c:catAx>
      <c:valAx>
        <c:axId val="57673587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733184"/>
        <c:crosses val="autoZero"/>
        <c:crossBetween val="between"/>
        <c:majorUnit val="8000"/>
      </c:valAx>
      <c:catAx>
        <c:axId val="576741760"/>
        <c:scaling>
          <c:orientation val="minMax"/>
        </c:scaling>
        <c:delete val="1"/>
        <c:axPos val="b"/>
        <c:numFmt formatCode="General" sourceLinked="1"/>
        <c:majorTickMark val="out"/>
        <c:minorTickMark val="none"/>
        <c:tickLblPos val="none"/>
        <c:crossAx val="576743296"/>
        <c:crosses val="autoZero"/>
        <c:auto val="1"/>
        <c:lblAlgn val="ctr"/>
        <c:lblOffset val="100"/>
        <c:noMultiLvlLbl val="0"/>
      </c:catAx>
      <c:valAx>
        <c:axId val="576743296"/>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741760"/>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2021.6-2023.6 </a:t>
            </a:r>
            <a:r>
              <a:rPr lang="zh-CN" altLang="zh-CN" sz="1050" b="1" i="0" u="none" strike="noStrike" kern="1200" baseline="0">
                <a:solidFill>
                  <a:sysClr val="windowText" lastClr="000000"/>
                </a:solidFill>
                <a:effectLst/>
                <a:latin typeface="微软雅黑" panose="020B0503020204020204" charset="-122"/>
                <a:ea typeface="微软雅黑" panose="020B0503020204020204" charset="-122"/>
                <a:cs typeface="Arial" panose="020B0604020202020204" pitchFamily="2" charset="0"/>
              </a:rPr>
              <a:t>互联网医疗</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2606516290726898E-2"/>
          <c:y val="0.19874189567363701"/>
          <c:w val="0.92840487351532497"/>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dLbl>
              <c:idx val="2"/>
              <c:layout>
                <c:manualLayout>
                  <c:x val="0"/>
                  <c:y val="1.3245033112582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1A-4AB8-A496-1E663F79FA27}"/>
                </c:ext>
              </c:extLst>
            </c:dLbl>
            <c:dLbl>
              <c:idx val="3"/>
              <c:layout>
                <c:manualLayout>
                  <c:x val="0"/>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1A-4AB8-A496-1E663F79FA27}"/>
                </c:ext>
              </c:extLst>
            </c:dLbl>
            <c:dLbl>
              <c:idx val="4"/>
              <c:layout>
                <c:manualLayout>
                  <c:x val="2.5062656641604E-3"/>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1A-4AB8-A496-1E663F79FA27}"/>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General</c:formatCode>
                <c:ptCount val="5"/>
                <c:pt idx="0">
                  <c:v>23933</c:v>
                </c:pt>
                <c:pt idx="1">
                  <c:v>29788</c:v>
                </c:pt>
                <c:pt idx="2">
                  <c:v>29984</c:v>
                </c:pt>
                <c:pt idx="3">
                  <c:v>36254</c:v>
                </c:pt>
                <c:pt idx="4">
                  <c:v>36416</c:v>
                </c:pt>
              </c:numCache>
            </c:numRef>
          </c:val>
          <c:extLst>
            <c:ext xmlns:c16="http://schemas.microsoft.com/office/drawing/2014/chart" uri="{C3380CC4-5D6E-409C-BE32-E72D297353CC}">
              <c16:uniqueId val="{00000003-961A-4AB8-A496-1E663F79FA27}"/>
            </c:ext>
          </c:extLst>
        </c:ser>
        <c:dLbls>
          <c:showLegendKey val="0"/>
          <c:showVal val="1"/>
          <c:showCatName val="0"/>
          <c:showSerName val="0"/>
          <c:showPercent val="0"/>
          <c:showBubbleSize val="0"/>
        </c:dLbls>
        <c:gapWidth val="150"/>
        <c:axId val="574857600"/>
        <c:axId val="5748602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4.97369407771397E-2"/>
                  <c:y val="-8.2108080860753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1A-4AB8-A496-1E663F79FA27}"/>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Sheet1!$C$2:$C$6</c:f>
              <c:numCache>
                <c:formatCode>0.0%</c:formatCode>
                <c:ptCount val="5"/>
                <c:pt idx="0">
                  <c:v>0.23699999999999999</c:v>
                </c:pt>
                <c:pt idx="1">
                  <c:v>0.288655524655831</c:v>
                </c:pt>
                <c:pt idx="2">
                  <c:v>0.28499999999999998</c:v>
                </c:pt>
                <c:pt idx="3">
                  <c:v>0.34</c:v>
                </c:pt>
                <c:pt idx="4">
                  <c:v>0.33800000000000002</c:v>
                </c:pt>
              </c:numCache>
            </c:numRef>
          </c:val>
          <c:smooth val="0"/>
          <c:extLst>
            <c:ext xmlns:c16="http://schemas.microsoft.com/office/drawing/2014/chart" uri="{C3380CC4-5D6E-409C-BE32-E72D297353CC}">
              <c16:uniqueId val="{00000005-961A-4AB8-A496-1E663F79FA27}"/>
            </c:ext>
          </c:extLst>
        </c:ser>
        <c:dLbls>
          <c:showLegendKey val="0"/>
          <c:showVal val="1"/>
          <c:showCatName val="0"/>
          <c:showSerName val="0"/>
          <c:showPercent val="0"/>
          <c:showBubbleSize val="0"/>
        </c:dLbls>
        <c:marker val="1"/>
        <c:smooth val="0"/>
        <c:axId val="576279296"/>
        <c:axId val="576280832"/>
      </c:lineChart>
      <c:catAx>
        <c:axId val="574857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4860288"/>
        <c:crosses val="autoZero"/>
        <c:auto val="1"/>
        <c:lblAlgn val="ctr"/>
        <c:lblOffset val="100"/>
        <c:noMultiLvlLbl val="0"/>
      </c:catAx>
      <c:valAx>
        <c:axId val="574860288"/>
        <c:scaling>
          <c:orientation val="minMax"/>
          <c:max val="40000"/>
          <c:min val="0"/>
        </c:scaling>
        <c:delete val="0"/>
        <c:axPos val="l"/>
        <c:numFmt formatCode="General"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4857600"/>
        <c:crosses val="autoZero"/>
        <c:crossBetween val="between"/>
        <c:majorUnit val="25000"/>
      </c:valAx>
      <c:catAx>
        <c:axId val="576279296"/>
        <c:scaling>
          <c:orientation val="minMax"/>
        </c:scaling>
        <c:delete val="1"/>
        <c:axPos val="t"/>
        <c:numFmt formatCode="General" sourceLinked="1"/>
        <c:majorTickMark val="out"/>
        <c:minorTickMark val="none"/>
        <c:tickLblPos val="none"/>
        <c:crossAx val="576280832"/>
        <c:crosses val="max"/>
        <c:auto val="1"/>
        <c:lblAlgn val="ctr"/>
        <c:lblOffset val="100"/>
        <c:noMultiLvlLbl val="0"/>
      </c:catAx>
      <c:valAx>
        <c:axId val="576280832"/>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79296"/>
        <c:crosses val="max"/>
        <c:crossBetween val="between"/>
        <c:majorUnit val="0.1"/>
      </c:valAx>
      <c:spPr>
        <a:noFill/>
        <a:ln w="25400">
          <a:noFill/>
        </a:ln>
        <a:effectLst/>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55D8-4605-9CA2-B058E3A29656}"/>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55D8-4605-9CA2-B058E3A29656}"/>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55D8-4605-9CA2-B058E3A29656}"/>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55D8-4605-9CA2-B058E3A29656}"/>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55D8-4605-9CA2-B058E3A29656}"/>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55D8-4605-9CA2-B058E3A29656}"/>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55D8-4605-9CA2-B058E3A29656}"/>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55D8-4605-9CA2-B058E3A29656}"/>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55D8-4605-9CA2-B058E3A29656}"/>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55D8-4605-9CA2-B058E3A29656}"/>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55D8-4605-9CA2-B058E3A29656}"/>
              </c:ext>
            </c:extLst>
          </c:dPt>
          <c:dLbls>
            <c:dLbl>
              <c:idx val="0"/>
              <c:layout>
                <c:manualLayout>
                  <c:x val="2.5588779970361648E-2"/>
                  <c:y val="-1.15679561793906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1-55D8-4605-9CA2-B058E3A29656}"/>
                </c:ext>
              </c:extLst>
            </c:dLbl>
            <c:dLbl>
              <c:idx val="1"/>
              <c:layout>
                <c:manualLayout>
                  <c:x val="8.0163747411477151E-2"/>
                  <c:y val="-0.139201775666218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043830645655907"/>
                      <c:h val="0.21181331657945784"/>
                    </c:manualLayout>
                  </c15:layout>
                </c:ext>
                <c:ext xmlns:c16="http://schemas.microsoft.com/office/drawing/2014/chart" uri="{C3380CC4-5D6E-409C-BE32-E72D297353CC}">
                  <c16:uniqueId val="{00000003-55D8-4605-9CA2-B058E3A29656}"/>
                </c:ext>
              </c:extLst>
            </c:dLbl>
            <c:dLbl>
              <c:idx val="2"/>
              <c:layout>
                <c:manualLayout>
                  <c:x val="1.2294214533196044E-2"/>
                  <c:y val="-3.484057067124046E-2"/>
                </c:manualLayout>
              </c:layout>
              <c:tx>
                <c:rich>
                  <a:bodyPr/>
                  <a:lstStyle/>
                  <a:p>
                    <a:fld id="{7AA6C5EE-077C-4387-9FA7-D9DD7FF53510}" type="CATEGORYNAME">
                      <a:rPr lang="zh-CN" altLang="en-US"/>
                      <a:pPr/>
                      <a:t>[类别名称]</a:t>
                    </a:fld>
                    <a:endParaRPr lang="zh-CN" altLang="en-US"/>
                  </a:p>
                  <a:p>
                    <a:fld id="{87A7BC39-1F59-4DD6-ABE9-45FCA17ED50A}" type="VALUE">
                      <a:rPr lang="en-US" altLang="zh-CN"/>
                      <a:pPr/>
                      <a:t>[值]</a:t>
                    </a:fld>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5503781534931227"/>
                      <c:h val="0.18387614591654303"/>
                    </c:manualLayout>
                  </c15:layout>
                  <c15:dlblFieldTable/>
                  <c15:showDataLabelsRange val="0"/>
                </c:ext>
                <c:ext xmlns:c16="http://schemas.microsoft.com/office/drawing/2014/chart" uri="{C3380CC4-5D6E-409C-BE32-E72D297353CC}">
                  <c16:uniqueId val="{00000005-55D8-4605-9CA2-B058E3A29656}"/>
                </c:ext>
              </c:extLst>
            </c:dLbl>
            <c:dLbl>
              <c:idx val="3"/>
              <c:layout>
                <c:manualLayout>
                  <c:x val="-4.9987503124218902E-2"/>
                  <c:y val="-1.93236714975844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5D8-4605-9CA2-B058E3A29656}"/>
                </c:ext>
              </c:extLst>
            </c:dLbl>
            <c:dLbl>
              <c:idx val="4"/>
              <c:layout>
                <c:manualLayout>
                  <c:x val="-0.16995752425154476"/>
                  <c:y val="2.8985733218991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496875781054737"/>
                      <c:h val="0.15939632545931756"/>
                    </c:manualLayout>
                  </c15:layout>
                </c:ext>
                <c:ext xmlns:c16="http://schemas.microsoft.com/office/drawing/2014/chart" uri="{C3380CC4-5D6E-409C-BE32-E72D297353CC}">
                  <c16:uniqueId val="{00000009-55D8-4605-9CA2-B058E3A29656}"/>
                </c:ext>
              </c:extLst>
            </c:dLbl>
            <c:dLbl>
              <c:idx val="5"/>
              <c:layout>
                <c:manualLayout>
                  <c:x val="-3.4992464739838039E-2"/>
                  <c:y val="4.830910231204718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993009176501281"/>
                      <c:h val="0.15939631017293485"/>
                    </c:manualLayout>
                  </c15:layout>
                </c:ext>
                <c:ext xmlns:c16="http://schemas.microsoft.com/office/drawing/2014/chart" uri="{C3380CC4-5D6E-409C-BE32-E72D297353CC}">
                  <c16:uniqueId val="{0000000B-55D8-4605-9CA2-B058E3A29656}"/>
                </c:ext>
              </c:extLst>
            </c:dLbl>
            <c:dLbl>
              <c:idx val="6"/>
              <c:layout>
                <c:manualLayout>
                  <c:x val="-8.7478130467383203E-2"/>
                  <c:y val="-4.3478260869565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5D8-4605-9CA2-B058E3A29656}"/>
                </c:ext>
              </c:extLst>
            </c:dLbl>
            <c:dLbl>
              <c:idx val="7"/>
              <c:layout>
                <c:manualLayout>
                  <c:x val="-0.12746813296675799"/>
                  <c:y val="-0.1014492753623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55D8-4605-9CA2-B058E3A29656}"/>
                </c:ext>
              </c:extLst>
            </c:dLbl>
            <c:dLbl>
              <c:idx val="8"/>
              <c:layout>
                <c:manualLayout>
                  <c:x val="-4.2573211842359161E-2"/>
                  <c:y val="-6.253170013620168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9.3471179719586461E-2"/>
                      <c:h val="0.1386138613861386"/>
                    </c:manualLayout>
                  </c15:layout>
                </c:ext>
                <c:ext xmlns:c16="http://schemas.microsoft.com/office/drawing/2014/chart" uri="{C3380CC4-5D6E-409C-BE32-E72D297353CC}">
                  <c16:uniqueId val="{00000011-55D8-4605-9CA2-B058E3A29656}"/>
                </c:ext>
              </c:extLst>
            </c:dLbl>
            <c:dLbl>
              <c:idx val="9"/>
              <c:layout>
                <c:manualLayout>
                  <c:x val="6.74831292176956E-2"/>
                  <c:y val="-0.125603864734299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55D8-4605-9CA2-B058E3A29656}"/>
                </c:ext>
              </c:extLst>
            </c:dLbl>
            <c:dLbl>
              <c:idx val="10"/>
              <c:layout>
                <c:manualLayout>
                  <c:x val="0.162459385153712"/>
                  <c:y val="-3.3816425120772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55D8-4605-9CA2-B058E3A29656}"/>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Sheet1!$A$2:$A$10</c:f>
              <c:strCache>
                <c:ptCount val="9"/>
                <c:pt idx="0">
                  <c:v>企业服务</c:v>
                </c:pt>
                <c:pt idx="1">
                  <c:v>工业互联网及智能硬件设备制造</c:v>
                </c:pt>
                <c:pt idx="2">
                  <c:v>智慧交通</c:v>
                </c:pt>
                <c:pt idx="3">
                  <c:v>互联网医疗</c:v>
                </c:pt>
                <c:pt idx="4">
                  <c:v>电商零售</c:v>
                </c:pt>
                <c:pt idx="5">
                  <c:v>互联网文体娱乐及传媒</c:v>
                </c:pt>
                <c:pt idx="6">
                  <c:v>智慧物流</c:v>
                </c:pt>
                <c:pt idx="7">
                  <c:v>互联网金融</c:v>
                </c:pt>
                <c:pt idx="8">
                  <c:v>其他</c:v>
                </c:pt>
              </c:strCache>
            </c:strRef>
          </c:cat>
          <c:val>
            <c:numRef>
              <c:f>Sheet1!$B$2:$B$10</c:f>
              <c:numCache>
                <c:formatCode>0.0%</c:formatCode>
                <c:ptCount val="9"/>
                <c:pt idx="0">
                  <c:v>0.29336437718277064</c:v>
                </c:pt>
                <c:pt idx="1">
                  <c:v>0.22700814901047731</c:v>
                </c:pt>
                <c:pt idx="2">
                  <c:v>9.7788125727590228E-2</c:v>
                </c:pt>
                <c:pt idx="3">
                  <c:v>7.5669383003492435E-2</c:v>
                </c:pt>
                <c:pt idx="4">
                  <c:v>6.4027939464493602E-2</c:v>
                </c:pt>
                <c:pt idx="5">
                  <c:v>5.2386495925494762E-2</c:v>
                </c:pt>
                <c:pt idx="6">
                  <c:v>2.9103608847497089E-2</c:v>
                </c:pt>
                <c:pt idx="7">
                  <c:v>2.5611175785797437E-2</c:v>
                </c:pt>
                <c:pt idx="8">
                  <c:v>0.1350407450523865</c:v>
                </c:pt>
              </c:numCache>
            </c:numRef>
          </c:val>
          <c:extLst>
            <c:ext xmlns:c16="http://schemas.microsoft.com/office/drawing/2014/chart" uri="{C3380CC4-5D6E-409C-BE32-E72D297353CC}">
              <c16:uniqueId val="{00000016-55D8-4605-9CA2-B058E3A29656}"/>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1985-4D7D-94F6-E4EF5015CE88}"/>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1985-4D7D-94F6-E4EF5015CE88}"/>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1985-4D7D-94F6-E4EF5015CE88}"/>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1985-4D7D-94F6-E4EF5015CE88}"/>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1985-4D7D-94F6-E4EF5015CE88}"/>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1985-4D7D-94F6-E4EF5015CE88}"/>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1985-4D7D-94F6-E4EF5015CE88}"/>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1985-4D7D-94F6-E4EF5015CE88}"/>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1985-4D7D-94F6-E4EF5015CE88}"/>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1985-4D7D-94F6-E4EF5015CE88}"/>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1985-4D7D-94F6-E4EF5015CE88}"/>
              </c:ext>
            </c:extLst>
          </c:dPt>
          <c:dLbls>
            <c:dLbl>
              <c:idx val="0"/>
              <c:layout>
                <c:manualLayout>
                  <c:x val="5.478273346308829E-2"/>
                  <c:y val="7.9624827636012363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183049781873662"/>
                      <c:h val="0.28804047817324641"/>
                    </c:manualLayout>
                  </c15:layout>
                </c:ext>
                <c:ext xmlns:c16="http://schemas.microsoft.com/office/drawing/2014/chart" uri="{C3380CC4-5D6E-409C-BE32-E72D297353CC}">
                  <c16:uniqueId val="{00000001-1985-4D7D-94F6-E4EF5015CE88}"/>
                </c:ext>
              </c:extLst>
            </c:dLbl>
            <c:dLbl>
              <c:idx val="1"/>
              <c:layout>
                <c:manualLayout>
                  <c:x val="6.4461124443183651E-2"/>
                  <c:y val="-8.7153551205927396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372923199595183"/>
                      <c:h val="0.17229899143088628"/>
                    </c:manualLayout>
                  </c15:layout>
                </c:ext>
                <c:ext xmlns:c16="http://schemas.microsoft.com/office/drawing/2014/chart" uri="{C3380CC4-5D6E-409C-BE32-E72D297353CC}">
                  <c16:uniqueId val="{00000003-1985-4D7D-94F6-E4EF5015CE88}"/>
                </c:ext>
              </c:extLst>
            </c:dLbl>
            <c:dLbl>
              <c:idx val="2"/>
              <c:layout>
                <c:manualLayout>
                  <c:x val="7.6210045312008574E-3"/>
                  <c:y val="-2.843650347661830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494126468382903"/>
                      <c:h val="0.114975845410628"/>
                    </c:manualLayout>
                  </c15:layout>
                </c:ext>
                <c:ext xmlns:c16="http://schemas.microsoft.com/office/drawing/2014/chart" uri="{C3380CC4-5D6E-409C-BE32-E72D297353CC}">
                  <c16:uniqueId val="{00000005-1985-4D7D-94F6-E4EF5015CE88}"/>
                </c:ext>
              </c:extLst>
            </c:dLbl>
            <c:dLbl>
              <c:idx val="3"/>
              <c:layout>
                <c:manualLayout>
                  <c:x val="-5.4943959658402E-2"/>
                  <c:y val="0.10531998203577939"/>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225703416665519"/>
                      <c:h val="0.13719806763285025"/>
                    </c:manualLayout>
                  </c15:layout>
                </c:ext>
                <c:ext xmlns:c16="http://schemas.microsoft.com/office/drawing/2014/chart" uri="{C3380CC4-5D6E-409C-BE32-E72D297353CC}">
                  <c16:uniqueId val="{00000007-1985-4D7D-94F6-E4EF5015CE88}"/>
                </c:ext>
              </c:extLst>
            </c:dLbl>
            <c:dLbl>
              <c:idx val="4"/>
              <c:layout>
                <c:manualLayout>
                  <c:x val="-0.12644417635748542"/>
                  <c:y val="0.15547700559169245"/>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613336823274496"/>
                      <c:h val="0.18067632850241544"/>
                    </c:manualLayout>
                  </c15:layout>
                </c:ext>
                <c:ext xmlns:c16="http://schemas.microsoft.com/office/drawing/2014/chart" uri="{C3380CC4-5D6E-409C-BE32-E72D297353CC}">
                  <c16:uniqueId val="{00000009-1985-4D7D-94F6-E4EF5015CE88}"/>
                </c:ext>
              </c:extLst>
            </c:dLbl>
            <c:dLbl>
              <c:idx val="5"/>
              <c:layout>
                <c:manualLayout>
                  <c:x val="-0.1197954881473377"/>
                  <c:y val="0.1228526028577057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931150280995788"/>
                      <c:h val="0.11787417372484502"/>
                    </c:manualLayout>
                  </c15:layout>
                </c:ext>
                <c:ext xmlns:c16="http://schemas.microsoft.com/office/drawing/2014/chart" uri="{C3380CC4-5D6E-409C-BE32-E72D297353CC}">
                  <c16:uniqueId val="{0000000B-1985-4D7D-94F6-E4EF5015CE88}"/>
                </c:ext>
              </c:extLst>
            </c:dLbl>
            <c:dLbl>
              <c:idx val="6"/>
              <c:layout>
                <c:manualLayout>
                  <c:x val="-9.9716015877920783E-2"/>
                  <c:y val="9.9821978774392361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110712479360475"/>
                      <c:h val="0.11304347826086954"/>
                    </c:manualLayout>
                  </c15:layout>
                </c:ext>
                <c:ext xmlns:c16="http://schemas.microsoft.com/office/drawing/2014/chart" uri="{C3380CC4-5D6E-409C-BE32-E72D297353CC}">
                  <c16:uniqueId val="{0000000D-1985-4D7D-94F6-E4EF5015CE88}"/>
                </c:ext>
              </c:extLst>
            </c:dLbl>
            <c:dLbl>
              <c:idx val="7"/>
              <c:layout>
                <c:manualLayout>
                  <c:x val="-8.7453600919164556E-2"/>
                  <c:y val="6.1107913961313737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50203449495785"/>
                      <c:h val="0.19522819750712586"/>
                    </c:manualLayout>
                  </c15:layout>
                </c:ext>
                <c:ext xmlns:c16="http://schemas.microsoft.com/office/drawing/2014/chart" uri="{C3380CC4-5D6E-409C-BE32-E72D297353CC}">
                  <c16:uniqueId val="{0000000F-1985-4D7D-94F6-E4EF5015CE88}"/>
                </c:ext>
              </c:extLst>
            </c:dLbl>
            <c:dLbl>
              <c:idx val="8"/>
              <c:layout>
                <c:manualLayout>
                  <c:x val="-9.4821156118873651E-2"/>
                  <c:y val="-4.1473427171560698E-3"/>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872031088616357"/>
                      <c:h val="0.17831339440265578"/>
                    </c:manualLayout>
                  </c15:layout>
                </c:ext>
                <c:ext xmlns:c16="http://schemas.microsoft.com/office/drawing/2014/chart" uri="{C3380CC4-5D6E-409C-BE32-E72D297353CC}">
                  <c16:uniqueId val="{00000011-1985-4D7D-94F6-E4EF5015CE88}"/>
                </c:ext>
              </c:extLst>
            </c:dLbl>
            <c:dLbl>
              <c:idx val="9"/>
              <c:layout>
                <c:manualLayout>
                  <c:x val="9.7471906268971842E-2"/>
                  <c:y val="-8.5270927291515003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459297505046531"/>
                      <c:h val="0.13236696659693117"/>
                    </c:manualLayout>
                  </c15:layout>
                </c:ext>
                <c:ext xmlns:c16="http://schemas.microsoft.com/office/drawing/2014/chart" uri="{C3380CC4-5D6E-409C-BE32-E72D297353CC}">
                  <c16:uniqueId val="{00000013-1985-4D7D-94F6-E4EF5015CE88}"/>
                </c:ext>
              </c:extLst>
            </c:dLbl>
            <c:dLbl>
              <c:idx val="10"/>
              <c:layout>
                <c:manualLayout>
                  <c:x val="0.17884474340794448"/>
                  <c:y val="-2.5661407870391763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65000991234421"/>
                      <c:h val="0.12270510468220708"/>
                    </c:manualLayout>
                  </c15:layout>
                </c:ext>
                <c:ext xmlns:c16="http://schemas.microsoft.com/office/drawing/2014/chart" uri="{C3380CC4-5D6E-409C-BE32-E72D297353CC}">
                  <c16:uniqueId val="{00000015-1985-4D7D-94F6-E4EF5015CE88}"/>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黑体" panose="02010609060101010101" pitchFamily="49" charset="-122"/>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Sheet1!$A$2:$A$10</c:f>
              <c:strCache>
                <c:ptCount val="9"/>
                <c:pt idx="0">
                  <c:v>工业互联网及智能硬件设备制造</c:v>
                </c:pt>
                <c:pt idx="1">
                  <c:v>企业服务</c:v>
                </c:pt>
                <c:pt idx="2">
                  <c:v>智慧交通</c:v>
                </c:pt>
                <c:pt idx="3">
                  <c:v>电商零售</c:v>
                </c:pt>
                <c:pt idx="4">
                  <c:v>智慧物流</c:v>
                </c:pt>
                <c:pt idx="5">
                  <c:v>互联网医疗</c:v>
                </c:pt>
                <c:pt idx="6">
                  <c:v>互联网金融</c:v>
                </c:pt>
                <c:pt idx="7">
                  <c:v>互联网文体娱乐及传媒</c:v>
                </c:pt>
                <c:pt idx="8">
                  <c:v>其他</c:v>
                </c:pt>
              </c:strCache>
            </c:strRef>
          </c:cat>
          <c:val>
            <c:numRef>
              <c:f>Sheet1!$B$2:$B$10</c:f>
              <c:numCache>
                <c:formatCode>0.0%</c:formatCode>
                <c:ptCount val="9"/>
                <c:pt idx="0">
                  <c:v>0.27027828499465056</c:v>
                </c:pt>
                <c:pt idx="1">
                  <c:v>0.24430374787038903</c:v>
                </c:pt>
                <c:pt idx="2">
                  <c:v>0.17111908629654121</c:v>
                </c:pt>
                <c:pt idx="3">
                  <c:v>7.7933176465390691E-2</c:v>
                </c:pt>
                <c:pt idx="4">
                  <c:v>5.4837167780852146E-2</c:v>
                </c:pt>
                <c:pt idx="5">
                  <c:v>5.0419879568100442E-2</c:v>
                </c:pt>
                <c:pt idx="6">
                  <c:v>4.0368326520554491E-2</c:v>
                </c:pt>
                <c:pt idx="7">
                  <c:v>3.6712618596670375E-2</c:v>
                </c:pt>
                <c:pt idx="8">
                  <c:v>5.4027711906851225E-2</c:v>
                </c:pt>
              </c:numCache>
            </c:numRef>
          </c:val>
          <c:extLst>
            <c:ext xmlns:c16="http://schemas.microsoft.com/office/drawing/2014/chart" uri="{C3380CC4-5D6E-409C-BE32-E72D297353CC}">
              <c16:uniqueId val="{00000016-1985-4D7D-94F6-E4EF5015CE88}"/>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网民遭遇各类网络安全问题的比例</a:t>
            </a:r>
          </a:p>
        </c:rich>
      </c:tx>
      <c:overlay val="0"/>
    </c:title>
    <c:autoTitleDeleted val="0"/>
    <c:plotArea>
      <c:layout>
        <c:manualLayout>
          <c:layoutTarget val="inner"/>
          <c:xMode val="edge"/>
          <c:yMode val="edge"/>
          <c:x val="0.23935429914948"/>
          <c:y val="0.149596724937685"/>
          <c:w val="0.73713574264755399"/>
          <c:h val="0.67965532610311097"/>
        </c:manualLayout>
      </c:layout>
      <c:barChart>
        <c:barDir val="bar"/>
        <c:grouping val="clustered"/>
        <c:varyColors val="0"/>
        <c:ser>
          <c:idx val="0"/>
          <c:order val="0"/>
          <c:tx>
            <c:strRef>
              <c:f>Sheet1!$B$1</c:f>
              <c:strCache>
                <c:ptCount val="1"/>
                <c:pt idx="0">
                  <c:v>2022.12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0.195911270934092</c:v>
                </c:pt>
                <c:pt idx="1">
                  <c:v>0.163823797560078</c:v>
                </c:pt>
                <c:pt idx="2">
                  <c:v>8.99894032574306E-2</c:v>
                </c:pt>
                <c:pt idx="3">
                  <c:v>5.5630190432495903E-2</c:v>
                </c:pt>
                <c:pt idx="4">
                  <c:v>0.65910144619143396</c:v>
                </c:pt>
              </c:numCache>
            </c:numRef>
          </c:val>
          <c:extLst>
            <c:ext xmlns:c16="http://schemas.microsoft.com/office/drawing/2014/chart" uri="{C3380CC4-5D6E-409C-BE32-E72D297353CC}">
              <c16:uniqueId val="{00000000-0FFC-45F4-BABC-7438A394D965}"/>
            </c:ext>
          </c:extLst>
        </c:ser>
        <c:ser>
          <c:idx val="1"/>
          <c:order val="1"/>
          <c:tx>
            <c:strRef>
              <c:f>Sheet1!$C$1</c:f>
              <c:strCache>
                <c:ptCount val="1"/>
                <c:pt idx="0">
                  <c:v>2023.6</c:v>
                </c:pt>
              </c:strCache>
            </c:strRef>
          </c:tx>
          <c:spPr>
            <a:solidFill>
              <a:srgbClr val="FF0000">
                <a:alpha val="70000"/>
              </a:srgbClr>
            </a:solidFill>
            <a:ln w="9525" cap="flat" cmpd="sng" algn="ctr">
              <a:noFill/>
              <a:prstDash val="solid"/>
              <a:round/>
            </a:ln>
          </c:spPr>
          <c:invertIfNegative val="0"/>
          <c:dLbls>
            <c:dLbl>
              <c:idx val="4"/>
              <c:layout>
                <c:manualLayout>
                  <c:x val="-8.0160320641282801E-3"/>
                  <c:y val="3.30147410818932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FC-45F4-BABC-7438A394D965}"/>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0.231608015276904</c:v>
                </c:pt>
                <c:pt idx="1">
                  <c:v>0.200096775316878</c:v>
                </c:pt>
                <c:pt idx="2">
                  <c:v>6.9626214804320005E-2</c:v>
                </c:pt>
                <c:pt idx="3">
                  <c:v>5.17143436434441E-2</c:v>
                </c:pt>
                <c:pt idx="4">
                  <c:v>0.62351715068338798</c:v>
                </c:pt>
              </c:numCache>
            </c:numRef>
          </c:val>
          <c:extLst>
            <c:ext xmlns:c16="http://schemas.microsoft.com/office/drawing/2014/chart" uri="{C3380CC4-5D6E-409C-BE32-E72D297353CC}">
              <c16:uniqueId val="{00000002-0FFC-45F4-BABC-7438A394D965}"/>
            </c:ext>
          </c:extLst>
        </c:ser>
        <c:dLbls>
          <c:showLegendKey val="0"/>
          <c:showVal val="1"/>
          <c:showCatName val="0"/>
          <c:showSerName val="0"/>
          <c:showPercent val="0"/>
          <c:showBubbleSize val="0"/>
        </c:dLbls>
        <c:gapWidth val="150"/>
        <c:axId val="1183675008"/>
        <c:axId val="1183675400"/>
      </c:barChart>
      <c:catAx>
        <c:axId val="1183675008"/>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1183675400"/>
        <c:crosses val="autoZero"/>
        <c:auto val="1"/>
        <c:lblAlgn val="ctr"/>
        <c:lblOffset val="100"/>
        <c:noMultiLvlLbl val="0"/>
      </c:catAx>
      <c:valAx>
        <c:axId val="1183675400"/>
        <c:scaling>
          <c:orientation val="minMax"/>
          <c:max val="0.70000000000000095"/>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83675008"/>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网民遭遇各类网络诈骗问题的比例</a:t>
            </a:r>
          </a:p>
        </c:rich>
      </c:tx>
      <c:overlay val="0"/>
    </c:title>
    <c:autoTitleDeleted val="0"/>
    <c:plotArea>
      <c:layout>
        <c:manualLayout>
          <c:layoutTarget val="inner"/>
          <c:xMode val="edge"/>
          <c:yMode val="edge"/>
          <c:x val="0.26340239534186599"/>
          <c:y val="0.166368213407286"/>
          <c:w val="0.73659760465813595"/>
          <c:h val="0.662883837633509"/>
        </c:manualLayout>
      </c:layout>
      <c:barChart>
        <c:barDir val="bar"/>
        <c:grouping val="clustered"/>
        <c:varyColors val="0"/>
        <c:ser>
          <c:idx val="0"/>
          <c:order val="0"/>
          <c:tx>
            <c:strRef>
              <c:f>Sheet1!$B$1</c:f>
              <c:strCache>
                <c:ptCount val="1"/>
                <c:pt idx="0">
                  <c:v>2022.12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0.44047432595080199</c:v>
                </c:pt>
                <c:pt idx="1">
                  <c:v>0.33943899689594198</c:v>
                </c:pt>
                <c:pt idx="2">
                  <c:v>0.27889492286595663</c:v>
                </c:pt>
                <c:pt idx="3">
                  <c:v>0.25490683112805057</c:v>
                </c:pt>
                <c:pt idx="4">
                  <c:v>0.24484951870038571</c:v>
                </c:pt>
                <c:pt idx="5">
                  <c:v>0.19468427734442761</c:v>
                </c:pt>
              </c:numCache>
            </c:numRef>
          </c:val>
          <c:extLst>
            <c:ext xmlns:c16="http://schemas.microsoft.com/office/drawing/2014/chart" uri="{C3380CC4-5D6E-409C-BE32-E72D297353CC}">
              <c16:uniqueId val="{00000000-A1AC-49CB-B565-2E1C487886E4}"/>
            </c:ext>
          </c:extLst>
        </c:ser>
        <c:ser>
          <c:idx val="1"/>
          <c:order val="1"/>
          <c:tx>
            <c:strRef>
              <c:f>Sheet1!$C$1</c:f>
              <c:strCache>
                <c:ptCount val="1"/>
                <c:pt idx="0">
                  <c:v>2023.6</c:v>
                </c:pt>
              </c:strCache>
            </c:strRef>
          </c:tx>
          <c:spPr>
            <a:solidFill>
              <a:srgbClr val="FF0000">
                <a:alpha val="70000"/>
              </a:srgbClr>
            </a:solidFill>
            <a:ln w="9525" cap="flat" cmpd="sng" algn="ctr">
              <a:noFill/>
              <a:prstDash val="solid"/>
              <a:round/>
            </a:ln>
          </c:spPr>
          <c:invertIfNegative val="0"/>
          <c:dLbls>
            <c:dLbl>
              <c:idx val="5"/>
              <c:layout>
                <c:manualLayout>
                  <c:x val="0"/>
                  <c:y val="-4.1928721174002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C-49CB-B565-2E1C487886E4}"/>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0.38036953928542716</c:v>
                </c:pt>
                <c:pt idx="1">
                  <c:v>0.34293241067562324</c:v>
                </c:pt>
                <c:pt idx="2">
                  <c:v>0.2624945413647462</c:v>
                </c:pt>
                <c:pt idx="3">
                  <c:v>0.21080881901568749</c:v>
                </c:pt>
                <c:pt idx="4">
                  <c:v>0.24394582643172791</c:v>
                </c:pt>
                <c:pt idx="5">
                  <c:v>0.22028412265358252</c:v>
                </c:pt>
              </c:numCache>
            </c:numRef>
          </c:val>
          <c:extLst>
            <c:ext xmlns:c16="http://schemas.microsoft.com/office/drawing/2014/chart" uri="{C3380CC4-5D6E-409C-BE32-E72D297353CC}">
              <c16:uniqueId val="{00000002-A1AC-49CB-B565-2E1C487886E4}"/>
            </c:ext>
          </c:extLst>
        </c:ser>
        <c:dLbls>
          <c:showLegendKey val="0"/>
          <c:showVal val="0"/>
          <c:showCatName val="0"/>
          <c:showSerName val="0"/>
          <c:showPercent val="0"/>
          <c:showBubbleSize val="0"/>
        </c:dLbls>
        <c:gapWidth val="150"/>
        <c:axId val="1183676184"/>
        <c:axId val="1183676576"/>
      </c:barChart>
      <c:catAx>
        <c:axId val="1183676184"/>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1183676576"/>
        <c:crosses val="autoZero"/>
        <c:auto val="1"/>
        <c:lblAlgn val="ctr"/>
        <c:lblOffset val="100"/>
        <c:noMultiLvlLbl val="0"/>
      </c:catAx>
      <c:valAx>
        <c:axId val="1183676576"/>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83676184"/>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05E-2"/>
          <c:y val="0.23067359976229401"/>
          <c:w val="0.85588062361770001"/>
          <c:h val="0.60421254890308496"/>
        </c:manualLayout>
      </c:layout>
      <c:barChart>
        <c:barDir val="col"/>
        <c:grouping val="clustered"/>
        <c:varyColors val="0"/>
        <c:ser>
          <c:idx val="0"/>
          <c:order val="0"/>
          <c:tx>
            <c:strRef>
              <c:f>Sheet1!$B$1</c:f>
              <c:strCache>
                <c:ptCount val="1"/>
                <c:pt idx="0">
                  <c:v>网页数</c:v>
                </c:pt>
              </c:strCache>
            </c:strRef>
          </c:tx>
          <c:spPr>
            <a:solidFill>
              <a:srgbClr val="5B9BD5"/>
            </a:solidFill>
            <a:ln w="12700" cap="flat" cmpd="sng" algn="ctr">
              <a:noFill/>
              <a:prstDash val="solid"/>
              <a:round/>
            </a:ln>
          </c:spPr>
          <c:invertIfNegative val="0"/>
          <c:dPt>
            <c:idx val="1"/>
            <c:invertIfNegative val="0"/>
            <c:bubble3D val="0"/>
            <c:spPr>
              <a:solidFill>
                <a:srgbClr val="FF0000">
                  <a:alpha val="70000"/>
                </a:srgbClr>
              </a:solidFill>
              <a:ln w="12700" cap="flat" cmpd="sng" algn="ctr">
                <a:noFill/>
                <a:prstDash val="solid"/>
                <a:round/>
              </a:ln>
            </c:spPr>
            <c:extLst>
              <c:ext xmlns:c16="http://schemas.microsoft.com/office/drawing/2014/chart" uri="{C3380CC4-5D6E-409C-BE32-E72D297353CC}">
                <c16:uniqueId val="{00000001-C774-4120-9C7B-BEEDD02EC65E}"/>
              </c:ext>
            </c:extLst>
          </c:dPt>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2022年1-6月</c:v>
                </c:pt>
                <c:pt idx="1">
                  <c:v>2023年1-6月</c:v>
                </c:pt>
              </c:strCache>
            </c:strRef>
          </c:cat>
          <c:val>
            <c:numRef>
              <c:f>Sheet1!$B$2:$B$3</c:f>
              <c:numCache>
                <c:formatCode>General</c:formatCode>
                <c:ptCount val="2"/>
                <c:pt idx="0">
                  <c:v>8601.4</c:v>
                </c:pt>
                <c:pt idx="1">
                  <c:v>9652.1</c:v>
                </c:pt>
              </c:numCache>
            </c:numRef>
          </c:val>
          <c:extLst>
            <c:ext xmlns:c16="http://schemas.microsoft.com/office/drawing/2014/chart" uri="{C3380CC4-5D6E-409C-BE32-E72D297353CC}">
              <c16:uniqueId val="{00000002-C774-4120-9C7B-BEEDD02EC65E}"/>
            </c:ext>
          </c:extLst>
        </c:ser>
        <c:dLbls>
          <c:showLegendKey val="0"/>
          <c:showVal val="0"/>
          <c:showCatName val="0"/>
          <c:showSerName val="0"/>
          <c:showPercent val="0"/>
          <c:showBubbleSize val="0"/>
        </c:dLbls>
        <c:gapWidth val="224"/>
        <c:overlap val="-23"/>
        <c:axId val="1183679712"/>
        <c:axId val="1183680104"/>
      </c:barChart>
      <c:catAx>
        <c:axId val="1183679712"/>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1183680104"/>
        <c:crosses val="autoZero"/>
        <c:auto val="1"/>
        <c:lblAlgn val="ctr"/>
        <c:lblOffset val="100"/>
        <c:noMultiLvlLbl val="0"/>
      </c:catAx>
      <c:valAx>
        <c:axId val="1183680104"/>
        <c:scaling>
          <c:orientation val="minMax"/>
          <c:min val="0"/>
        </c:scaling>
        <c:delete val="0"/>
        <c:axPos val="l"/>
        <c:majorGridlines>
          <c:spPr>
            <a:ln w="9525" cap="flat" cmpd="sng" algn="ctr">
              <a:noFill/>
              <a:prstDash val="dash"/>
              <a:round/>
            </a:ln>
          </c:spPr>
        </c:majorGridlines>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83679712"/>
        <c:crosses val="autoZero"/>
        <c:crossBetween val="between"/>
      </c:valAx>
      <c:spPr>
        <a:noFill/>
        <a:ln w="12700">
          <a:noFill/>
        </a:ln>
      </c:spPr>
    </c:plotArea>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EA-4734-8788-ED3ADCBE7497}"/>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EA-4734-8788-ED3ADCBE7497}"/>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2AEA-4734-8788-ED3ADCBE7497}"/>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General</c:formatCode>
                <c:ptCount val="5"/>
                <c:pt idx="0">
                  <c:v>948</c:v>
                </c:pt>
                <c:pt idx="1">
                  <c:v>996</c:v>
                </c:pt>
                <c:pt idx="2">
                  <c:v>1035</c:v>
                </c:pt>
                <c:pt idx="3">
                  <c:v>1083</c:v>
                </c:pt>
                <c:pt idx="4" formatCode="0">
                  <c:v>1129</c:v>
                </c:pt>
              </c:numCache>
            </c:numRef>
          </c:val>
          <c:extLst>
            <c:ext xmlns:c16="http://schemas.microsoft.com/office/drawing/2014/chart" uri="{C3380CC4-5D6E-409C-BE32-E72D297353CC}">
              <c16:uniqueId val="{00000003-2AEA-4734-8788-ED3ADCBE7497}"/>
            </c:ext>
          </c:extLst>
        </c:ser>
        <c:dLbls>
          <c:showLegendKey val="0"/>
          <c:showVal val="1"/>
          <c:showCatName val="0"/>
          <c:showSerName val="0"/>
          <c:showPercent val="0"/>
          <c:showBubbleSize val="0"/>
        </c:dLbls>
        <c:gapWidth val="180"/>
        <c:axId val="761932800"/>
        <c:axId val="849244000"/>
      </c:barChart>
      <c:catAx>
        <c:axId val="76193280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849244000"/>
        <c:crosses val="autoZero"/>
        <c:auto val="1"/>
        <c:lblAlgn val="ctr"/>
        <c:lblOffset val="100"/>
        <c:noMultiLvlLbl val="0"/>
      </c:catAx>
      <c:valAx>
        <c:axId val="849244000"/>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6193280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69B3-4ACB-A484-BAA6977C15D8}"/>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69B3-4ACB-A484-BAA6977C15D8}"/>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0.0_ </c:formatCode>
                <c:ptCount val="5"/>
                <c:pt idx="0">
                  <c:v>9.82</c:v>
                </c:pt>
                <c:pt idx="1">
                  <c:v>10.18</c:v>
                </c:pt>
                <c:pt idx="2">
                  <c:v>10.3469</c:v>
                </c:pt>
                <c:pt idx="3">
                  <c:v>10.71</c:v>
                </c:pt>
                <c:pt idx="4">
                  <c:v>11.06</c:v>
                </c:pt>
              </c:numCache>
            </c:numRef>
          </c:val>
          <c:extLst>
            <c:ext xmlns:c16="http://schemas.microsoft.com/office/drawing/2014/chart" uri="{C3380CC4-5D6E-409C-BE32-E72D297353CC}">
              <c16:uniqueId val="{00000004-69B3-4ACB-A484-BAA6977C15D8}"/>
            </c:ext>
          </c:extLst>
        </c:ser>
        <c:dLbls>
          <c:showLegendKey val="0"/>
          <c:showVal val="1"/>
          <c:showCatName val="0"/>
          <c:showSerName val="0"/>
          <c:showPercent val="0"/>
          <c:showBubbleSize val="0"/>
        </c:dLbls>
        <c:gapWidth val="150"/>
        <c:axId val="849246240"/>
        <c:axId val="849246800"/>
      </c:barChart>
      <c:catAx>
        <c:axId val="84924624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849246800"/>
        <c:crosses val="autoZero"/>
        <c:auto val="1"/>
        <c:lblAlgn val="ctr"/>
        <c:lblOffset val="100"/>
        <c:noMultiLvlLbl val="0"/>
      </c:catAx>
      <c:valAx>
        <c:axId val="849246800"/>
        <c:scaling>
          <c:orientation val="minMax"/>
        </c:scaling>
        <c:delete val="1"/>
        <c:axPos val="l"/>
        <c:numFmt formatCode="0%" sourceLinked="0"/>
        <c:majorTickMark val="out"/>
        <c:minorTickMark val="none"/>
        <c:tickLblPos val="nextTo"/>
        <c:crossAx val="849246240"/>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2021.6</c:v>
                </c:pt>
                <c:pt idx="1">
                  <c:v>2021.12</c:v>
                </c:pt>
                <c:pt idx="2">
                  <c:v>2022.6</c:v>
                </c:pt>
                <c:pt idx="3">
                  <c:v>2022.12</c:v>
                </c:pt>
                <c:pt idx="4">
                  <c:v>2023.6</c:v>
                </c:pt>
              </c:strCache>
            </c:strRef>
          </c:cat>
          <c:val>
            <c:numRef>
              <c:f>Sheet1!$B$2:$B$6</c:f>
              <c:numCache>
                <c:formatCode>0_ </c:formatCode>
                <c:ptCount val="5"/>
                <c:pt idx="0">
                  <c:v>5352</c:v>
                </c:pt>
                <c:pt idx="1">
                  <c:v>5488</c:v>
                </c:pt>
                <c:pt idx="2">
                  <c:v>5791.4191000000001</c:v>
                </c:pt>
                <c:pt idx="3">
                  <c:v>5958</c:v>
                </c:pt>
                <c:pt idx="4">
                  <c:v>6196</c:v>
                </c:pt>
              </c:numCache>
            </c:numRef>
          </c:val>
          <c:extLst>
            <c:ext xmlns:c16="http://schemas.microsoft.com/office/drawing/2014/chart" uri="{C3380CC4-5D6E-409C-BE32-E72D297353CC}">
              <c16:uniqueId val="{00000000-3D28-4363-B11C-F0F9B4275A0F}"/>
            </c:ext>
          </c:extLst>
        </c:ser>
        <c:dLbls>
          <c:showLegendKey val="0"/>
          <c:showVal val="0"/>
          <c:showCatName val="0"/>
          <c:showSerName val="0"/>
          <c:showPercent val="0"/>
          <c:showBubbleSize val="0"/>
        </c:dLbls>
        <c:gapWidth val="150"/>
        <c:axId val="653318144"/>
        <c:axId val="653318704"/>
      </c:barChart>
      <c:catAx>
        <c:axId val="65331814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53318704"/>
        <c:crosses val="autoZero"/>
        <c:auto val="1"/>
        <c:lblAlgn val="ctr"/>
        <c:lblOffset val="100"/>
        <c:noMultiLvlLbl val="0"/>
      </c:catAx>
      <c:valAx>
        <c:axId val="653318704"/>
        <c:scaling>
          <c:orientation val="minMax"/>
        </c:scaling>
        <c:delete val="0"/>
        <c:axPos val="l"/>
        <c:numFmt formatCode="0_ " sourceLinked="1"/>
        <c:majorTickMark val="in"/>
        <c:minorTickMark val="none"/>
        <c:tickLblPos val="none"/>
        <c:spPr>
          <a:ln>
            <a:noFill/>
          </a:ln>
        </c:spPr>
        <c:crossAx val="653318144"/>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c:formatCode>
                <c:ptCount val="5"/>
                <c:pt idx="0">
                  <c:v>422.27600000000001</c:v>
                </c:pt>
                <c:pt idx="1">
                  <c:v>418.3931</c:v>
                </c:pt>
                <c:pt idx="2">
                  <c:v>398.44869999999997</c:v>
                </c:pt>
                <c:pt idx="3">
                  <c:v>386.52229999999997</c:v>
                </c:pt>
                <c:pt idx="4">
                  <c:v>382.93970000000002</c:v>
                </c:pt>
              </c:numCache>
            </c:numRef>
          </c:val>
          <c:extLst>
            <c:ext xmlns:c16="http://schemas.microsoft.com/office/drawing/2014/chart" uri="{C3380CC4-5D6E-409C-BE32-E72D297353CC}">
              <c16:uniqueId val="{00000000-B43E-4F3F-A2B2-8E1AFCE9B796}"/>
            </c:ext>
          </c:extLst>
        </c:ser>
        <c:dLbls>
          <c:showLegendKey val="0"/>
          <c:showVal val="0"/>
          <c:showCatName val="0"/>
          <c:showSerName val="0"/>
          <c:showPercent val="0"/>
          <c:showBubbleSize val="0"/>
        </c:dLbls>
        <c:gapWidth val="150"/>
        <c:axId val="853288896"/>
        <c:axId val="853289456"/>
      </c:barChart>
      <c:catAx>
        <c:axId val="85328889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853289456"/>
        <c:crosses val="autoZero"/>
        <c:auto val="1"/>
        <c:lblAlgn val="ctr"/>
        <c:lblOffset val="100"/>
        <c:noMultiLvlLbl val="0"/>
      </c:catAx>
      <c:valAx>
        <c:axId val="853289456"/>
        <c:scaling>
          <c:orientation val="minMax"/>
          <c:max val="5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853288896"/>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aseline="0">
                <a:solidFill>
                  <a:sysClr val="windowText" lastClr="000000"/>
                </a:solidFill>
              </a:rPr>
              <a:t>“</a:t>
            </a:r>
            <a:r>
              <a:rPr lang="en-US" altLang="zh-CN" sz="1050" b="1" i="0" u="none" strike="noStrike" baseline="0">
                <a:effectLst/>
              </a:rPr>
              <a:t>.CN</a:t>
            </a:r>
            <a:r>
              <a:rPr lang="zh-CN" altLang="en-US" sz="1050" baseline="0">
                <a:solidFill>
                  <a:sysClr val="windowText" lastClr="000000"/>
                </a:solidFill>
              </a:rPr>
              <a:t>”</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2021.6</c:v>
                </c:pt>
                <c:pt idx="1">
                  <c:v>2021.12</c:v>
                </c:pt>
                <c:pt idx="2">
                  <c:v>2022.6</c:v>
                </c:pt>
                <c:pt idx="3">
                  <c:v>2022.12</c:v>
                </c:pt>
                <c:pt idx="4">
                  <c:v>2023.6</c:v>
                </c:pt>
              </c:numCache>
            </c:numRef>
          </c:cat>
          <c:val>
            <c:numRef>
              <c:f>Sheet1!$B$2:$B$6</c:f>
              <c:numCache>
                <c:formatCode>0_ </c:formatCode>
                <c:ptCount val="5"/>
                <c:pt idx="0">
                  <c:v>261.30270000000002</c:v>
                </c:pt>
                <c:pt idx="1">
                  <c:v>271.57190000000003</c:v>
                </c:pt>
                <c:pt idx="2">
                  <c:v>221.9744</c:v>
                </c:pt>
                <c:pt idx="3">
                  <c:v>224.19210000000001</c:v>
                </c:pt>
                <c:pt idx="4">
                  <c:v>225.46430000000001</c:v>
                </c:pt>
              </c:numCache>
            </c:numRef>
          </c:val>
          <c:extLst>
            <c:ext xmlns:c16="http://schemas.microsoft.com/office/drawing/2014/chart" uri="{C3380CC4-5D6E-409C-BE32-E72D297353CC}">
              <c16:uniqueId val="{00000000-7A0D-46BB-B5BD-9844900B5712}"/>
            </c:ext>
          </c:extLst>
        </c:ser>
        <c:dLbls>
          <c:showLegendKey val="0"/>
          <c:showVal val="0"/>
          <c:showCatName val="0"/>
          <c:showSerName val="0"/>
          <c:showPercent val="0"/>
          <c:showBubbleSize val="0"/>
        </c:dLbls>
        <c:gapWidth val="150"/>
        <c:axId val="853291696"/>
        <c:axId val="853292256"/>
      </c:barChart>
      <c:catAx>
        <c:axId val="85329169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853292256"/>
        <c:crosses val="autoZero"/>
        <c:auto val="1"/>
        <c:lblAlgn val="ctr"/>
        <c:lblOffset val="100"/>
        <c:noMultiLvlLbl val="0"/>
      </c:catAx>
      <c:valAx>
        <c:axId val="853292256"/>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853291696"/>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0.18773</cdr:x>
      <cdr:y>0.18535</cdr:y>
    </cdr:to>
    <cdr:sp macro="" textlink="">
      <cdr:nvSpPr>
        <cdr:cNvPr id="8" name="TextBox 1"/>
        <cdr:cNvSpPr txBox="1"/>
      </cdr:nvSpPr>
      <cdr:spPr>
        <a:xfrm xmlns:a="http://schemas.openxmlformats.org/drawingml/2006/main">
          <a:off x="188123" y="274780"/>
          <a:ext cx="662666" cy="1545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rPr>
            <a:t>单位：万款</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55845"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0.09102</cdr:x>
      <cdr:y>0.93492</cdr:y>
    </cdr:from>
    <cdr:to>
      <cdr:x>0.21759</cdr:x>
      <cdr:y>0.99249</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689356"/>
          <a:ext cx="614570" cy="16557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6" name="TextBox 1"/>
        <cdr:cNvSpPr txBox="1"/>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0.92049</cdr:y>
    </cdr:from>
    <cdr:to>
      <cdr:x>1</cdr:x>
      <cdr:y>0.94565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0.03031</cdr:x>
      <cdr:y>0.07594</cdr:y>
    </cdr:from>
    <cdr:to>
      <cdr:x>0.16045</cdr:x>
      <cdr:y>0.12893</cdr:y>
    </cdr:to>
    <cdr:sp macro="" textlink="">
      <cdr:nvSpPr>
        <cdr:cNvPr id="5" name="TextBox 1"/>
        <cdr:cNvSpPr txBox="1"/>
      </cdr:nvSpPr>
      <cdr:spPr>
        <a:xfrm xmlns:a="http://schemas.openxmlformats.org/drawingml/2006/main">
          <a:off x="139461" y="206584"/>
          <a:ext cx="598801" cy="14415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0.08879</cdr:x>
      <cdr:y>0.93914</cdr:y>
    </cdr:from>
    <cdr:to>
      <cdr:x>0.23188</cdr:x>
      <cdr:y>0.99978</cdr:y>
    </cdr:to>
    <cdr:pic>
      <cdr:nvPicPr>
        <cdr:cNvPr id="9" name="图片 8"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62" y="2549425"/>
          <a:ext cx="658368" cy="16459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a:t>
          </a:r>
          <a:r>
            <a:rPr lang="zh-CN" altLang="en-US" sz="800" b="0" kern="100">
              <a:solidFill>
                <a:srgbClr val="0070C0"/>
              </a:solidFill>
              <a:latin typeface="微软雅黑" pitchFamily="34" charset="-122"/>
              <a:ea typeface="微软雅黑" pitchFamily="34" charset="-122"/>
              <a:cs typeface="Times New Roman"/>
            </a:rPr>
            <a:t>络发展</a:t>
          </a:r>
          <a:r>
            <a:rPr lang="zh-CN" altLang="zh-CN" sz="800" b="0" kern="100">
              <a:solidFill>
                <a:srgbClr val="0070C0"/>
              </a:solidFill>
              <a:latin typeface="微软雅黑" pitchFamily="34" charset="-122"/>
              <a:ea typeface="微软雅黑" pitchFamily="34" charset="-122"/>
              <a:cs typeface="Times New Roman"/>
            </a:rPr>
            <a:t>状况</a:t>
          </a:r>
          <a:r>
            <a:rPr lang="zh-CN" altLang="en-US" sz="800" b="0" kern="100">
              <a:solidFill>
                <a:srgbClr val="0070C0"/>
              </a:solidFill>
              <a:latin typeface="微软雅黑" pitchFamily="34" charset="-122"/>
              <a:ea typeface="微软雅黑" pitchFamily="34" charset="-122"/>
              <a:cs typeface="Times New Roman"/>
            </a:rPr>
            <a:t>统计</a:t>
          </a:r>
          <a:r>
            <a:rPr lang="zh-CN" altLang="zh-CN" sz="800" b="0" kern="100">
              <a:solidFill>
                <a:srgbClr val="0070C0"/>
              </a:solidFill>
              <a:latin typeface="微软雅黑" pitchFamily="34" charset="-122"/>
              <a:ea typeface="微软雅黑" pitchFamily="34" charset="-122"/>
              <a:cs typeface="Times New Roman"/>
            </a:rPr>
            <a:t>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0.07433</cdr:x>
      <cdr:y>0.93893</cdr:y>
    </cdr:from>
    <cdr:to>
      <cdr:x>0.18368</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0.90354</cdr:y>
    </cdr:from>
    <cdr:ext cx="4752975" cy="78053"/>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dr:relSizeAnchor xmlns:cdr="http://schemas.openxmlformats.org/drawingml/2006/chartDrawing">
    <cdr:from>
      <cdr:x>0.07986</cdr:x>
      <cdr:y>0.52428</cdr:y>
    </cdr:from>
    <cdr:to>
      <cdr:x>0.10786</cdr:x>
      <cdr:y>0.74393</cdr:y>
    </cdr:to>
    <cdr:sp macro="" textlink="">
      <cdr:nvSpPr>
        <cdr:cNvPr id="5" name="左大括号 4"/>
        <cdr:cNvSpPr/>
      </cdr:nvSpPr>
      <cdr:spPr>
        <a:xfrm xmlns:a="http://schemas.openxmlformats.org/drawingml/2006/main">
          <a:off x="405784" y="1378287"/>
          <a:ext cx="142279" cy="577432"/>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0.07936</cdr:x>
      <cdr:y>0.16349</cdr:y>
    </cdr:from>
    <cdr:to>
      <cdr:x>0.10389</cdr:x>
      <cdr:y>0.46523</cdr:y>
    </cdr:to>
    <cdr:sp macro="" textlink="">
      <cdr:nvSpPr>
        <cdr:cNvPr id="6" name="左大括号 5"/>
        <cdr:cNvSpPr/>
      </cdr:nvSpPr>
      <cdr:spPr>
        <a:xfrm xmlns:a="http://schemas.openxmlformats.org/drawingml/2006/main">
          <a:off x="403236" y="429796"/>
          <a:ext cx="124635" cy="793249"/>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zh-CN"/>
        </a:p>
      </cdr:txBody>
    </cdr:sp>
  </cdr:relSizeAnchor>
  <cdr:relSizeAnchor xmlns:cdr="http://schemas.openxmlformats.org/drawingml/2006/chartDrawing">
    <cdr:from>
      <cdr:x>0.02443</cdr:x>
      <cdr:y>0.49049</cdr:y>
    </cdr:from>
    <cdr:to>
      <cdr:x>0.07608</cdr:x>
      <cdr:y>0.83832</cdr:y>
    </cdr:to>
    <cdr:sp macro="" textlink="">
      <cdr:nvSpPr>
        <cdr:cNvPr id="7" name="文本框 6"/>
        <cdr:cNvSpPr txBox="1"/>
      </cdr:nvSpPr>
      <cdr:spPr>
        <a:xfrm xmlns:a="http://schemas.openxmlformats.org/drawingml/2006/main">
          <a:off x="124115" y="1289459"/>
          <a:ext cx="262448" cy="914411"/>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CN" altLang="en-US" sz="900"/>
            <a:t>中级数字技能</a:t>
          </a:r>
        </a:p>
      </cdr:txBody>
    </cdr:sp>
  </cdr:relSizeAnchor>
  <cdr:relSizeAnchor xmlns:cdr="http://schemas.openxmlformats.org/drawingml/2006/chartDrawing">
    <cdr:from>
      <cdr:x>0.02369</cdr:x>
      <cdr:y>0.12141</cdr:y>
    </cdr:from>
    <cdr:to>
      <cdr:x>0.07535</cdr:x>
      <cdr:y>0.46923</cdr:y>
    </cdr:to>
    <cdr:sp macro="" textlink="">
      <cdr:nvSpPr>
        <cdr:cNvPr id="8" name="文本框 1"/>
        <cdr:cNvSpPr txBox="1"/>
      </cdr:nvSpPr>
      <cdr:spPr>
        <a:xfrm xmlns:a="http://schemas.openxmlformats.org/drawingml/2006/main">
          <a:off x="120371" y="319182"/>
          <a:ext cx="262498" cy="914384"/>
        </a:xfrm>
        <a:prstGeom xmlns:a="http://schemas.openxmlformats.org/drawingml/2006/main" prst="rect">
          <a:avLst/>
        </a:prstGeom>
      </cdr:spPr>
      <cdr:txBody>
        <a:bodyPr xmlns:a="http://schemas.openxmlformats.org/drawingml/2006/main" vert="eaVert"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t>初级数字技能</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0.00022</cdr:x>
      <cdr:y>0.92459</cdr:y>
    </cdr:from>
    <cdr:to>
      <cdr:x>1</cdr:x>
      <cdr:y>0.99629</cdr:y>
    </cdr:to>
    <cdr:sp macro="" textlink="">
      <cdr:nvSpPr>
        <cdr:cNvPr id="3" name="TextBox 2"/>
        <cdr:cNvSpPr txBox="1"/>
      </cdr:nvSpPr>
      <cdr:spPr>
        <a:xfrm xmlns:a="http://schemas.openxmlformats.org/drawingml/2006/main">
          <a:off x="997" y="2599744"/>
          <a:ext cx="4530998" cy="201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0.0311</cdr:x>
      <cdr:y>0.13938</cdr:y>
    </cdr:from>
    <cdr:to>
      <cdr:x>0.18241</cdr:x>
      <cdr:y>0.19512</cdr:y>
    </cdr:to>
    <cdr:sp macro="" textlink="">
      <cdr:nvSpPr>
        <cdr:cNvPr id="7" name="TextBox 1"/>
        <cdr:cNvSpPr txBox="1"/>
      </cdr:nvSpPr>
      <cdr:spPr>
        <a:xfrm xmlns:a="http://schemas.openxmlformats.org/drawingml/2006/main">
          <a:off x="140958" y="391906"/>
          <a:ext cx="685812" cy="1567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cs typeface="Arial" pitchFamily="34" charset="0"/>
            </a:rPr>
            <a:t>单位：</a:t>
          </a:r>
          <a:r>
            <a:rPr lang="en-US" altLang="zh-CN" sz="900">
              <a:latin typeface="黑体" pitchFamily="49" charset="-122"/>
              <a:ea typeface="黑体" pitchFamily="49" charset="-122"/>
              <a:cs typeface="Arial" pitchFamily="34" charset="0"/>
            </a:rPr>
            <a:t>Mbps    </a:t>
          </a:r>
        </a:p>
        <a:p xmlns:a="http://schemas.openxmlformats.org/drawingml/2006/main">
          <a:pPr algn="r"/>
          <a:endParaRPr lang="zh-CN" altLang="en-US" sz="900">
            <a:latin typeface="黑体" pitchFamily="49" charset="-122"/>
            <a:ea typeface="黑体" pitchFamily="49" charset="-122"/>
            <a:cs typeface="Arial" pitchFamily="34" charset="0"/>
          </a:endParaRPr>
        </a:p>
      </cdr:txBody>
    </cdr:sp>
  </cdr:relSizeAnchor>
  <cdr:relSizeAnchor xmlns:cdr="http://schemas.openxmlformats.org/drawingml/2006/chartDrawing">
    <cdr:from>
      <cdr:x>0</cdr:x>
      <cdr:y>0.92387</cdr:y>
    </cdr:from>
    <cdr:to>
      <cdr:x>1</cdr:x>
      <cdr:y>0.93064</cdr:y>
    </cdr:to>
    <cdr:pic>
      <cdr:nvPicPr>
        <cdr:cNvPr id="6" name="chart"/>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97707"/>
          <a:ext cx="5066667" cy="19048"/>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0.09028</cdr:x>
      <cdr:y>0.93235</cdr:y>
    </cdr:from>
    <cdr:to>
      <cdr:x>0.21581</cdr:x>
      <cdr:y>0.99506</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0.06499</cdr:x>
      <cdr:y>0.93729</cdr:y>
    </cdr:from>
    <cdr:to>
      <cdr:x>0.19052</cdr:x>
      <cdr:y>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18172" y="2474755"/>
          <a:ext cx="614576" cy="165575"/>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0.07161</cdr:x>
      <cdr:y>0.93363</cdr:y>
    </cdr:from>
    <cdr:to>
      <cdr:x>0.20901</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1077" y="2035864"/>
          <a:ext cx="616066" cy="144726"/>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0.0645</cdr:x>
      <cdr:y>0.93363</cdr:y>
    </cdr:from>
    <cdr:to>
      <cdr:x>0.2019</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4449" y="2068471"/>
          <a:ext cx="627233" cy="147044"/>
        </a:xfrm>
        <a:prstGeom xmlns:a="http://schemas.openxmlformats.org/drawingml/2006/main" prst="rect">
          <a:avLst/>
        </a:prstGeom>
      </cdr:spPr>
    </cdr:pic>
  </cdr:relSizeAnchor>
</c:userShapes>
</file>

<file path=word/drawings/drawing46.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0.90354</cdr:y>
    </cdr:from>
    <cdr:ext cx="4752975" cy="78053"/>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47.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0.91235</cdr:y>
    </cdr:from>
    <cdr:ext cx="4752000" cy="19674"/>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48.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中央网信办（国家互联网信息办公室）违法和不良信息举报中心</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2023.6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0.03105</cdr:x>
      <cdr:y>0.12641</cdr:y>
    </cdr:from>
    <cdr:to>
      <cdr:x>0.21325</cdr:x>
      <cdr:y>0.2283</cdr:y>
    </cdr:to>
    <cdr:sp macro="" textlink="">
      <cdr:nvSpPr>
        <cdr:cNvPr id="4" name="矩形 3"/>
        <cdr:cNvSpPr/>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单位：万件</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2023.6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56B26-22B9-42E0-9636-4E3CE114B28E}">
  <ds:schemaRefs>
    <ds:schemaRef ds:uri="http://schemas.openxmlformats.org/officeDocument/2006/bibliography"/>
  </ds:schemaRefs>
</ds:datastoreItem>
</file>

<file path=customXml/itemProps2.xml><?xml version="1.0" encoding="utf-8"?>
<ds:datastoreItem xmlns:ds="http://schemas.openxmlformats.org/officeDocument/2006/customXml" ds:itemID="{56B77748-EC8C-4D77-8B71-FC5F0E9C75BD}">
  <ds:schemaRefs>
    <ds:schemaRef ds:uri="http://schemas.openxmlformats.org/officeDocument/2006/bibliography"/>
  </ds:schemaRefs>
</ds:datastoreItem>
</file>

<file path=customXml/itemProps3.xml><?xml version="1.0" encoding="utf-8"?>
<ds:datastoreItem xmlns:ds="http://schemas.openxmlformats.org/officeDocument/2006/customXml" ds:itemID="{FC9BB7BE-2B7C-4E9A-BA8E-A9EF2870DFBE}">
  <ds:schemaRefs>
    <ds:schemaRef ds:uri="http://schemas.openxmlformats.org/officeDocument/2006/bibliography"/>
  </ds:schemaRefs>
</ds:datastoreItem>
</file>

<file path=customXml/itemProps4.xml><?xml version="1.0" encoding="utf-8"?>
<ds:datastoreItem xmlns:ds="http://schemas.openxmlformats.org/officeDocument/2006/customXml" ds:itemID="{722A5840-6FD2-4C80-A155-7065B062CD0C}">
  <ds:schemaRefs>
    <ds:schemaRef ds:uri="http://schemas.openxmlformats.org/officeDocument/2006/bibliography"/>
  </ds:schemaRefs>
</ds:datastoreItem>
</file>

<file path=customXml/itemProps5.xml><?xml version="1.0" encoding="utf-8"?>
<ds:datastoreItem xmlns:ds="http://schemas.openxmlformats.org/officeDocument/2006/customXml" ds:itemID="{1D313EE9-E9B3-4974-BD42-115F14570CA0}">
  <ds:schemaRefs>
    <ds:schemaRef ds:uri="http://schemas.openxmlformats.org/officeDocument/2006/bibliography"/>
  </ds:schemaRefs>
</ds:datastoreItem>
</file>

<file path=customXml/itemProps6.xml><?xml version="1.0" encoding="utf-8"?>
<ds:datastoreItem xmlns:ds="http://schemas.openxmlformats.org/officeDocument/2006/customXml" ds:itemID="{067EBB80-A10C-44D8-93F0-8E0FF0EE3890}">
  <ds:schemaRefs>
    <ds:schemaRef ds:uri="http://schemas.openxmlformats.org/officeDocument/2006/bibliography"/>
  </ds:schemaRefs>
</ds:datastoreItem>
</file>

<file path=customXml/itemProps7.xml><?xml version="1.0" encoding="utf-8"?>
<ds:datastoreItem xmlns:ds="http://schemas.openxmlformats.org/officeDocument/2006/customXml" ds:itemID="{3C106E5D-1E89-47BB-843D-C96461E29A85}">
  <ds:schemaRefs>
    <ds:schemaRef ds:uri="http://schemas.openxmlformats.org/officeDocument/2006/bibliography"/>
  </ds:schemaRefs>
</ds:datastoreItem>
</file>

<file path=customXml/itemProps8.xml><?xml version="1.0" encoding="utf-8"?>
<ds:datastoreItem xmlns:ds="http://schemas.openxmlformats.org/officeDocument/2006/customXml" ds:itemID="{11D51C08-FB07-4AEF-9333-45E6E316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4464</TotalTime>
  <Pages>74</Pages>
  <Words>5637</Words>
  <Characters>32136</Characters>
  <Application>Microsoft Office Word</Application>
  <DocSecurity>0</DocSecurity>
  <Lines>267</Lines>
  <Paragraphs>75</Paragraphs>
  <ScaleCrop>false</ScaleCrop>
  <Company/>
  <LinksUpToDate>false</LinksUpToDate>
  <CharactersWithSpaces>37698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LiuJiaLiang</cp:lastModifiedBy>
  <cp:revision>1091</cp:revision>
  <cp:lastPrinted>2022-08-18T07:37:00Z</cp:lastPrinted>
  <dcterms:created xsi:type="dcterms:W3CDTF">2022-08-16T07:07:00Z</dcterms:created>
  <dcterms:modified xsi:type="dcterms:W3CDTF">2023-09-04T07:26:00Z</dcterms:modified>
</cp:coreProperties>
</file>